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887A" w14:textId="234D3C15" w:rsidR="001B7799" w:rsidRPr="00B6786D" w:rsidRDefault="00EA4D9B" w:rsidP="00B36319">
      <w:pPr>
        <w:rPr>
          <w:lang w:val="cs"/>
        </w:rPr>
      </w:pPr>
      <w:r w:rsidRPr="00B6786D">
        <w:rPr>
          <w:lang w:val="cs"/>
        </w:rPr>
        <w:t xml:space="preserve"> </w:t>
      </w:r>
    </w:p>
    <w:p w14:paraId="7FE47F4B" w14:textId="77777777" w:rsidR="001B7799" w:rsidRPr="00B6786D" w:rsidRDefault="001B7799" w:rsidP="0053047A">
      <w:pPr>
        <w:pStyle w:val="CZNormln"/>
        <w:rPr>
          <w:lang w:val="cs"/>
        </w:rPr>
      </w:pPr>
    </w:p>
    <w:p w14:paraId="7BF44B51" w14:textId="77777777" w:rsidR="001B7799" w:rsidRPr="00B6786D" w:rsidRDefault="001B7799" w:rsidP="0053047A">
      <w:pPr>
        <w:pStyle w:val="CZNormln"/>
        <w:rPr>
          <w:lang w:val="cs" w:eastAsia="cs-CZ"/>
        </w:rPr>
      </w:pPr>
    </w:p>
    <w:p w14:paraId="65FA51FE" w14:textId="77777777" w:rsidR="001B7799" w:rsidRPr="00B6786D" w:rsidRDefault="001B7799" w:rsidP="0053047A">
      <w:pPr>
        <w:pStyle w:val="CZNormln"/>
        <w:rPr>
          <w:lang w:val="cs" w:eastAsia="cs-CZ"/>
        </w:rPr>
      </w:pPr>
    </w:p>
    <w:p w14:paraId="4F2868F2" w14:textId="77777777" w:rsidR="001B7799" w:rsidRDefault="001B7799">
      <w:pPr>
        <w:rPr>
          <w:rFonts w:asciiTheme="minorHAnsi" w:hAnsiTheme="minorHAnsi" w:cstheme="minorHAnsi"/>
          <w:lang w:val="cs" w:eastAsia="cs-CZ"/>
        </w:rPr>
      </w:pPr>
    </w:p>
    <w:p w14:paraId="10387D9E" w14:textId="77777777" w:rsidR="0053047A" w:rsidRDefault="0053047A">
      <w:pPr>
        <w:rPr>
          <w:rFonts w:asciiTheme="minorHAnsi" w:hAnsiTheme="minorHAnsi" w:cstheme="minorHAnsi"/>
          <w:lang w:val="cs" w:eastAsia="cs-CZ"/>
        </w:rPr>
      </w:pPr>
    </w:p>
    <w:p w14:paraId="13818E71" w14:textId="77777777" w:rsidR="0053047A" w:rsidRPr="00B6786D" w:rsidRDefault="0053047A">
      <w:pPr>
        <w:rPr>
          <w:rFonts w:asciiTheme="minorHAnsi" w:hAnsiTheme="minorHAnsi" w:cstheme="minorHAnsi"/>
          <w:lang w:val="cs" w:eastAsia="cs-CZ"/>
        </w:rPr>
      </w:pPr>
    </w:p>
    <w:p w14:paraId="5C4EE66D" w14:textId="77777777" w:rsidR="001B7799" w:rsidRPr="00B6786D" w:rsidRDefault="001B7799">
      <w:pPr>
        <w:rPr>
          <w:rFonts w:asciiTheme="minorHAnsi" w:hAnsiTheme="minorHAnsi" w:cstheme="minorHAnsi"/>
          <w:lang w:val="cs" w:eastAsia="cs-CZ"/>
        </w:rPr>
      </w:pPr>
    </w:p>
    <w:p w14:paraId="59EACD9F" w14:textId="77777777" w:rsidR="001B7799" w:rsidRPr="002C4D2D" w:rsidRDefault="00F27A50">
      <w:pPr>
        <w:pStyle w:val="Nzev"/>
        <w:spacing w:before="120" w:after="120"/>
        <w:rPr>
          <w:rFonts w:asciiTheme="minorHAnsi" w:hAnsiTheme="minorHAnsi" w:cstheme="minorHAnsi"/>
          <w:sz w:val="72"/>
          <w:szCs w:val="72"/>
          <w:lang w:val="cs-CZ"/>
        </w:rPr>
      </w:pPr>
      <w:r w:rsidRPr="002C4D2D">
        <w:rPr>
          <w:rFonts w:asciiTheme="minorHAnsi" w:hAnsiTheme="minorHAnsi" w:cstheme="minorHAnsi"/>
          <w:sz w:val="72"/>
          <w:szCs w:val="72"/>
          <w:lang w:val="cs-CZ"/>
        </w:rPr>
        <w:t>Příručka</w:t>
      </w:r>
    </w:p>
    <w:p w14:paraId="4EF85232" w14:textId="56B3CF37" w:rsidR="001B7799" w:rsidRPr="002C4D2D" w:rsidRDefault="00F27A50" w:rsidP="00597691">
      <w:pPr>
        <w:pStyle w:val="Nzev"/>
        <w:spacing w:before="120" w:after="120"/>
        <w:rPr>
          <w:rFonts w:asciiTheme="minorHAnsi" w:hAnsiTheme="minorHAnsi" w:cstheme="minorHAnsi"/>
          <w:b w:val="0"/>
          <w:sz w:val="36"/>
        </w:rPr>
      </w:pPr>
      <w:r w:rsidRPr="002C4D2D">
        <w:rPr>
          <w:rFonts w:asciiTheme="minorHAnsi" w:hAnsiTheme="minorHAnsi" w:cstheme="minorHAnsi"/>
          <w:sz w:val="32"/>
          <w:szCs w:val="32"/>
          <w:lang w:val="cs-CZ"/>
        </w:rPr>
        <w:t xml:space="preserve">pro </w:t>
      </w:r>
    </w:p>
    <w:p w14:paraId="27761A96" w14:textId="6029815B" w:rsidR="001B7799" w:rsidRPr="002C4D2D" w:rsidRDefault="00F27A50">
      <w:pPr>
        <w:spacing w:before="120" w:line="240" w:lineRule="auto"/>
        <w:jc w:val="center"/>
        <w:rPr>
          <w:rFonts w:asciiTheme="minorHAnsi" w:hAnsiTheme="minorHAnsi" w:cstheme="minorHAnsi"/>
          <w:b/>
          <w:color w:val="0070C0"/>
          <w:sz w:val="48"/>
          <w:szCs w:val="48"/>
        </w:rPr>
      </w:pPr>
      <w:r w:rsidRPr="002C4D2D">
        <w:rPr>
          <w:rFonts w:asciiTheme="minorHAnsi" w:hAnsiTheme="minorHAnsi" w:cstheme="minorHAnsi"/>
          <w:b/>
          <w:color w:val="0070C0"/>
          <w:sz w:val="48"/>
          <w:szCs w:val="48"/>
        </w:rPr>
        <w:t>FOND</w:t>
      </w:r>
      <w:r w:rsidR="006D7A74" w:rsidRPr="002C4D2D">
        <w:rPr>
          <w:rFonts w:asciiTheme="minorHAnsi" w:hAnsiTheme="minorHAnsi" w:cstheme="minorHAnsi"/>
          <w:b/>
          <w:color w:val="0070C0"/>
          <w:sz w:val="48"/>
          <w:szCs w:val="48"/>
        </w:rPr>
        <w:t>Y</w:t>
      </w:r>
      <w:r w:rsidRPr="002C4D2D">
        <w:rPr>
          <w:rFonts w:asciiTheme="minorHAnsi" w:hAnsiTheme="minorHAnsi" w:cstheme="minorHAnsi"/>
          <w:b/>
          <w:color w:val="0070C0"/>
          <w:sz w:val="48"/>
          <w:szCs w:val="48"/>
        </w:rPr>
        <w:t xml:space="preserve"> MALÝCH PROJEKT</w:t>
      </w:r>
      <w:r w:rsidRPr="002C4D2D">
        <w:rPr>
          <w:rFonts w:asciiTheme="minorHAnsi" w:hAnsiTheme="minorHAnsi" w:cstheme="minorHAnsi"/>
          <w:b/>
          <w:caps/>
          <w:color w:val="0070C0"/>
          <w:sz w:val="48"/>
          <w:szCs w:val="48"/>
        </w:rPr>
        <w:t>ů</w:t>
      </w:r>
    </w:p>
    <w:p w14:paraId="78E6BED6" w14:textId="77777777" w:rsidR="001B7799" w:rsidRPr="002C4D2D" w:rsidRDefault="00F27A50">
      <w:pPr>
        <w:spacing w:before="120" w:line="240" w:lineRule="auto"/>
        <w:jc w:val="center"/>
        <w:rPr>
          <w:rFonts w:asciiTheme="minorHAnsi" w:hAnsiTheme="minorHAnsi" w:cstheme="minorHAnsi"/>
          <w:b/>
          <w:sz w:val="32"/>
          <w:szCs w:val="32"/>
        </w:rPr>
      </w:pPr>
      <w:r w:rsidRPr="002C4D2D">
        <w:rPr>
          <w:rFonts w:asciiTheme="minorHAnsi" w:hAnsiTheme="minorHAnsi" w:cstheme="minorHAnsi"/>
          <w:b/>
          <w:sz w:val="32"/>
          <w:szCs w:val="32"/>
        </w:rPr>
        <w:t xml:space="preserve">pro oblasti </w:t>
      </w:r>
    </w:p>
    <w:p w14:paraId="4734097C" w14:textId="77777777" w:rsidR="001B7799" w:rsidRPr="002C4D2D" w:rsidRDefault="00F27A50">
      <w:pPr>
        <w:spacing w:before="120" w:line="240" w:lineRule="auto"/>
        <w:jc w:val="center"/>
        <w:rPr>
          <w:rFonts w:asciiTheme="minorHAnsi" w:hAnsiTheme="minorHAnsi" w:cstheme="minorHAnsi"/>
          <w:b/>
          <w:sz w:val="32"/>
          <w:szCs w:val="32"/>
        </w:rPr>
      </w:pPr>
      <w:r w:rsidRPr="002C4D2D">
        <w:rPr>
          <w:rFonts w:asciiTheme="minorHAnsi" w:hAnsiTheme="minorHAnsi" w:cstheme="minorHAnsi"/>
          <w:b/>
          <w:sz w:val="32"/>
          <w:szCs w:val="32"/>
        </w:rPr>
        <w:t>„</w:t>
      </w:r>
      <w:proofErr w:type="spellStart"/>
      <w:r w:rsidRPr="002C4D2D">
        <w:rPr>
          <w:rFonts w:asciiTheme="minorHAnsi" w:hAnsiTheme="minorHAnsi" w:cstheme="minorHAnsi"/>
          <w:b/>
          <w:sz w:val="32"/>
          <w:szCs w:val="32"/>
        </w:rPr>
        <w:t>people</w:t>
      </w:r>
      <w:proofErr w:type="spellEnd"/>
      <w:r w:rsidRPr="002C4D2D">
        <w:rPr>
          <w:rFonts w:asciiTheme="minorHAnsi" w:hAnsiTheme="minorHAnsi" w:cstheme="minorHAnsi"/>
          <w:b/>
          <w:sz w:val="32"/>
          <w:szCs w:val="32"/>
        </w:rPr>
        <w:t>-to-</w:t>
      </w:r>
      <w:proofErr w:type="spellStart"/>
      <w:r w:rsidRPr="002C4D2D">
        <w:rPr>
          <w:rFonts w:asciiTheme="minorHAnsi" w:hAnsiTheme="minorHAnsi" w:cstheme="minorHAnsi"/>
          <w:b/>
          <w:sz w:val="32"/>
          <w:szCs w:val="32"/>
        </w:rPr>
        <w:t>people</w:t>
      </w:r>
      <w:proofErr w:type="spellEnd"/>
      <w:r w:rsidRPr="002C4D2D">
        <w:rPr>
          <w:rFonts w:asciiTheme="minorHAnsi" w:hAnsiTheme="minorHAnsi" w:cstheme="minorHAnsi"/>
          <w:b/>
          <w:sz w:val="32"/>
          <w:szCs w:val="32"/>
        </w:rPr>
        <w:t xml:space="preserve">“ </w:t>
      </w:r>
    </w:p>
    <w:p w14:paraId="325CA9B2" w14:textId="77777777" w:rsidR="001B7799" w:rsidRPr="002C4D2D" w:rsidRDefault="00F27A50">
      <w:pPr>
        <w:spacing w:before="120" w:line="240" w:lineRule="auto"/>
        <w:jc w:val="center"/>
        <w:rPr>
          <w:rFonts w:asciiTheme="minorHAnsi" w:hAnsiTheme="minorHAnsi" w:cstheme="minorHAnsi"/>
          <w:b/>
          <w:sz w:val="32"/>
          <w:szCs w:val="32"/>
        </w:rPr>
      </w:pPr>
      <w:r w:rsidRPr="002C4D2D">
        <w:rPr>
          <w:rFonts w:asciiTheme="minorHAnsi" w:hAnsiTheme="minorHAnsi" w:cstheme="minorHAnsi"/>
          <w:b/>
          <w:sz w:val="32"/>
          <w:szCs w:val="32"/>
        </w:rPr>
        <w:t>a</w:t>
      </w:r>
    </w:p>
    <w:p w14:paraId="27E6EEBA" w14:textId="77777777" w:rsidR="001B7799" w:rsidRPr="002C4D2D" w:rsidRDefault="00F27A50">
      <w:pPr>
        <w:spacing w:before="120" w:line="240" w:lineRule="auto"/>
        <w:jc w:val="center"/>
        <w:rPr>
          <w:rFonts w:asciiTheme="minorHAnsi" w:hAnsiTheme="minorHAnsi" w:cstheme="minorHAnsi"/>
          <w:b/>
          <w:sz w:val="32"/>
          <w:szCs w:val="32"/>
        </w:rPr>
      </w:pPr>
      <w:r w:rsidRPr="002C4D2D">
        <w:rPr>
          <w:rFonts w:asciiTheme="minorHAnsi" w:hAnsiTheme="minorHAnsi" w:cstheme="minorHAnsi"/>
          <w:b/>
          <w:sz w:val="32"/>
          <w:szCs w:val="32"/>
        </w:rPr>
        <w:t>„kultura a cestovní ruch“</w:t>
      </w:r>
    </w:p>
    <w:p w14:paraId="1C6C5E33" w14:textId="7B93E171" w:rsidR="00302574" w:rsidRPr="002C4D2D" w:rsidRDefault="00302574">
      <w:pPr>
        <w:spacing w:before="120" w:line="240" w:lineRule="auto"/>
        <w:jc w:val="center"/>
        <w:rPr>
          <w:rFonts w:asciiTheme="minorHAnsi" w:hAnsiTheme="minorHAnsi" w:cstheme="minorHAnsi"/>
          <w:b/>
          <w:sz w:val="32"/>
          <w:szCs w:val="32"/>
        </w:rPr>
      </w:pPr>
      <w:r w:rsidRPr="002C4D2D">
        <w:rPr>
          <w:rFonts w:asciiTheme="minorHAnsi" w:hAnsiTheme="minorHAnsi" w:cstheme="minorHAnsi"/>
          <w:b/>
          <w:sz w:val="32"/>
          <w:szCs w:val="32"/>
        </w:rPr>
        <w:t>pro české žadatele</w:t>
      </w:r>
    </w:p>
    <w:p w14:paraId="61611FF9" w14:textId="77777777" w:rsidR="001B7799" w:rsidRPr="002C4D2D" w:rsidRDefault="001B7799">
      <w:pPr>
        <w:spacing w:before="120" w:line="240" w:lineRule="auto"/>
        <w:jc w:val="center"/>
        <w:rPr>
          <w:rFonts w:asciiTheme="minorHAnsi" w:hAnsiTheme="minorHAnsi" w:cstheme="minorHAnsi"/>
          <w:b/>
          <w:sz w:val="32"/>
          <w:szCs w:val="32"/>
        </w:rPr>
      </w:pPr>
    </w:p>
    <w:p w14:paraId="66147B75" w14:textId="77777777" w:rsidR="001B7799" w:rsidRPr="002C4D2D" w:rsidRDefault="001B7799">
      <w:pPr>
        <w:spacing w:before="120" w:line="240" w:lineRule="auto"/>
        <w:jc w:val="center"/>
        <w:rPr>
          <w:rFonts w:asciiTheme="minorHAnsi" w:hAnsiTheme="minorHAnsi" w:cstheme="minorHAnsi"/>
          <w:b/>
          <w:sz w:val="32"/>
          <w:szCs w:val="32"/>
        </w:rPr>
      </w:pPr>
    </w:p>
    <w:p w14:paraId="3AD115D7" w14:textId="77777777" w:rsidR="001B7799" w:rsidRPr="002C4D2D" w:rsidRDefault="001B7799">
      <w:pPr>
        <w:spacing w:before="120" w:line="240" w:lineRule="auto"/>
        <w:jc w:val="center"/>
        <w:rPr>
          <w:rFonts w:asciiTheme="minorHAnsi" w:hAnsiTheme="minorHAnsi" w:cstheme="minorHAnsi"/>
          <w:b/>
          <w:sz w:val="32"/>
          <w:szCs w:val="32"/>
        </w:rPr>
      </w:pPr>
    </w:p>
    <w:p w14:paraId="023FA6E3" w14:textId="77777777" w:rsidR="001B7799" w:rsidRPr="002C4D2D" w:rsidRDefault="001B7799">
      <w:pPr>
        <w:spacing w:before="120" w:line="240" w:lineRule="auto"/>
        <w:jc w:val="center"/>
        <w:rPr>
          <w:rFonts w:asciiTheme="minorHAnsi" w:hAnsiTheme="minorHAnsi" w:cstheme="minorHAnsi"/>
          <w:b/>
          <w:sz w:val="32"/>
          <w:szCs w:val="32"/>
        </w:rPr>
      </w:pPr>
    </w:p>
    <w:p w14:paraId="5EF1F468" w14:textId="77777777" w:rsidR="001B7799" w:rsidRPr="002C4D2D" w:rsidRDefault="001B7799">
      <w:pPr>
        <w:spacing w:before="120" w:line="240" w:lineRule="auto"/>
        <w:jc w:val="center"/>
        <w:rPr>
          <w:rFonts w:asciiTheme="minorHAnsi" w:hAnsiTheme="minorHAnsi" w:cstheme="minorHAnsi"/>
          <w:b/>
          <w:sz w:val="32"/>
          <w:szCs w:val="32"/>
        </w:rPr>
      </w:pPr>
    </w:p>
    <w:p w14:paraId="033A1E7E" w14:textId="77777777" w:rsidR="001B7799" w:rsidRPr="002C4D2D" w:rsidRDefault="001B7799">
      <w:pPr>
        <w:spacing w:before="120" w:line="240" w:lineRule="auto"/>
        <w:jc w:val="center"/>
        <w:rPr>
          <w:rFonts w:asciiTheme="minorHAnsi" w:hAnsiTheme="minorHAnsi" w:cstheme="minorHAnsi"/>
          <w:bCs/>
          <w:sz w:val="24"/>
        </w:rPr>
      </w:pPr>
    </w:p>
    <w:p w14:paraId="67B070AF" w14:textId="77777777" w:rsidR="001B7799" w:rsidRPr="002C4D2D" w:rsidRDefault="001B7799">
      <w:pPr>
        <w:spacing w:before="120" w:line="240" w:lineRule="auto"/>
        <w:jc w:val="center"/>
        <w:rPr>
          <w:rFonts w:asciiTheme="minorHAnsi" w:hAnsiTheme="minorHAnsi" w:cstheme="minorHAnsi"/>
          <w:bCs/>
          <w:sz w:val="24"/>
        </w:rPr>
      </w:pPr>
    </w:p>
    <w:p w14:paraId="76DFCA28" w14:textId="77777777" w:rsidR="001B7799" w:rsidRPr="002C4D2D" w:rsidRDefault="001B7799">
      <w:pPr>
        <w:spacing w:before="120" w:line="240" w:lineRule="auto"/>
        <w:jc w:val="center"/>
        <w:rPr>
          <w:rFonts w:asciiTheme="minorHAnsi" w:hAnsiTheme="minorHAnsi" w:cstheme="minorHAnsi"/>
          <w:bCs/>
          <w:sz w:val="24"/>
        </w:rPr>
      </w:pPr>
    </w:p>
    <w:p w14:paraId="025B568C" w14:textId="2D251CDA" w:rsidR="001B7799" w:rsidRPr="002C4D2D" w:rsidRDefault="00F27A50">
      <w:pPr>
        <w:spacing w:before="120" w:line="240" w:lineRule="auto"/>
        <w:jc w:val="center"/>
        <w:rPr>
          <w:rFonts w:asciiTheme="minorHAnsi" w:hAnsiTheme="minorHAnsi" w:cstheme="minorHAnsi"/>
          <w:bCs/>
          <w:sz w:val="24"/>
        </w:rPr>
      </w:pPr>
      <w:r w:rsidRPr="002C4D2D">
        <w:rPr>
          <w:rFonts w:asciiTheme="minorHAnsi" w:hAnsiTheme="minorHAnsi" w:cstheme="minorHAnsi"/>
          <w:bCs/>
          <w:sz w:val="24"/>
        </w:rPr>
        <w:t>Verze</w:t>
      </w:r>
      <w:r w:rsidR="00401ECA">
        <w:rPr>
          <w:rFonts w:asciiTheme="minorHAnsi" w:hAnsiTheme="minorHAnsi" w:cstheme="minorHAnsi"/>
          <w:bCs/>
          <w:sz w:val="24"/>
        </w:rPr>
        <w:t xml:space="preserve"> </w:t>
      </w:r>
      <w:r w:rsidR="00AC0141">
        <w:rPr>
          <w:rFonts w:asciiTheme="minorHAnsi" w:hAnsiTheme="minorHAnsi" w:cstheme="minorHAnsi"/>
          <w:bCs/>
          <w:sz w:val="24"/>
        </w:rPr>
        <w:t>0</w:t>
      </w:r>
      <w:r w:rsidR="00924F42">
        <w:rPr>
          <w:rFonts w:asciiTheme="minorHAnsi" w:hAnsiTheme="minorHAnsi" w:cstheme="minorHAnsi"/>
          <w:bCs/>
          <w:sz w:val="24"/>
        </w:rPr>
        <w:t>3</w:t>
      </w:r>
      <w:r w:rsidR="00AC0141">
        <w:rPr>
          <w:rFonts w:asciiTheme="minorHAnsi" w:hAnsiTheme="minorHAnsi" w:cstheme="minorHAnsi"/>
          <w:bCs/>
          <w:sz w:val="24"/>
        </w:rPr>
        <w:t xml:space="preserve">, </w:t>
      </w:r>
      <w:r w:rsidR="00AC0141" w:rsidRPr="00F40FCF">
        <w:rPr>
          <w:rFonts w:asciiTheme="minorHAnsi" w:hAnsiTheme="minorHAnsi" w:cstheme="minorHAnsi"/>
          <w:bCs/>
          <w:sz w:val="24"/>
        </w:rPr>
        <w:t xml:space="preserve">platná od </w:t>
      </w:r>
      <w:r w:rsidR="00F40FCF" w:rsidRPr="00F40FCF">
        <w:rPr>
          <w:rFonts w:asciiTheme="minorHAnsi" w:hAnsiTheme="minorHAnsi" w:cstheme="minorHAnsi"/>
          <w:bCs/>
          <w:sz w:val="24"/>
        </w:rPr>
        <w:t>04</w:t>
      </w:r>
      <w:r w:rsidR="00691FB6" w:rsidRPr="00F40FCF">
        <w:rPr>
          <w:rFonts w:asciiTheme="minorHAnsi" w:hAnsiTheme="minorHAnsi" w:cstheme="minorHAnsi"/>
          <w:bCs/>
          <w:sz w:val="24"/>
        </w:rPr>
        <w:t xml:space="preserve">. </w:t>
      </w:r>
      <w:r w:rsidR="00F40FCF" w:rsidRPr="00F40FCF">
        <w:rPr>
          <w:rFonts w:asciiTheme="minorHAnsi" w:hAnsiTheme="minorHAnsi" w:cstheme="minorHAnsi"/>
          <w:bCs/>
          <w:sz w:val="24"/>
        </w:rPr>
        <w:t>06</w:t>
      </w:r>
      <w:r w:rsidR="00691FB6" w:rsidRPr="00F40FCF">
        <w:rPr>
          <w:rFonts w:asciiTheme="minorHAnsi" w:hAnsiTheme="minorHAnsi" w:cstheme="minorHAnsi"/>
          <w:bCs/>
          <w:sz w:val="24"/>
        </w:rPr>
        <w:t xml:space="preserve">. </w:t>
      </w:r>
      <w:r w:rsidR="006D7112" w:rsidRPr="00F40FCF">
        <w:rPr>
          <w:rFonts w:asciiTheme="minorHAnsi" w:hAnsiTheme="minorHAnsi" w:cstheme="minorHAnsi"/>
          <w:bCs/>
          <w:sz w:val="24"/>
        </w:rPr>
        <w:t>202</w:t>
      </w:r>
      <w:r w:rsidR="00924F42" w:rsidRPr="00F40FCF">
        <w:rPr>
          <w:rFonts w:asciiTheme="minorHAnsi" w:hAnsiTheme="minorHAnsi" w:cstheme="minorHAnsi"/>
          <w:bCs/>
          <w:sz w:val="24"/>
        </w:rPr>
        <w:t>5</w:t>
      </w:r>
    </w:p>
    <w:p w14:paraId="68DCEB39" w14:textId="77777777" w:rsidR="001B7799" w:rsidRPr="002C4D2D" w:rsidRDefault="00F27A50">
      <w:pPr>
        <w:pStyle w:val="Nzev"/>
        <w:spacing w:before="120" w:after="120"/>
        <w:rPr>
          <w:rFonts w:asciiTheme="minorHAnsi" w:hAnsiTheme="minorHAnsi" w:cstheme="minorHAnsi"/>
          <w:lang w:val="cs-CZ"/>
        </w:rPr>
      </w:pPr>
      <w:r w:rsidRPr="002C4D2D">
        <w:rPr>
          <w:rFonts w:asciiTheme="minorHAnsi" w:hAnsiTheme="minorHAnsi" w:cstheme="minorHAnsi"/>
          <w:lang w:val="cs-CZ"/>
        </w:rPr>
        <w:br w:type="column"/>
      </w:r>
      <w:bookmarkStart w:id="0" w:name="_Toc126738032"/>
    </w:p>
    <w:sdt>
      <w:sdtPr>
        <w:rPr>
          <w:rFonts w:ascii="Arial" w:eastAsiaTheme="minorEastAsia" w:hAnsi="Arial" w:cstheme="minorBidi"/>
          <w:caps w:val="0"/>
          <w:color w:val="auto"/>
          <w:sz w:val="16"/>
          <w:szCs w:val="16"/>
          <w:lang w:eastAsia="en-US"/>
        </w:rPr>
        <w:id w:val="-584220270"/>
        <w:docPartObj>
          <w:docPartGallery w:val="Table of Contents"/>
          <w:docPartUnique/>
        </w:docPartObj>
      </w:sdtPr>
      <w:sdtEndPr>
        <w:rPr>
          <w:b/>
          <w:bCs/>
        </w:rPr>
      </w:sdtEndPr>
      <w:sdtContent>
        <w:p w14:paraId="11AD868C" w14:textId="466011CB" w:rsidR="00FC4487" w:rsidRPr="002C4D2D" w:rsidRDefault="00FC4487" w:rsidP="00D96041">
          <w:pPr>
            <w:pStyle w:val="Nadpisobsahu"/>
            <w:numPr>
              <w:ilvl w:val="0"/>
              <w:numId w:val="0"/>
            </w:numPr>
            <w:ind w:left="432" w:hanging="432"/>
          </w:pPr>
          <w:r w:rsidRPr="002C4D2D">
            <w:t>Obsah</w:t>
          </w:r>
        </w:p>
        <w:p w14:paraId="1967285B" w14:textId="24BC594C" w:rsidR="00800AD3" w:rsidRDefault="00FC4487">
          <w:pPr>
            <w:pStyle w:val="Obsah2"/>
            <w:rPr>
              <w:rFonts w:asciiTheme="minorHAnsi" w:eastAsiaTheme="minorEastAsia" w:hAnsiTheme="minorHAnsi" w:cstheme="minorBidi"/>
              <w:kern w:val="2"/>
              <w:sz w:val="24"/>
              <w:lang w:eastAsia="cs-CZ"/>
              <w14:ligatures w14:val="standardContextual"/>
            </w:rPr>
          </w:pPr>
          <w:r w:rsidRPr="002C4D2D">
            <w:fldChar w:fldCharType="begin"/>
          </w:r>
          <w:r w:rsidRPr="002C4D2D">
            <w:instrText xml:space="preserve"> TOC \o "1-3" \h \z \u </w:instrText>
          </w:r>
          <w:r w:rsidRPr="002C4D2D">
            <w:fldChar w:fldCharType="separate"/>
          </w:r>
          <w:hyperlink w:anchor="_Toc191370859" w:history="1">
            <w:r w:rsidR="00800AD3" w:rsidRPr="00502914">
              <w:rPr>
                <w:rStyle w:val="Hypertextovodkaz"/>
              </w:rPr>
              <w:t>Úprava: Metody zjednodušeného vykazování</w:t>
            </w:r>
            <w:r w:rsidR="00800AD3">
              <w:rPr>
                <w:webHidden/>
              </w:rPr>
              <w:tab/>
            </w:r>
            <w:r w:rsidR="00800AD3">
              <w:rPr>
                <w:webHidden/>
              </w:rPr>
              <w:fldChar w:fldCharType="begin"/>
            </w:r>
            <w:r w:rsidR="00800AD3">
              <w:rPr>
                <w:webHidden/>
              </w:rPr>
              <w:instrText xml:space="preserve"> PAGEREF _Toc191370859 \h </w:instrText>
            </w:r>
            <w:r w:rsidR="00800AD3">
              <w:rPr>
                <w:webHidden/>
              </w:rPr>
            </w:r>
            <w:r w:rsidR="00800AD3">
              <w:rPr>
                <w:webHidden/>
              </w:rPr>
              <w:fldChar w:fldCharType="separate"/>
            </w:r>
            <w:r w:rsidR="0081708E">
              <w:rPr>
                <w:webHidden/>
              </w:rPr>
              <w:t>4</w:t>
            </w:r>
            <w:r w:rsidR="00800AD3">
              <w:rPr>
                <w:webHidden/>
              </w:rPr>
              <w:fldChar w:fldCharType="end"/>
            </w:r>
          </w:hyperlink>
        </w:p>
        <w:p w14:paraId="2583E428" w14:textId="352BDFA0" w:rsidR="00800AD3" w:rsidRDefault="00800AD3">
          <w:pPr>
            <w:pStyle w:val="Obsah1"/>
            <w:rPr>
              <w:rFonts w:asciiTheme="minorHAnsi" w:eastAsiaTheme="minorEastAsia" w:hAnsiTheme="minorHAnsi"/>
              <w:kern w:val="2"/>
              <w:sz w:val="24"/>
              <w:lang w:eastAsia="cs-CZ"/>
              <w14:ligatures w14:val="standardContextual"/>
            </w:rPr>
          </w:pPr>
          <w:hyperlink w:anchor="_Toc191370860" w:history="1">
            <w:r w:rsidRPr="00502914">
              <w:rPr>
                <w:rStyle w:val="Hypertextovodkaz"/>
              </w:rPr>
              <w:t>1</w:t>
            </w:r>
            <w:r>
              <w:rPr>
                <w:rFonts w:asciiTheme="minorHAnsi" w:eastAsiaTheme="minorEastAsia" w:hAnsiTheme="minorHAnsi"/>
                <w:kern w:val="2"/>
                <w:sz w:val="24"/>
                <w:lang w:eastAsia="cs-CZ"/>
                <w14:ligatures w14:val="standardContextual"/>
              </w:rPr>
              <w:tab/>
            </w:r>
            <w:r w:rsidRPr="00502914">
              <w:rPr>
                <w:rStyle w:val="Hypertextovodkaz"/>
              </w:rPr>
              <w:t>ZÁKLADNÍ CHARAKTERISTIKA FONDŮ</w:t>
            </w:r>
            <w:r>
              <w:rPr>
                <w:webHidden/>
              </w:rPr>
              <w:tab/>
            </w:r>
            <w:r>
              <w:rPr>
                <w:webHidden/>
              </w:rPr>
              <w:fldChar w:fldCharType="begin"/>
            </w:r>
            <w:r>
              <w:rPr>
                <w:webHidden/>
              </w:rPr>
              <w:instrText xml:space="preserve"> PAGEREF _Toc191370860 \h </w:instrText>
            </w:r>
            <w:r>
              <w:rPr>
                <w:webHidden/>
              </w:rPr>
            </w:r>
            <w:r>
              <w:rPr>
                <w:webHidden/>
              </w:rPr>
              <w:fldChar w:fldCharType="separate"/>
            </w:r>
            <w:r w:rsidR="0081708E">
              <w:rPr>
                <w:webHidden/>
              </w:rPr>
              <w:t>6</w:t>
            </w:r>
            <w:r>
              <w:rPr>
                <w:webHidden/>
              </w:rPr>
              <w:fldChar w:fldCharType="end"/>
            </w:r>
          </w:hyperlink>
        </w:p>
        <w:p w14:paraId="4FD495BE" w14:textId="340F63C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1" w:history="1">
            <w:r w:rsidRPr="00502914">
              <w:rPr>
                <w:rStyle w:val="Hypertextovodkaz"/>
              </w:rPr>
              <w:t>1.1</w:t>
            </w:r>
            <w:r>
              <w:rPr>
                <w:rFonts w:asciiTheme="minorHAnsi" w:eastAsiaTheme="minorEastAsia" w:hAnsiTheme="minorHAnsi" w:cstheme="minorBidi"/>
                <w:kern w:val="2"/>
                <w:sz w:val="24"/>
                <w:lang w:eastAsia="cs-CZ"/>
                <w14:ligatures w14:val="standardContextual"/>
              </w:rPr>
              <w:tab/>
            </w:r>
            <w:r w:rsidRPr="00502914">
              <w:rPr>
                <w:rStyle w:val="Hypertextovodkaz"/>
              </w:rPr>
              <w:t>PODPOROVANÉ ÚZEMÍ</w:t>
            </w:r>
            <w:r>
              <w:rPr>
                <w:webHidden/>
              </w:rPr>
              <w:tab/>
            </w:r>
            <w:r>
              <w:rPr>
                <w:webHidden/>
              </w:rPr>
              <w:fldChar w:fldCharType="begin"/>
            </w:r>
            <w:r>
              <w:rPr>
                <w:webHidden/>
              </w:rPr>
              <w:instrText xml:space="preserve"> PAGEREF _Toc191370861 \h </w:instrText>
            </w:r>
            <w:r>
              <w:rPr>
                <w:webHidden/>
              </w:rPr>
            </w:r>
            <w:r>
              <w:rPr>
                <w:webHidden/>
              </w:rPr>
              <w:fldChar w:fldCharType="separate"/>
            </w:r>
            <w:r w:rsidR="0081708E">
              <w:rPr>
                <w:webHidden/>
              </w:rPr>
              <w:t>6</w:t>
            </w:r>
            <w:r>
              <w:rPr>
                <w:webHidden/>
              </w:rPr>
              <w:fldChar w:fldCharType="end"/>
            </w:r>
          </w:hyperlink>
        </w:p>
        <w:p w14:paraId="2981713E" w14:textId="0A4F4AC7"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2" w:history="1">
            <w:r w:rsidRPr="00502914">
              <w:rPr>
                <w:rStyle w:val="Hypertextovodkaz"/>
              </w:rPr>
              <w:t>1.2</w:t>
            </w:r>
            <w:r>
              <w:rPr>
                <w:rFonts w:asciiTheme="minorHAnsi" w:eastAsiaTheme="minorEastAsia" w:hAnsiTheme="minorHAnsi" w:cstheme="minorBidi"/>
                <w:kern w:val="2"/>
                <w:sz w:val="24"/>
                <w:lang w:eastAsia="cs-CZ"/>
                <w14:ligatures w14:val="standardContextual"/>
              </w:rPr>
              <w:tab/>
            </w:r>
            <w:r w:rsidRPr="00502914">
              <w:rPr>
                <w:rStyle w:val="Hypertextovodkaz"/>
              </w:rPr>
              <w:t>ZÁKLADNÍ LEGISLATIVA A DOKUMENTY PROGRAMU</w:t>
            </w:r>
            <w:r>
              <w:rPr>
                <w:webHidden/>
              </w:rPr>
              <w:tab/>
            </w:r>
            <w:r>
              <w:rPr>
                <w:webHidden/>
              </w:rPr>
              <w:fldChar w:fldCharType="begin"/>
            </w:r>
            <w:r>
              <w:rPr>
                <w:webHidden/>
              </w:rPr>
              <w:instrText xml:space="preserve"> PAGEREF _Toc191370862 \h </w:instrText>
            </w:r>
            <w:r>
              <w:rPr>
                <w:webHidden/>
              </w:rPr>
            </w:r>
            <w:r>
              <w:rPr>
                <w:webHidden/>
              </w:rPr>
              <w:fldChar w:fldCharType="separate"/>
            </w:r>
            <w:r w:rsidR="0081708E">
              <w:rPr>
                <w:webHidden/>
              </w:rPr>
              <w:t>6</w:t>
            </w:r>
            <w:r>
              <w:rPr>
                <w:webHidden/>
              </w:rPr>
              <w:fldChar w:fldCharType="end"/>
            </w:r>
          </w:hyperlink>
        </w:p>
        <w:p w14:paraId="65E21B7B" w14:textId="053478F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3" w:history="1">
            <w:r w:rsidRPr="00502914">
              <w:rPr>
                <w:rStyle w:val="Hypertextovodkaz"/>
              </w:rPr>
              <w:t>1.3</w:t>
            </w:r>
            <w:r>
              <w:rPr>
                <w:rFonts w:asciiTheme="minorHAnsi" w:eastAsiaTheme="minorEastAsia" w:hAnsiTheme="minorHAnsi" w:cstheme="minorBidi"/>
                <w:kern w:val="2"/>
                <w:sz w:val="24"/>
                <w:lang w:eastAsia="cs-CZ"/>
                <w14:ligatures w14:val="standardContextual"/>
              </w:rPr>
              <w:tab/>
            </w:r>
            <w:r w:rsidRPr="00502914">
              <w:rPr>
                <w:rStyle w:val="Hypertextovodkaz"/>
              </w:rPr>
              <w:t>SPRÁVCI FONDŮ MALÝCH PROJEKTŮ</w:t>
            </w:r>
            <w:r>
              <w:rPr>
                <w:webHidden/>
              </w:rPr>
              <w:tab/>
            </w:r>
            <w:r>
              <w:rPr>
                <w:webHidden/>
              </w:rPr>
              <w:fldChar w:fldCharType="begin"/>
            </w:r>
            <w:r>
              <w:rPr>
                <w:webHidden/>
              </w:rPr>
              <w:instrText xml:space="preserve"> PAGEREF _Toc191370863 \h </w:instrText>
            </w:r>
            <w:r>
              <w:rPr>
                <w:webHidden/>
              </w:rPr>
            </w:r>
            <w:r>
              <w:rPr>
                <w:webHidden/>
              </w:rPr>
              <w:fldChar w:fldCharType="separate"/>
            </w:r>
            <w:r w:rsidR="0081708E">
              <w:rPr>
                <w:webHidden/>
              </w:rPr>
              <w:t>7</w:t>
            </w:r>
            <w:r>
              <w:rPr>
                <w:webHidden/>
              </w:rPr>
              <w:fldChar w:fldCharType="end"/>
            </w:r>
          </w:hyperlink>
        </w:p>
        <w:p w14:paraId="2E453439" w14:textId="5E680741"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4" w:history="1">
            <w:r w:rsidRPr="00502914">
              <w:rPr>
                <w:rStyle w:val="Hypertextovodkaz"/>
              </w:rPr>
              <w:t>1.4</w:t>
            </w:r>
            <w:r>
              <w:rPr>
                <w:rFonts w:asciiTheme="minorHAnsi" w:eastAsiaTheme="minorEastAsia" w:hAnsiTheme="minorHAnsi" w:cstheme="minorBidi"/>
                <w:kern w:val="2"/>
                <w:sz w:val="24"/>
                <w:lang w:eastAsia="cs-CZ"/>
                <w14:ligatures w14:val="standardContextual"/>
              </w:rPr>
              <w:tab/>
            </w:r>
            <w:r w:rsidRPr="00502914">
              <w:rPr>
                <w:rStyle w:val="Hypertextovodkaz"/>
              </w:rPr>
              <w:t>VHODNÍ PROJEKTOVÍ PARTNEŘI</w:t>
            </w:r>
            <w:r>
              <w:rPr>
                <w:webHidden/>
              </w:rPr>
              <w:tab/>
            </w:r>
            <w:r>
              <w:rPr>
                <w:webHidden/>
              </w:rPr>
              <w:fldChar w:fldCharType="begin"/>
            </w:r>
            <w:r>
              <w:rPr>
                <w:webHidden/>
              </w:rPr>
              <w:instrText xml:space="preserve"> PAGEREF _Toc191370864 \h </w:instrText>
            </w:r>
            <w:r>
              <w:rPr>
                <w:webHidden/>
              </w:rPr>
            </w:r>
            <w:r>
              <w:rPr>
                <w:webHidden/>
              </w:rPr>
              <w:fldChar w:fldCharType="separate"/>
            </w:r>
            <w:r w:rsidR="0081708E">
              <w:rPr>
                <w:webHidden/>
              </w:rPr>
              <w:t>8</w:t>
            </w:r>
            <w:r>
              <w:rPr>
                <w:webHidden/>
              </w:rPr>
              <w:fldChar w:fldCharType="end"/>
            </w:r>
          </w:hyperlink>
        </w:p>
        <w:p w14:paraId="2FF12FD2" w14:textId="2030787A"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5" w:history="1">
            <w:r w:rsidRPr="00502914">
              <w:rPr>
                <w:rStyle w:val="Hypertextovodkaz"/>
              </w:rPr>
              <w:t>1.5</w:t>
            </w:r>
            <w:r>
              <w:rPr>
                <w:rFonts w:asciiTheme="minorHAnsi" w:eastAsiaTheme="minorEastAsia" w:hAnsiTheme="minorHAnsi" w:cstheme="minorBidi"/>
                <w:kern w:val="2"/>
                <w:sz w:val="24"/>
                <w:lang w:eastAsia="cs-CZ"/>
                <w14:ligatures w14:val="standardContextual"/>
              </w:rPr>
              <w:tab/>
            </w:r>
            <w:r w:rsidRPr="00502914">
              <w:rPr>
                <w:rStyle w:val="Hypertextovodkaz"/>
              </w:rPr>
              <w:t>DVA FONDY MALÝCH PROJEKTŮ</w:t>
            </w:r>
            <w:r>
              <w:rPr>
                <w:webHidden/>
              </w:rPr>
              <w:tab/>
            </w:r>
            <w:r>
              <w:rPr>
                <w:webHidden/>
              </w:rPr>
              <w:fldChar w:fldCharType="begin"/>
            </w:r>
            <w:r>
              <w:rPr>
                <w:webHidden/>
              </w:rPr>
              <w:instrText xml:space="preserve"> PAGEREF _Toc191370865 \h </w:instrText>
            </w:r>
            <w:r>
              <w:rPr>
                <w:webHidden/>
              </w:rPr>
            </w:r>
            <w:r>
              <w:rPr>
                <w:webHidden/>
              </w:rPr>
              <w:fldChar w:fldCharType="separate"/>
            </w:r>
            <w:r w:rsidR="0081708E">
              <w:rPr>
                <w:webHidden/>
              </w:rPr>
              <w:t>8</w:t>
            </w:r>
            <w:r>
              <w:rPr>
                <w:webHidden/>
              </w:rPr>
              <w:fldChar w:fldCharType="end"/>
            </w:r>
          </w:hyperlink>
        </w:p>
        <w:p w14:paraId="52C45F35" w14:textId="4F0DB390"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6" w:history="1">
            <w:r w:rsidRPr="00502914">
              <w:rPr>
                <w:rStyle w:val="Hypertextovodkaz"/>
              </w:rPr>
              <w:t>1.6</w:t>
            </w:r>
            <w:r>
              <w:rPr>
                <w:rFonts w:asciiTheme="minorHAnsi" w:eastAsiaTheme="minorEastAsia" w:hAnsiTheme="minorHAnsi" w:cstheme="minorBidi"/>
                <w:kern w:val="2"/>
                <w:sz w:val="24"/>
                <w:lang w:eastAsia="cs-CZ"/>
                <w14:ligatures w14:val="standardContextual"/>
              </w:rPr>
              <w:tab/>
            </w:r>
            <w:r w:rsidRPr="00502914">
              <w:rPr>
                <w:rStyle w:val="Hypertextovodkaz"/>
              </w:rPr>
              <w:t>FINANCOVÁNÍ MALÝCH PROJEKTŮ A VÝŠE DOTACE</w:t>
            </w:r>
            <w:r>
              <w:rPr>
                <w:webHidden/>
              </w:rPr>
              <w:tab/>
            </w:r>
            <w:r>
              <w:rPr>
                <w:webHidden/>
              </w:rPr>
              <w:fldChar w:fldCharType="begin"/>
            </w:r>
            <w:r>
              <w:rPr>
                <w:webHidden/>
              </w:rPr>
              <w:instrText xml:space="preserve"> PAGEREF _Toc191370866 \h </w:instrText>
            </w:r>
            <w:r>
              <w:rPr>
                <w:webHidden/>
              </w:rPr>
            </w:r>
            <w:r>
              <w:rPr>
                <w:webHidden/>
              </w:rPr>
              <w:fldChar w:fldCharType="separate"/>
            </w:r>
            <w:r w:rsidR="0081708E">
              <w:rPr>
                <w:webHidden/>
              </w:rPr>
              <w:t>8</w:t>
            </w:r>
            <w:r>
              <w:rPr>
                <w:webHidden/>
              </w:rPr>
              <w:fldChar w:fldCharType="end"/>
            </w:r>
          </w:hyperlink>
        </w:p>
        <w:p w14:paraId="52855EE0" w14:textId="018520FB" w:rsidR="00800AD3" w:rsidRDefault="00800AD3">
          <w:pPr>
            <w:pStyle w:val="Obsah3"/>
            <w:rPr>
              <w:rFonts w:eastAsiaTheme="minorEastAsia"/>
              <w:noProof/>
              <w:kern w:val="2"/>
              <w:sz w:val="24"/>
              <w:lang w:eastAsia="cs-CZ"/>
              <w14:ligatures w14:val="standardContextual"/>
            </w:rPr>
          </w:pPr>
          <w:hyperlink w:anchor="_Toc191370867" w:history="1">
            <w:r w:rsidRPr="00502914">
              <w:rPr>
                <w:rStyle w:val="Hypertextovodkaz"/>
                <w:noProof/>
              </w:rPr>
              <w:t>1.6.1</w:t>
            </w:r>
            <w:r>
              <w:rPr>
                <w:rFonts w:eastAsiaTheme="minorEastAsia"/>
                <w:noProof/>
                <w:kern w:val="2"/>
                <w:sz w:val="24"/>
                <w:lang w:eastAsia="cs-CZ"/>
                <w14:ligatures w14:val="standardContextual"/>
              </w:rPr>
              <w:tab/>
            </w:r>
            <w:r w:rsidRPr="00502914">
              <w:rPr>
                <w:rStyle w:val="Hypertextovodkaz"/>
                <w:noProof/>
              </w:rPr>
              <w:t>ZDROJE FINANCOVÁNÍ A VÝŠE DOTACE</w:t>
            </w:r>
            <w:r>
              <w:rPr>
                <w:noProof/>
                <w:webHidden/>
              </w:rPr>
              <w:tab/>
            </w:r>
            <w:r>
              <w:rPr>
                <w:noProof/>
                <w:webHidden/>
              </w:rPr>
              <w:fldChar w:fldCharType="begin"/>
            </w:r>
            <w:r>
              <w:rPr>
                <w:noProof/>
                <w:webHidden/>
              </w:rPr>
              <w:instrText xml:space="preserve"> PAGEREF _Toc191370867 \h </w:instrText>
            </w:r>
            <w:r>
              <w:rPr>
                <w:noProof/>
                <w:webHidden/>
              </w:rPr>
            </w:r>
            <w:r>
              <w:rPr>
                <w:noProof/>
                <w:webHidden/>
              </w:rPr>
              <w:fldChar w:fldCharType="separate"/>
            </w:r>
            <w:r w:rsidR="0081708E">
              <w:rPr>
                <w:noProof/>
                <w:webHidden/>
              </w:rPr>
              <w:t>8</w:t>
            </w:r>
            <w:r>
              <w:rPr>
                <w:noProof/>
                <w:webHidden/>
              </w:rPr>
              <w:fldChar w:fldCharType="end"/>
            </w:r>
          </w:hyperlink>
        </w:p>
        <w:p w14:paraId="6195A36B" w14:textId="7D0EED73"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8" w:history="1">
            <w:r w:rsidRPr="00502914">
              <w:rPr>
                <w:rStyle w:val="Hypertextovodkaz"/>
              </w:rPr>
              <w:t>1.7.</w:t>
            </w:r>
            <w:r>
              <w:rPr>
                <w:rFonts w:asciiTheme="minorHAnsi" w:eastAsiaTheme="minorEastAsia" w:hAnsiTheme="minorHAnsi" w:cstheme="minorBidi"/>
                <w:kern w:val="2"/>
                <w:sz w:val="24"/>
                <w:lang w:eastAsia="cs-CZ"/>
                <w14:ligatures w14:val="standardContextual"/>
              </w:rPr>
              <w:tab/>
            </w:r>
            <w:r w:rsidRPr="00502914">
              <w:rPr>
                <w:rStyle w:val="Hypertextovodkaz"/>
              </w:rPr>
              <w:t>FINANČNÍ ROZSAH MALÝCH PROJEKTŮ</w:t>
            </w:r>
            <w:r>
              <w:rPr>
                <w:webHidden/>
              </w:rPr>
              <w:tab/>
            </w:r>
            <w:r>
              <w:rPr>
                <w:webHidden/>
              </w:rPr>
              <w:fldChar w:fldCharType="begin"/>
            </w:r>
            <w:r>
              <w:rPr>
                <w:webHidden/>
              </w:rPr>
              <w:instrText xml:space="preserve"> PAGEREF _Toc191370868 \h </w:instrText>
            </w:r>
            <w:r>
              <w:rPr>
                <w:webHidden/>
              </w:rPr>
            </w:r>
            <w:r>
              <w:rPr>
                <w:webHidden/>
              </w:rPr>
              <w:fldChar w:fldCharType="separate"/>
            </w:r>
            <w:r w:rsidR="0081708E">
              <w:rPr>
                <w:webHidden/>
              </w:rPr>
              <w:t>9</w:t>
            </w:r>
            <w:r>
              <w:rPr>
                <w:webHidden/>
              </w:rPr>
              <w:fldChar w:fldCharType="end"/>
            </w:r>
          </w:hyperlink>
        </w:p>
        <w:p w14:paraId="44AB3D3A" w14:textId="532A1B5D"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69" w:history="1">
            <w:r w:rsidRPr="00502914">
              <w:rPr>
                <w:rStyle w:val="Hypertextovodkaz"/>
              </w:rPr>
              <w:t>1.8.</w:t>
            </w:r>
            <w:r>
              <w:rPr>
                <w:rFonts w:asciiTheme="minorHAnsi" w:eastAsiaTheme="minorEastAsia" w:hAnsiTheme="minorHAnsi" w:cstheme="minorBidi"/>
                <w:kern w:val="2"/>
                <w:sz w:val="24"/>
                <w:lang w:eastAsia="cs-CZ"/>
                <w14:ligatures w14:val="standardContextual"/>
              </w:rPr>
              <w:tab/>
            </w:r>
            <w:r w:rsidRPr="00502914">
              <w:rPr>
                <w:rStyle w:val="Hypertextovodkaz"/>
              </w:rPr>
              <w:t>DOBA REALIZACE MALÝCH PROJEKTŮ</w:t>
            </w:r>
            <w:r>
              <w:rPr>
                <w:webHidden/>
              </w:rPr>
              <w:tab/>
            </w:r>
            <w:r>
              <w:rPr>
                <w:webHidden/>
              </w:rPr>
              <w:fldChar w:fldCharType="begin"/>
            </w:r>
            <w:r>
              <w:rPr>
                <w:webHidden/>
              </w:rPr>
              <w:instrText xml:space="preserve"> PAGEREF _Toc191370869 \h </w:instrText>
            </w:r>
            <w:r>
              <w:rPr>
                <w:webHidden/>
              </w:rPr>
            </w:r>
            <w:r>
              <w:rPr>
                <w:webHidden/>
              </w:rPr>
              <w:fldChar w:fldCharType="separate"/>
            </w:r>
            <w:r w:rsidR="0081708E">
              <w:rPr>
                <w:webHidden/>
              </w:rPr>
              <w:t>9</w:t>
            </w:r>
            <w:r>
              <w:rPr>
                <w:webHidden/>
              </w:rPr>
              <w:fldChar w:fldCharType="end"/>
            </w:r>
          </w:hyperlink>
        </w:p>
        <w:p w14:paraId="7858AF7C" w14:textId="7AC4C2E8"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0" w:history="1">
            <w:r w:rsidRPr="00502914">
              <w:rPr>
                <w:rStyle w:val="Hypertextovodkaz"/>
              </w:rPr>
              <w:t>1.9.</w:t>
            </w:r>
            <w:r>
              <w:rPr>
                <w:rFonts w:asciiTheme="minorHAnsi" w:eastAsiaTheme="minorEastAsia" w:hAnsiTheme="minorHAnsi" w:cstheme="minorBidi"/>
                <w:kern w:val="2"/>
                <w:sz w:val="24"/>
                <w:lang w:eastAsia="cs-CZ"/>
                <w14:ligatures w14:val="standardContextual"/>
              </w:rPr>
              <w:tab/>
            </w:r>
            <w:r w:rsidRPr="00502914">
              <w:rPr>
                <w:rStyle w:val="Hypertextovodkaz"/>
              </w:rPr>
              <w:t>TYPY MALÝCH PROJEKTŮ</w:t>
            </w:r>
            <w:r>
              <w:rPr>
                <w:webHidden/>
              </w:rPr>
              <w:tab/>
            </w:r>
            <w:r>
              <w:rPr>
                <w:webHidden/>
              </w:rPr>
              <w:fldChar w:fldCharType="begin"/>
            </w:r>
            <w:r>
              <w:rPr>
                <w:webHidden/>
              </w:rPr>
              <w:instrText xml:space="preserve"> PAGEREF _Toc191370870 \h </w:instrText>
            </w:r>
            <w:r>
              <w:rPr>
                <w:webHidden/>
              </w:rPr>
            </w:r>
            <w:r>
              <w:rPr>
                <w:webHidden/>
              </w:rPr>
              <w:fldChar w:fldCharType="separate"/>
            </w:r>
            <w:r w:rsidR="0081708E">
              <w:rPr>
                <w:webHidden/>
              </w:rPr>
              <w:t>9</w:t>
            </w:r>
            <w:r>
              <w:rPr>
                <w:webHidden/>
              </w:rPr>
              <w:fldChar w:fldCharType="end"/>
            </w:r>
          </w:hyperlink>
        </w:p>
        <w:p w14:paraId="7D512AF1" w14:textId="1CADCAC7" w:rsidR="00800AD3" w:rsidRDefault="00800AD3">
          <w:pPr>
            <w:pStyle w:val="Obsah3"/>
            <w:rPr>
              <w:rFonts w:eastAsiaTheme="minorEastAsia"/>
              <w:noProof/>
              <w:kern w:val="2"/>
              <w:sz w:val="24"/>
              <w:lang w:eastAsia="cs-CZ"/>
              <w14:ligatures w14:val="standardContextual"/>
            </w:rPr>
          </w:pPr>
          <w:hyperlink w:anchor="_Toc191370871" w:history="1">
            <w:r w:rsidRPr="00502914">
              <w:rPr>
                <w:rStyle w:val="Hypertextovodkaz"/>
                <w:noProof/>
              </w:rPr>
              <w:t>1.9.1.</w:t>
            </w:r>
            <w:r>
              <w:rPr>
                <w:rFonts w:eastAsiaTheme="minorEastAsia"/>
                <w:noProof/>
                <w:kern w:val="2"/>
                <w:sz w:val="24"/>
                <w:lang w:eastAsia="cs-CZ"/>
                <w14:ligatures w14:val="standardContextual"/>
              </w:rPr>
              <w:tab/>
            </w:r>
            <w:r w:rsidRPr="00502914">
              <w:rPr>
                <w:rStyle w:val="Hypertextovodkaz"/>
                <w:noProof/>
              </w:rPr>
              <w:t>Malý projekt typu A</w:t>
            </w:r>
            <w:r>
              <w:rPr>
                <w:noProof/>
                <w:webHidden/>
              </w:rPr>
              <w:tab/>
            </w:r>
            <w:r>
              <w:rPr>
                <w:noProof/>
                <w:webHidden/>
              </w:rPr>
              <w:fldChar w:fldCharType="begin"/>
            </w:r>
            <w:r>
              <w:rPr>
                <w:noProof/>
                <w:webHidden/>
              </w:rPr>
              <w:instrText xml:space="preserve"> PAGEREF _Toc191370871 \h </w:instrText>
            </w:r>
            <w:r>
              <w:rPr>
                <w:noProof/>
                <w:webHidden/>
              </w:rPr>
            </w:r>
            <w:r>
              <w:rPr>
                <w:noProof/>
                <w:webHidden/>
              </w:rPr>
              <w:fldChar w:fldCharType="separate"/>
            </w:r>
            <w:r w:rsidR="0081708E">
              <w:rPr>
                <w:noProof/>
                <w:webHidden/>
              </w:rPr>
              <w:t>9</w:t>
            </w:r>
            <w:r>
              <w:rPr>
                <w:noProof/>
                <w:webHidden/>
              </w:rPr>
              <w:fldChar w:fldCharType="end"/>
            </w:r>
          </w:hyperlink>
        </w:p>
        <w:p w14:paraId="2DE96C58" w14:textId="0FA828D4" w:rsidR="00800AD3" w:rsidRDefault="00800AD3">
          <w:pPr>
            <w:pStyle w:val="Obsah3"/>
            <w:rPr>
              <w:rFonts w:eastAsiaTheme="minorEastAsia"/>
              <w:noProof/>
              <w:kern w:val="2"/>
              <w:sz w:val="24"/>
              <w:lang w:eastAsia="cs-CZ"/>
              <w14:ligatures w14:val="standardContextual"/>
            </w:rPr>
          </w:pPr>
          <w:hyperlink w:anchor="_Toc191370872" w:history="1">
            <w:r w:rsidRPr="00502914">
              <w:rPr>
                <w:rStyle w:val="Hypertextovodkaz"/>
                <w:noProof/>
              </w:rPr>
              <w:t>1.9.2.</w:t>
            </w:r>
            <w:r>
              <w:rPr>
                <w:rFonts w:eastAsiaTheme="minorEastAsia"/>
                <w:noProof/>
                <w:kern w:val="2"/>
                <w:sz w:val="24"/>
                <w:lang w:eastAsia="cs-CZ"/>
                <w14:ligatures w14:val="standardContextual"/>
              </w:rPr>
              <w:tab/>
            </w:r>
            <w:r w:rsidRPr="00502914">
              <w:rPr>
                <w:rStyle w:val="Hypertextovodkaz"/>
                <w:noProof/>
              </w:rPr>
              <w:t>Malý projekt typu B</w:t>
            </w:r>
            <w:r>
              <w:rPr>
                <w:noProof/>
                <w:webHidden/>
              </w:rPr>
              <w:tab/>
            </w:r>
            <w:r>
              <w:rPr>
                <w:noProof/>
                <w:webHidden/>
              </w:rPr>
              <w:fldChar w:fldCharType="begin"/>
            </w:r>
            <w:r>
              <w:rPr>
                <w:noProof/>
                <w:webHidden/>
              </w:rPr>
              <w:instrText xml:space="preserve"> PAGEREF _Toc191370872 \h </w:instrText>
            </w:r>
            <w:r>
              <w:rPr>
                <w:noProof/>
                <w:webHidden/>
              </w:rPr>
            </w:r>
            <w:r>
              <w:rPr>
                <w:noProof/>
                <w:webHidden/>
              </w:rPr>
              <w:fldChar w:fldCharType="separate"/>
            </w:r>
            <w:r w:rsidR="0081708E">
              <w:rPr>
                <w:noProof/>
                <w:webHidden/>
              </w:rPr>
              <w:t>10</w:t>
            </w:r>
            <w:r>
              <w:rPr>
                <w:noProof/>
                <w:webHidden/>
              </w:rPr>
              <w:fldChar w:fldCharType="end"/>
            </w:r>
          </w:hyperlink>
        </w:p>
        <w:p w14:paraId="6EEE2B21" w14:textId="3073942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3" w:history="1">
            <w:r w:rsidRPr="00502914">
              <w:rPr>
                <w:rStyle w:val="Hypertextovodkaz"/>
              </w:rPr>
              <w:t>1.10.</w:t>
            </w:r>
            <w:r>
              <w:rPr>
                <w:rFonts w:asciiTheme="minorHAnsi" w:eastAsiaTheme="minorEastAsia" w:hAnsiTheme="minorHAnsi" w:cstheme="minorBidi"/>
                <w:kern w:val="2"/>
                <w:sz w:val="24"/>
                <w:lang w:eastAsia="cs-CZ"/>
                <w14:ligatures w14:val="standardContextual"/>
              </w:rPr>
              <w:tab/>
            </w:r>
            <w:r w:rsidRPr="00502914">
              <w:rPr>
                <w:rStyle w:val="Hypertextovodkaz"/>
              </w:rPr>
              <w:t>KRITÉRIA SPOLUPRÁCE</w:t>
            </w:r>
            <w:r>
              <w:rPr>
                <w:webHidden/>
              </w:rPr>
              <w:tab/>
            </w:r>
            <w:r>
              <w:rPr>
                <w:webHidden/>
              </w:rPr>
              <w:fldChar w:fldCharType="begin"/>
            </w:r>
            <w:r>
              <w:rPr>
                <w:webHidden/>
              </w:rPr>
              <w:instrText xml:space="preserve"> PAGEREF _Toc191370873 \h </w:instrText>
            </w:r>
            <w:r>
              <w:rPr>
                <w:webHidden/>
              </w:rPr>
            </w:r>
            <w:r>
              <w:rPr>
                <w:webHidden/>
              </w:rPr>
              <w:fldChar w:fldCharType="separate"/>
            </w:r>
            <w:r w:rsidR="0081708E">
              <w:rPr>
                <w:webHidden/>
              </w:rPr>
              <w:t>10</w:t>
            </w:r>
            <w:r>
              <w:rPr>
                <w:webHidden/>
              </w:rPr>
              <w:fldChar w:fldCharType="end"/>
            </w:r>
          </w:hyperlink>
        </w:p>
        <w:p w14:paraId="41F995E9" w14:textId="7CC91748"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4" w:history="1">
            <w:r w:rsidRPr="00502914">
              <w:rPr>
                <w:rStyle w:val="Hypertextovodkaz"/>
              </w:rPr>
              <w:t>1.11.</w:t>
            </w:r>
            <w:r>
              <w:rPr>
                <w:rFonts w:asciiTheme="minorHAnsi" w:eastAsiaTheme="minorEastAsia" w:hAnsiTheme="minorHAnsi" w:cstheme="minorBidi"/>
                <w:kern w:val="2"/>
                <w:sz w:val="24"/>
                <w:lang w:eastAsia="cs-CZ"/>
                <w14:ligatures w14:val="standardContextual"/>
              </w:rPr>
              <w:tab/>
            </w:r>
            <w:r w:rsidRPr="00502914">
              <w:rPr>
                <w:rStyle w:val="Hypertextovodkaz"/>
              </w:rPr>
              <w:t>OPAKOVANÉ PROJEKTY</w:t>
            </w:r>
            <w:r>
              <w:rPr>
                <w:webHidden/>
              </w:rPr>
              <w:tab/>
            </w:r>
            <w:r>
              <w:rPr>
                <w:webHidden/>
              </w:rPr>
              <w:fldChar w:fldCharType="begin"/>
            </w:r>
            <w:r>
              <w:rPr>
                <w:webHidden/>
              </w:rPr>
              <w:instrText xml:space="preserve"> PAGEREF _Toc191370874 \h </w:instrText>
            </w:r>
            <w:r>
              <w:rPr>
                <w:webHidden/>
              </w:rPr>
            </w:r>
            <w:r>
              <w:rPr>
                <w:webHidden/>
              </w:rPr>
              <w:fldChar w:fldCharType="separate"/>
            </w:r>
            <w:r w:rsidR="0081708E">
              <w:rPr>
                <w:webHidden/>
              </w:rPr>
              <w:t>11</w:t>
            </w:r>
            <w:r>
              <w:rPr>
                <w:webHidden/>
              </w:rPr>
              <w:fldChar w:fldCharType="end"/>
            </w:r>
          </w:hyperlink>
        </w:p>
        <w:p w14:paraId="1EF8EE7A" w14:textId="3174811A"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5" w:history="1">
            <w:r w:rsidRPr="00502914">
              <w:rPr>
                <w:rStyle w:val="Hypertextovodkaz"/>
              </w:rPr>
              <w:t>1.12.</w:t>
            </w:r>
            <w:r>
              <w:rPr>
                <w:rFonts w:asciiTheme="minorHAnsi" w:eastAsiaTheme="minorEastAsia" w:hAnsiTheme="minorHAnsi" w:cstheme="minorBidi"/>
                <w:kern w:val="2"/>
                <w:sz w:val="24"/>
                <w:lang w:eastAsia="cs-CZ"/>
                <w14:ligatures w14:val="standardContextual"/>
              </w:rPr>
              <w:tab/>
            </w:r>
            <w:r w:rsidRPr="00502914">
              <w:rPr>
                <w:rStyle w:val="Hypertextovodkaz"/>
              </w:rPr>
              <w:t>VEŘEJNÁ PODPORA</w:t>
            </w:r>
            <w:r>
              <w:rPr>
                <w:webHidden/>
              </w:rPr>
              <w:tab/>
            </w:r>
            <w:r>
              <w:rPr>
                <w:webHidden/>
              </w:rPr>
              <w:fldChar w:fldCharType="begin"/>
            </w:r>
            <w:r>
              <w:rPr>
                <w:webHidden/>
              </w:rPr>
              <w:instrText xml:space="preserve"> PAGEREF _Toc191370875 \h </w:instrText>
            </w:r>
            <w:r>
              <w:rPr>
                <w:webHidden/>
              </w:rPr>
            </w:r>
            <w:r>
              <w:rPr>
                <w:webHidden/>
              </w:rPr>
              <w:fldChar w:fldCharType="separate"/>
            </w:r>
            <w:r w:rsidR="0081708E">
              <w:rPr>
                <w:webHidden/>
              </w:rPr>
              <w:t>11</w:t>
            </w:r>
            <w:r>
              <w:rPr>
                <w:webHidden/>
              </w:rPr>
              <w:fldChar w:fldCharType="end"/>
            </w:r>
          </w:hyperlink>
        </w:p>
        <w:p w14:paraId="4EE18833" w14:textId="208915F4"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6" w:history="1">
            <w:r w:rsidRPr="00502914">
              <w:rPr>
                <w:rStyle w:val="Hypertextovodkaz"/>
              </w:rPr>
              <w:t>1.13.</w:t>
            </w:r>
            <w:r>
              <w:rPr>
                <w:rFonts w:asciiTheme="minorHAnsi" w:eastAsiaTheme="minorEastAsia" w:hAnsiTheme="minorHAnsi" w:cstheme="minorBidi"/>
                <w:kern w:val="2"/>
                <w:sz w:val="24"/>
                <w:lang w:eastAsia="cs-CZ"/>
                <w14:ligatures w14:val="standardContextual"/>
              </w:rPr>
              <w:tab/>
            </w:r>
            <w:r w:rsidRPr="00502914">
              <w:rPr>
                <w:rStyle w:val="Hypertextovodkaz"/>
              </w:rPr>
              <w:t>UVEŘEJNĚNÍ V REGISTRU SMLUV</w:t>
            </w:r>
            <w:r>
              <w:rPr>
                <w:webHidden/>
              </w:rPr>
              <w:tab/>
            </w:r>
            <w:r>
              <w:rPr>
                <w:webHidden/>
              </w:rPr>
              <w:fldChar w:fldCharType="begin"/>
            </w:r>
            <w:r>
              <w:rPr>
                <w:webHidden/>
              </w:rPr>
              <w:instrText xml:space="preserve"> PAGEREF _Toc191370876 \h </w:instrText>
            </w:r>
            <w:r>
              <w:rPr>
                <w:webHidden/>
              </w:rPr>
            </w:r>
            <w:r>
              <w:rPr>
                <w:webHidden/>
              </w:rPr>
              <w:fldChar w:fldCharType="separate"/>
            </w:r>
            <w:r w:rsidR="0081708E">
              <w:rPr>
                <w:webHidden/>
              </w:rPr>
              <w:t>11</w:t>
            </w:r>
            <w:r>
              <w:rPr>
                <w:webHidden/>
              </w:rPr>
              <w:fldChar w:fldCharType="end"/>
            </w:r>
          </w:hyperlink>
        </w:p>
        <w:p w14:paraId="3D32EA1D" w14:textId="187E9AAA" w:rsidR="00800AD3" w:rsidRDefault="00800AD3">
          <w:pPr>
            <w:pStyle w:val="Obsah1"/>
            <w:rPr>
              <w:rFonts w:asciiTheme="minorHAnsi" w:eastAsiaTheme="minorEastAsia" w:hAnsiTheme="minorHAnsi"/>
              <w:kern w:val="2"/>
              <w:sz w:val="24"/>
              <w:lang w:eastAsia="cs-CZ"/>
              <w14:ligatures w14:val="standardContextual"/>
            </w:rPr>
          </w:pPr>
          <w:hyperlink w:anchor="_Toc191370877" w:history="1">
            <w:r w:rsidRPr="00502914">
              <w:rPr>
                <w:rStyle w:val="Hypertextovodkaz"/>
                <w:caps/>
              </w:rPr>
              <w:t>2</w:t>
            </w:r>
            <w:r>
              <w:rPr>
                <w:rFonts w:asciiTheme="minorHAnsi" w:eastAsiaTheme="minorEastAsia" w:hAnsiTheme="minorHAnsi"/>
                <w:kern w:val="2"/>
                <w:sz w:val="24"/>
                <w:lang w:eastAsia="cs-CZ"/>
                <w14:ligatures w14:val="standardContextual"/>
              </w:rPr>
              <w:tab/>
            </w:r>
            <w:r w:rsidRPr="00502914">
              <w:rPr>
                <w:rStyle w:val="Hypertextovodkaz"/>
                <w:caps/>
              </w:rPr>
              <w:t>ZAměření FMP</w:t>
            </w:r>
            <w:r>
              <w:rPr>
                <w:webHidden/>
              </w:rPr>
              <w:tab/>
            </w:r>
            <w:r>
              <w:rPr>
                <w:webHidden/>
              </w:rPr>
              <w:fldChar w:fldCharType="begin"/>
            </w:r>
            <w:r>
              <w:rPr>
                <w:webHidden/>
              </w:rPr>
              <w:instrText xml:space="preserve"> PAGEREF _Toc191370877 \h </w:instrText>
            </w:r>
            <w:r>
              <w:rPr>
                <w:webHidden/>
              </w:rPr>
            </w:r>
            <w:r>
              <w:rPr>
                <w:webHidden/>
              </w:rPr>
              <w:fldChar w:fldCharType="separate"/>
            </w:r>
            <w:r w:rsidR="0081708E">
              <w:rPr>
                <w:webHidden/>
              </w:rPr>
              <w:t>12</w:t>
            </w:r>
            <w:r>
              <w:rPr>
                <w:webHidden/>
              </w:rPr>
              <w:fldChar w:fldCharType="end"/>
            </w:r>
          </w:hyperlink>
        </w:p>
        <w:p w14:paraId="654C2F5A" w14:textId="7D9577CA"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8" w:history="1">
            <w:r w:rsidRPr="00502914">
              <w:rPr>
                <w:rStyle w:val="Hypertextovodkaz"/>
              </w:rPr>
              <w:t>2.1</w:t>
            </w:r>
            <w:r>
              <w:rPr>
                <w:rFonts w:asciiTheme="minorHAnsi" w:eastAsiaTheme="minorEastAsia" w:hAnsiTheme="minorHAnsi" w:cstheme="minorBidi"/>
                <w:kern w:val="2"/>
                <w:sz w:val="24"/>
                <w:lang w:eastAsia="cs-CZ"/>
                <w14:ligatures w14:val="standardContextual"/>
              </w:rPr>
              <w:tab/>
            </w:r>
            <w:r w:rsidRPr="00502914">
              <w:rPr>
                <w:rStyle w:val="Hypertextovodkaz"/>
              </w:rPr>
              <w:t>AKCE PEOPLE TO PEOPLE ZA ÚČELEM ZVÝŠENÍ DŮVĚRY</w:t>
            </w:r>
            <w:r>
              <w:rPr>
                <w:webHidden/>
              </w:rPr>
              <w:tab/>
            </w:r>
            <w:r>
              <w:rPr>
                <w:webHidden/>
              </w:rPr>
              <w:fldChar w:fldCharType="begin"/>
            </w:r>
            <w:r>
              <w:rPr>
                <w:webHidden/>
              </w:rPr>
              <w:instrText xml:space="preserve"> PAGEREF _Toc191370878 \h </w:instrText>
            </w:r>
            <w:r>
              <w:rPr>
                <w:webHidden/>
              </w:rPr>
            </w:r>
            <w:r>
              <w:rPr>
                <w:webHidden/>
              </w:rPr>
              <w:fldChar w:fldCharType="separate"/>
            </w:r>
            <w:r w:rsidR="0081708E">
              <w:rPr>
                <w:webHidden/>
              </w:rPr>
              <w:t>12</w:t>
            </w:r>
            <w:r>
              <w:rPr>
                <w:webHidden/>
              </w:rPr>
              <w:fldChar w:fldCharType="end"/>
            </w:r>
          </w:hyperlink>
        </w:p>
        <w:p w14:paraId="36C18136" w14:textId="5FF97208"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79" w:history="1">
            <w:r w:rsidRPr="00502914">
              <w:rPr>
                <w:rStyle w:val="Hypertextovodkaz"/>
              </w:rPr>
              <w:t>2.2</w:t>
            </w:r>
            <w:r>
              <w:rPr>
                <w:rFonts w:asciiTheme="minorHAnsi" w:eastAsiaTheme="minorEastAsia" w:hAnsiTheme="minorHAnsi" w:cstheme="minorBidi"/>
                <w:kern w:val="2"/>
                <w:sz w:val="24"/>
                <w:lang w:eastAsia="cs-CZ"/>
                <w14:ligatures w14:val="standardContextual"/>
              </w:rPr>
              <w:tab/>
            </w:r>
            <w:r w:rsidRPr="00502914">
              <w:rPr>
                <w:rStyle w:val="Hypertextovodkaz"/>
              </w:rPr>
              <w:t>KULTURA A CESTOVNÍ RUCH</w:t>
            </w:r>
            <w:r>
              <w:rPr>
                <w:webHidden/>
              </w:rPr>
              <w:tab/>
            </w:r>
            <w:r>
              <w:rPr>
                <w:webHidden/>
              </w:rPr>
              <w:fldChar w:fldCharType="begin"/>
            </w:r>
            <w:r>
              <w:rPr>
                <w:webHidden/>
              </w:rPr>
              <w:instrText xml:space="preserve"> PAGEREF _Toc191370879 \h </w:instrText>
            </w:r>
            <w:r>
              <w:rPr>
                <w:webHidden/>
              </w:rPr>
            </w:r>
            <w:r>
              <w:rPr>
                <w:webHidden/>
              </w:rPr>
              <w:fldChar w:fldCharType="separate"/>
            </w:r>
            <w:r w:rsidR="0081708E">
              <w:rPr>
                <w:webHidden/>
              </w:rPr>
              <w:t>12</w:t>
            </w:r>
            <w:r>
              <w:rPr>
                <w:webHidden/>
              </w:rPr>
              <w:fldChar w:fldCharType="end"/>
            </w:r>
          </w:hyperlink>
        </w:p>
        <w:p w14:paraId="3886D593" w14:textId="3A214344"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80" w:history="1">
            <w:r w:rsidRPr="00502914">
              <w:rPr>
                <w:rStyle w:val="Hypertextovodkaz"/>
              </w:rPr>
              <w:t>2.3</w:t>
            </w:r>
            <w:r>
              <w:rPr>
                <w:rFonts w:asciiTheme="minorHAnsi" w:eastAsiaTheme="minorEastAsia" w:hAnsiTheme="minorHAnsi" w:cstheme="minorBidi"/>
                <w:kern w:val="2"/>
                <w:sz w:val="24"/>
                <w:lang w:eastAsia="cs-CZ"/>
                <w14:ligatures w14:val="standardContextual"/>
              </w:rPr>
              <w:tab/>
            </w:r>
            <w:r w:rsidRPr="00502914">
              <w:rPr>
                <w:rStyle w:val="Hypertextovodkaz"/>
              </w:rPr>
              <w:t>UKAZATELE VÝSTUPU A VÝSLEDKU VE FMP</w:t>
            </w:r>
            <w:r>
              <w:rPr>
                <w:webHidden/>
              </w:rPr>
              <w:tab/>
            </w:r>
            <w:r>
              <w:rPr>
                <w:webHidden/>
              </w:rPr>
              <w:fldChar w:fldCharType="begin"/>
            </w:r>
            <w:r>
              <w:rPr>
                <w:webHidden/>
              </w:rPr>
              <w:instrText xml:space="preserve"> PAGEREF _Toc191370880 \h </w:instrText>
            </w:r>
            <w:r>
              <w:rPr>
                <w:webHidden/>
              </w:rPr>
            </w:r>
            <w:r>
              <w:rPr>
                <w:webHidden/>
              </w:rPr>
              <w:fldChar w:fldCharType="separate"/>
            </w:r>
            <w:r w:rsidR="0081708E">
              <w:rPr>
                <w:webHidden/>
              </w:rPr>
              <w:t>13</w:t>
            </w:r>
            <w:r>
              <w:rPr>
                <w:webHidden/>
              </w:rPr>
              <w:fldChar w:fldCharType="end"/>
            </w:r>
          </w:hyperlink>
        </w:p>
        <w:p w14:paraId="27BC43E4" w14:textId="7F902E5F" w:rsidR="00800AD3" w:rsidRDefault="00800AD3">
          <w:pPr>
            <w:pStyle w:val="Obsah3"/>
            <w:rPr>
              <w:rFonts w:eastAsiaTheme="minorEastAsia"/>
              <w:noProof/>
              <w:kern w:val="2"/>
              <w:sz w:val="24"/>
              <w:lang w:eastAsia="cs-CZ"/>
              <w14:ligatures w14:val="standardContextual"/>
            </w:rPr>
          </w:pPr>
          <w:hyperlink w:anchor="_Toc191370881" w:history="1">
            <w:r w:rsidRPr="00502914">
              <w:rPr>
                <w:rStyle w:val="Hypertextovodkaz"/>
                <w:noProof/>
              </w:rPr>
              <w:t>2.3.1</w:t>
            </w:r>
            <w:r>
              <w:rPr>
                <w:rFonts w:eastAsiaTheme="minorEastAsia"/>
                <w:noProof/>
                <w:kern w:val="2"/>
                <w:sz w:val="24"/>
                <w:lang w:eastAsia="cs-CZ"/>
                <w14:ligatures w14:val="standardContextual"/>
              </w:rPr>
              <w:tab/>
            </w:r>
            <w:r w:rsidRPr="00502914">
              <w:rPr>
                <w:rStyle w:val="Hypertextovodkaz"/>
                <w:noProof/>
              </w:rPr>
              <w:t>UKAZATELE U PROJEKTŮ „PEOPLE TO PEOPLE“</w:t>
            </w:r>
            <w:r>
              <w:rPr>
                <w:noProof/>
                <w:webHidden/>
              </w:rPr>
              <w:tab/>
            </w:r>
            <w:r>
              <w:rPr>
                <w:noProof/>
                <w:webHidden/>
              </w:rPr>
              <w:fldChar w:fldCharType="begin"/>
            </w:r>
            <w:r>
              <w:rPr>
                <w:noProof/>
                <w:webHidden/>
              </w:rPr>
              <w:instrText xml:space="preserve"> PAGEREF _Toc191370881 \h </w:instrText>
            </w:r>
            <w:r>
              <w:rPr>
                <w:noProof/>
                <w:webHidden/>
              </w:rPr>
            </w:r>
            <w:r>
              <w:rPr>
                <w:noProof/>
                <w:webHidden/>
              </w:rPr>
              <w:fldChar w:fldCharType="separate"/>
            </w:r>
            <w:r w:rsidR="0081708E">
              <w:rPr>
                <w:noProof/>
                <w:webHidden/>
              </w:rPr>
              <w:t>13</w:t>
            </w:r>
            <w:r>
              <w:rPr>
                <w:noProof/>
                <w:webHidden/>
              </w:rPr>
              <w:fldChar w:fldCharType="end"/>
            </w:r>
          </w:hyperlink>
        </w:p>
        <w:p w14:paraId="7C855359" w14:textId="200FFB79" w:rsidR="00800AD3" w:rsidRDefault="00800AD3">
          <w:pPr>
            <w:pStyle w:val="Obsah3"/>
            <w:rPr>
              <w:rFonts w:eastAsiaTheme="minorEastAsia"/>
              <w:noProof/>
              <w:kern w:val="2"/>
              <w:sz w:val="24"/>
              <w:lang w:eastAsia="cs-CZ"/>
              <w14:ligatures w14:val="standardContextual"/>
            </w:rPr>
          </w:pPr>
          <w:hyperlink w:anchor="_Toc191370882" w:history="1">
            <w:r w:rsidRPr="00502914">
              <w:rPr>
                <w:rStyle w:val="Hypertextovodkaz"/>
                <w:noProof/>
              </w:rPr>
              <w:t>2.3.2</w:t>
            </w:r>
            <w:r>
              <w:rPr>
                <w:rFonts w:eastAsiaTheme="minorEastAsia"/>
                <w:noProof/>
                <w:kern w:val="2"/>
                <w:sz w:val="24"/>
                <w:lang w:eastAsia="cs-CZ"/>
                <w14:ligatures w14:val="standardContextual"/>
              </w:rPr>
              <w:tab/>
            </w:r>
            <w:r w:rsidRPr="00502914">
              <w:rPr>
                <w:rStyle w:val="Hypertextovodkaz"/>
                <w:noProof/>
              </w:rPr>
              <w:t>UKAZATELE U PROJEKTŮ „KULTURA A CESTOVNÍ RUCH“</w:t>
            </w:r>
            <w:r>
              <w:rPr>
                <w:noProof/>
                <w:webHidden/>
              </w:rPr>
              <w:tab/>
            </w:r>
            <w:r>
              <w:rPr>
                <w:noProof/>
                <w:webHidden/>
              </w:rPr>
              <w:fldChar w:fldCharType="begin"/>
            </w:r>
            <w:r>
              <w:rPr>
                <w:noProof/>
                <w:webHidden/>
              </w:rPr>
              <w:instrText xml:space="preserve"> PAGEREF _Toc191370882 \h </w:instrText>
            </w:r>
            <w:r>
              <w:rPr>
                <w:noProof/>
                <w:webHidden/>
              </w:rPr>
            </w:r>
            <w:r>
              <w:rPr>
                <w:noProof/>
                <w:webHidden/>
              </w:rPr>
              <w:fldChar w:fldCharType="separate"/>
            </w:r>
            <w:r w:rsidR="0081708E">
              <w:rPr>
                <w:noProof/>
                <w:webHidden/>
              </w:rPr>
              <w:t>14</w:t>
            </w:r>
            <w:r>
              <w:rPr>
                <w:noProof/>
                <w:webHidden/>
              </w:rPr>
              <w:fldChar w:fldCharType="end"/>
            </w:r>
          </w:hyperlink>
        </w:p>
        <w:p w14:paraId="21DB6F26" w14:textId="538AA5DA" w:rsidR="00800AD3" w:rsidRDefault="00800AD3">
          <w:pPr>
            <w:pStyle w:val="Obsah1"/>
            <w:rPr>
              <w:rFonts w:asciiTheme="minorHAnsi" w:eastAsiaTheme="minorEastAsia" w:hAnsiTheme="minorHAnsi"/>
              <w:kern w:val="2"/>
              <w:sz w:val="24"/>
              <w:lang w:eastAsia="cs-CZ"/>
              <w14:ligatures w14:val="standardContextual"/>
            </w:rPr>
          </w:pPr>
          <w:hyperlink w:anchor="_Toc191370883" w:history="1">
            <w:r w:rsidRPr="00502914">
              <w:rPr>
                <w:rStyle w:val="Hypertextovodkaz"/>
              </w:rPr>
              <w:t>3</w:t>
            </w:r>
            <w:r>
              <w:rPr>
                <w:rFonts w:asciiTheme="minorHAnsi" w:eastAsiaTheme="minorEastAsia" w:hAnsiTheme="minorHAnsi"/>
                <w:kern w:val="2"/>
                <w:sz w:val="24"/>
                <w:lang w:eastAsia="cs-CZ"/>
                <w14:ligatures w14:val="standardContextual"/>
              </w:rPr>
              <w:tab/>
            </w:r>
            <w:r w:rsidRPr="00502914">
              <w:rPr>
                <w:rStyle w:val="Hypertextovodkaz"/>
              </w:rPr>
              <w:t xml:space="preserve">ZPŮSOBILOST VÝDAJŮ A </w:t>
            </w:r>
            <w:r w:rsidRPr="00502914">
              <w:rPr>
                <w:rStyle w:val="Hypertextovodkaz"/>
                <w:caps/>
              </w:rPr>
              <w:t>MEtody VYKAZOVÁNÍ NÁKLADŮ</w:t>
            </w:r>
            <w:r>
              <w:rPr>
                <w:webHidden/>
              </w:rPr>
              <w:tab/>
            </w:r>
            <w:r>
              <w:rPr>
                <w:webHidden/>
              </w:rPr>
              <w:fldChar w:fldCharType="begin"/>
            </w:r>
            <w:r>
              <w:rPr>
                <w:webHidden/>
              </w:rPr>
              <w:instrText xml:space="preserve"> PAGEREF _Toc191370883 \h </w:instrText>
            </w:r>
            <w:r>
              <w:rPr>
                <w:webHidden/>
              </w:rPr>
            </w:r>
            <w:r>
              <w:rPr>
                <w:webHidden/>
              </w:rPr>
              <w:fldChar w:fldCharType="separate"/>
            </w:r>
            <w:r w:rsidR="0081708E">
              <w:rPr>
                <w:webHidden/>
              </w:rPr>
              <w:t>17</w:t>
            </w:r>
            <w:r>
              <w:rPr>
                <w:webHidden/>
              </w:rPr>
              <w:fldChar w:fldCharType="end"/>
            </w:r>
          </w:hyperlink>
        </w:p>
        <w:p w14:paraId="7A43DB58" w14:textId="7FEFF7DB"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84" w:history="1">
            <w:r w:rsidRPr="00502914">
              <w:rPr>
                <w:rStyle w:val="Hypertextovodkaz"/>
              </w:rPr>
              <w:t>3.1</w:t>
            </w:r>
            <w:r>
              <w:rPr>
                <w:rFonts w:asciiTheme="minorHAnsi" w:eastAsiaTheme="minorEastAsia" w:hAnsiTheme="minorHAnsi" w:cstheme="minorBidi"/>
                <w:kern w:val="2"/>
                <w:sz w:val="24"/>
                <w:lang w:eastAsia="cs-CZ"/>
                <w14:ligatures w14:val="standardContextual"/>
              </w:rPr>
              <w:tab/>
            </w:r>
            <w:r w:rsidRPr="00502914">
              <w:rPr>
                <w:rStyle w:val="Hypertextovodkaz"/>
              </w:rPr>
              <w:t>OBECNÁ USTANOVENÍ O ZPŮSOBILOSTI VÝDAJŮ</w:t>
            </w:r>
            <w:r>
              <w:rPr>
                <w:webHidden/>
              </w:rPr>
              <w:tab/>
            </w:r>
            <w:r>
              <w:rPr>
                <w:webHidden/>
              </w:rPr>
              <w:fldChar w:fldCharType="begin"/>
            </w:r>
            <w:r>
              <w:rPr>
                <w:webHidden/>
              </w:rPr>
              <w:instrText xml:space="preserve"> PAGEREF _Toc191370884 \h </w:instrText>
            </w:r>
            <w:r>
              <w:rPr>
                <w:webHidden/>
              </w:rPr>
            </w:r>
            <w:r>
              <w:rPr>
                <w:webHidden/>
              </w:rPr>
              <w:fldChar w:fldCharType="separate"/>
            </w:r>
            <w:r w:rsidR="0081708E">
              <w:rPr>
                <w:webHidden/>
              </w:rPr>
              <w:t>17</w:t>
            </w:r>
            <w:r>
              <w:rPr>
                <w:webHidden/>
              </w:rPr>
              <w:fldChar w:fldCharType="end"/>
            </w:r>
          </w:hyperlink>
        </w:p>
        <w:p w14:paraId="1842B74E" w14:textId="32C050BB" w:rsidR="00800AD3" w:rsidRDefault="00800AD3">
          <w:pPr>
            <w:pStyle w:val="Obsah3"/>
            <w:rPr>
              <w:rFonts w:eastAsiaTheme="minorEastAsia"/>
              <w:noProof/>
              <w:kern w:val="2"/>
              <w:sz w:val="24"/>
              <w:lang w:eastAsia="cs-CZ"/>
              <w14:ligatures w14:val="standardContextual"/>
            </w:rPr>
          </w:pPr>
          <w:hyperlink w:anchor="_Toc191370885" w:history="1">
            <w:r w:rsidRPr="00502914">
              <w:rPr>
                <w:rStyle w:val="Hypertextovodkaz"/>
                <w:noProof/>
              </w:rPr>
              <w:t>3.1.1</w:t>
            </w:r>
            <w:r>
              <w:rPr>
                <w:rFonts w:eastAsiaTheme="minorEastAsia"/>
                <w:noProof/>
                <w:kern w:val="2"/>
                <w:sz w:val="24"/>
                <w:lang w:eastAsia="cs-CZ"/>
                <w14:ligatures w14:val="standardContextual"/>
              </w:rPr>
              <w:tab/>
            </w:r>
            <w:r w:rsidRPr="00502914">
              <w:rPr>
                <w:rStyle w:val="Hypertextovodkaz"/>
                <w:noProof/>
              </w:rPr>
              <w:t>OBECNÉ POŽADAVKY NA ZPŮSOBILOST</w:t>
            </w:r>
            <w:r>
              <w:rPr>
                <w:noProof/>
                <w:webHidden/>
              </w:rPr>
              <w:tab/>
            </w:r>
            <w:r>
              <w:rPr>
                <w:noProof/>
                <w:webHidden/>
              </w:rPr>
              <w:fldChar w:fldCharType="begin"/>
            </w:r>
            <w:r>
              <w:rPr>
                <w:noProof/>
                <w:webHidden/>
              </w:rPr>
              <w:instrText xml:space="preserve"> PAGEREF _Toc191370885 \h </w:instrText>
            </w:r>
            <w:r>
              <w:rPr>
                <w:noProof/>
                <w:webHidden/>
              </w:rPr>
            </w:r>
            <w:r>
              <w:rPr>
                <w:noProof/>
                <w:webHidden/>
              </w:rPr>
              <w:fldChar w:fldCharType="separate"/>
            </w:r>
            <w:r w:rsidR="0081708E">
              <w:rPr>
                <w:noProof/>
                <w:webHidden/>
              </w:rPr>
              <w:t>17</w:t>
            </w:r>
            <w:r>
              <w:rPr>
                <w:noProof/>
                <w:webHidden/>
              </w:rPr>
              <w:fldChar w:fldCharType="end"/>
            </w:r>
          </w:hyperlink>
        </w:p>
        <w:p w14:paraId="527EFA62" w14:textId="6F88C552" w:rsidR="00800AD3" w:rsidRDefault="00800AD3">
          <w:pPr>
            <w:pStyle w:val="Obsah3"/>
            <w:rPr>
              <w:rFonts w:eastAsiaTheme="minorEastAsia"/>
              <w:noProof/>
              <w:kern w:val="2"/>
              <w:sz w:val="24"/>
              <w:lang w:eastAsia="cs-CZ"/>
              <w14:ligatures w14:val="standardContextual"/>
            </w:rPr>
          </w:pPr>
          <w:hyperlink w:anchor="_Toc191370886" w:history="1">
            <w:r w:rsidRPr="00502914">
              <w:rPr>
                <w:rStyle w:val="Hypertextovodkaz"/>
                <w:noProof/>
              </w:rPr>
              <w:t>3.1.2</w:t>
            </w:r>
            <w:r>
              <w:rPr>
                <w:rFonts w:eastAsiaTheme="minorEastAsia"/>
                <w:noProof/>
                <w:kern w:val="2"/>
                <w:sz w:val="24"/>
                <w:lang w:eastAsia="cs-CZ"/>
                <w14:ligatures w14:val="standardContextual"/>
              </w:rPr>
              <w:tab/>
            </w:r>
            <w:r w:rsidRPr="00502914">
              <w:rPr>
                <w:rStyle w:val="Hypertextovodkaz"/>
                <w:noProof/>
              </w:rPr>
              <w:t>NEZPŮSOBILÉ VÝDAJE</w:t>
            </w:r>
            <w:r>
              <w:rPr>
                <w:noProof/>
                <w:webHidden/>
              </w:rPr>
              <w:tab/>
            </w:r>
            <w:r>
              <w:rPr>
                <w:noProof/>
                <w:webHidden/>
              </w:rPr>
              <w:fldChar w:fldCharType="begin"/>
            </w:r>
            <w:r>
              <w:rPr>
                <w:noProof/>
                <w:webHidden/>
              </w:rPr>
              <w:instrText xml:space="preserve"> PAGEREF _Toc191370886 \h </w:instrText>
            </w:r>
            <w:r>
              <w:rPr>
                <w:noProof/>
                <w:webHidden/>
              </w:rPr>
            </w:r>
            <w:r>
              <w:rPr>
                <w:noProof/>
                <w:webHidden/>
              </w:rPr>
              <w:fldChar w:fldCharType="separate"/>
            </w:r>
            <w:r w:rsidR="0081708E">
              <w:rPr>
                <w:noProof/>
                <w:webHidden/>
              </w:rPr>
              <w:t>18</w:t>
            </w:r>
            <w:r>
              <w:rPr>
                <w:noProof/>
                <w:webHidden/>
              </w:rPr>
              <w:fldChar w:fldCharType="end"/>
            </w:r>
          </w:hyperlink>
        </w:p>
        <w:p w14:paraId="6C5873A4" w14:textId="3E7F35D6" w:rsidR="00800AD3" w:rsidRDefault="00800AD3">
          <w:pPr>
            <w:pStyle w:val="Obsah3"/>
            <w:rPr>
              <w:rFonts w:eastAsiaTheme="minorEastAsia"/>
              <w:noProof/>
              <w:kern w:val="2"/>
              <w:sz w:val="24"/>
              <w:lang w:eastAsia="cs-CZ"/>
              <w14:ligatures w14:val="standardContextual"/>
            </w:rPr>
          </w:pPr>
          <w:hyperlink w:anchor="_Toc191370887" w:history="1">
            <w:r w:rsidRPr="00502914">
              <w:rPr>
                <w:rStyle w:val="Hypertextovodkaz"/>
                <w:noProof/>
              </w:rPr>
              <w:t>3.1.3</w:t>
            </w:r>
            <w:r>
              <w:rPr>
                <w:rFonts w:eastAsiaTheme="minorEastAsia"/>
                <w:noProof/>
                <w:kern w:val="2"/>
                <w:sz w:val="24"/>
                <w:lang w:eastAsia="cs-CZ"/>
                <w14:ligatures w14:val="standardContextual"/>
              </w:rPr>
              <w:tab/>
            </w:r>
            <w:r w:rsidRPr="00502914">
              <w:rPr>
                <w:rStyle w:val="Hypertextovodkaz"/>
                <w:noProof/>
              </w:rPr>
              <w:t>DAŇ Z PŘIDANÉ HODNOTY</w:t>
            </w:r>
            <w:r>
              <w:rPr>
                <w:noProof/>
                <w:webHidden/>
              </w:rPr>
              <w:tab/>
            </w:r>
            <w:r>
              <w:rPr>
                <w:noProof/>
                <w:webHidden/>
              </w:rPr>
              <w:fldChar w:fldCharType="begin"/>
            </w:r>
            <w:r>
              <w:rPr>
                <w:noProof/>
                <w:webHidden/>
              </w:rPr>
              <w:instrText xml:space="preserve"> PAGEREF _Toc191370887 \h </w:instrText>
            </w:r>
            <w:r>
              <w:rPr>
                <w:noProof/>
                <w:webHidden/>
              </w:rPr>
            </w:r>
            <w:r>
              <w:rPr>
                <w:noProof/>
                <w:webHidden/>
              </w:rPr>
              <w:fldChar w:fldCharType="separate"/>
            </w:r>
            <w:r w:rsidR="0081708E">
              <w:rPr>
                <w:noProof/>
                <w:webHidden/>
              </w:rPr>
              <w:t>18</w:t>
            </w:r>
            <w:r>
              <w:rPr>
                <w:noProof/>
                <w:webHidden/>
              </w:rPr>
              <w:fldChar w:fldCharType="end"/>
            </w:r>
          </w:hyperlink>
        </w:p>
        <w:p w14:paraId="185945F4" w14:textId="7799EBC3" w:rsidR="00800AD3" w:rsidRDefault="00800AD3">
          <w:pPr>
            <w:pStyle w:val="Obsah3"/>
            <w:rPr>
              <w:rFonts w:eastAsiaTheme="minorEastAsia"/>
              <w:noProof/>
              <w:kern w:val="2"/>
              <w:sz w:val="24"/>
              <w:lang w:eastAsia="cs-CZ"/>
              <w14:ligatures w14:val="standardContextual"/>
            </w:rPr>
          </w:pPr>
          <w:hyperlink w:anchor="_Toc191370888" w:history="1">
            <w:r w:rsidRPr="00502914">
              <w:rPr>
                <w:rStyle w:val="Hypertextovodkaz"/>
                <w:noProof/>
              </w:rPr>
              <w:t>3.1.4</w:t>
            </w:r>
            <w:r>
              <w:rPr>
                <w:rFonts w:eastAsiaTheme="minorEastAsia"/>
                <w:noProof/>
                <w:kern w:val="2"/>
                <w:sz w:val="24"/>
                <w:lang w:eastAsia="cs-CZ"/>
                <w14:ligatures w14:val="standardContextual"/>
              </w:rPr>
              <w:tab/>
            </w:r>
            <w:r w:rsidRPr="00502914">
              <w:rPr>
                <w:rStyle w:val="Hypertextovodkaz"/>
                <w:noProof/>
              </w:rPr>
              <w:t>PŘÍJMY V PROJEKTU</w:t>
            </w:r>
            <w:r>
              <w:rPr>
                <w:noProof/>
                <w:webHidden/>
              </w:rPr>
              <w:tab/>
            </w:r>
            <w:r>
              <w:rPr>
                <w:noProof/>
                <w:webHidden/>
              </w:rPr>
              <w:fldChar w:fldCharType="begin"/>
            </w:r>
            <w:r>
              <w:rPr>
                <w:noProof/>
                <w:webHidden/>
              </w:rPr>
              <w:instrText xml:space="preserve"> PAGEREF _Toc191370888 \h </w:instrText>
            </w:r>
            <w:r>
              <w:rPr>
                <w:noProof/>
                <w:webHidden/>
              </w:rPr>
            </w:r>
            <w:r>
              <w:rPr>
                <w:noProof/>
                <w:webHidden/>
              </w:rPr>
              <w:fldChar w:fldCharType="separate"/>
            </w:r>
            <w:r w:rsidR="0081708E">
              <w:rPr>
                <w:noProof/>
                <w:webHidden/>
              </w:rPr>
              <w:t>18</w:t>
            </w:r>
            <w:r>
              <w:rPr>
                <w:noProof/>
                <w:webHidden/>
              </w:rPr>
              <w:fldChar w:fldCharType="end"/>
            </w:r>
          </w:hyperlink>
        </w:p>
        <w:p w14:paraId="33DD605B" w14:textId="72E179A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89" w:history="1">
            <w:r w:rsidRPr="00502914">
              <w:rPr>
                <w:rStyle w:val="Hypertextovodkaz"/>
              </w:rPr>
              <w:t>3.2</w:t>
            </w:r>
            <w:r>
              <w:rPr>
                <w:rFonts w:asciiTheme="minorHAnsi" w:eastAsiaTheme="minorEastAsia" w:hAnsiTheme="minorHAnsi" w:cstheme="minorBidi"/>
                <w:kern w:val="2"/>
                <w:sz w:val="24"/>
                <w:lang w:eastAsia="cs-CZ"/>
                <w14:ligatures w14:val="standardContextual"/>
              </w:rPr>
              <w:tab/>
            </w:r>
            <w:r w:rsidRPr="00502914">
              <w:rPr>
                <w:rStyle w:val="Hypertextovodkaz"/>
              </w:rPr>
              <w:t>METODY ZJEDNODUŠENÉHO VYKAZOVÁNÍ NÁKLADŮ</w:t>
            </w:r>
            <w:r>
              <w:rPr>
                <w:webHidden/>
              </w:rPr>
              <w:tab/>
            </w:r>
            <w:r>
              <w:rPr>
                <w:webHidden/>
              </w:rPr>
              <w:fldChar w:fldCharType="begin"/>
            </w:r>
            <w:r>
              <w:rPr>
                <w:webHidden/>
              </w:rPr>
              <w:instrText xml:space="preserve"> PAGEREF _Toc191370889 \h </w:instrText>
            </w:r>
            <w:r>
              <w:rPr>
                <w:webHidden/>
              </w:rPr>
            </w:r>
            <w:r>
              <w:rPr>
                <w:webHidden/>
              </w:rPr>
              <w:fldChar w:fldCharType="separate"/>
            </w:r>
            <w:r w:rsidR="0081708E">
              <w:rPr>
                <w:webHidden/>
              </w:rPr>
              <w:t>19</w:t>
            </w:r>
            <w:r>
              <w:rPr>
                <w:webHidden/>
              </w:rPr>
              <w:fldChar w:fldCharType="end"/>
            </w:r>
          </w:hyperlink>
        </w:p>
        <w:p w14:paraId="4EC65E2C" w14:textId="5E8ADA39"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90" w:history="1">
            <w:r w:rsidRPr="00502914">
              <w:rPr>
                <w:rStyle w:val="Hypertextovodkaz"/>
              </w:rPr>
              <w:t>3.3</w:t>
            </w:r>
            <w:r>
              <w:rPr>
                <w:rFonts w:asciiTheme="minorHAnsi" w:eastAsiaTheme="minorEastAsia" w:hAnsiTheme="minorHAnsi" w:cstheme="minorBidi"/>
                <w:kern w:val="2"/>
                <w:sz w:val="24"/>
                <w:lang w:eastAsia="cs-CZ"/>
                <w14:ligatures w14:val="standardContextual"/>
              </w:rPr>
              <w:tab/>
            </w:r>
            <w:r w:rsidRPr="00502914">
              <w:rPr>
                <w:rStyle w:val="Hypertextovodkaz"/>
              </w:rPr>
              <w:t>METODA STANDARDNÍ JEDNOTKOVÉ NÁKLADY NA ÚČASTNÍKA</w:t>
            </w:r>
            <w:r>
              <w:rPr>
                <w:webHidden/>
              </w:rPr>
              <w:tab/>
            </w:r>
            <w:r>
              <w:rPr>
                <w:webHidden/>
              </w:rPr>
              <w:fldChar w:fldCharType="begin"/>
            </w:r>
            <w:r>
              <w:rPr>
                <w:webHidden/>
              </w:rPr>
              <w:instrText xml:space="preserve"> PAGEREF _Toc191370890 \h </w:instrText>
            </w:r>
            <w:r>
              <w:rPr>
                <w:webHidden/>
              </w:rPr>
            </w:r>
            <w:r>
              <w:rPr>
                <w:webHidden/>
              </w:rPr>
              <w:fldChar w:fldCharType="separate"/>
            </w:r>
            <w:r w:rsidR="0081708E">
              <w:rPr>
                <w:webHidden/>
              </w:rPr>
              <w:t>19</w:t>
            </w:r>
            <w:r>
              <w:rPr>
                <w:webHidden/>
              </w:rPr>
              <w:fldChar w:fldCharType="end"/>
            </w:r>
          </w:hyperlink>
        </w:p>
        <w:p w14:paraId="2B179308" w14:textId="2590410A" w:rsidR="00800AD3" w:rsidRDefault="00800AD3">
          <w:pPr>
            <w:pStyle w:val="Obsah3"/>
            <w:rPr>
              <w:rFonts w:eastAsiaTheme="minorEastAsia"/>
              <w:noProof/>
              <w:kern w:val="2"/>
              <w:sz w:val="24"/>
              <w:lang w:eastAsia="cs-CZ"/>
              <w14:ligatures w14:val="standardContextual"/>
            </w:rPr>
          </w:pPr>
          <w:hyperlink w:anchor="_Toc191370891" w:history="1">
            <w:r w:rsidRPr="00502914">
              <w:rPr>
                <w:rStyle w:val="Hypertextovodkaz"/>
                <w:noProof/>
              </w:rPr>
              <w:t>3.3.1</w:t>
            </w:r>
            <w:r>
              <w:rPr>
                <w:rFonts w:eastAsiaTheme="minorEastAsia"/>
                <w:noProof/>
                <w:kern w:val="2"/>
                <w:sz w:val="24"/>
                <w:lang w:eastAsia="cs-CZ"/>
                <w14:ligatures w14:val="standardContextual"/>
              </w:rPr>
              <w:tab/>
            </w:r>
            <w:r w:rsidRPr="00502914">
              <w:rPr>
                <w:rStyle w:val="Hypertextovodkaz"/>
                <w:noProof/>
              </w:rPr>
              <w:t>TYPOVÉ AKTIVITY</w:t>
            </w:r>
            <w:r>
              <w:rPr>
                <w:noProof/>
                <w:webHidden/>
              </w:rPr>
              <w:tab/>
            </w:r>
            <w:r>
              <w:rPr>
                <w:noProof/>
                <w:webHidden/>
              </w:rPr>
              <w:fldChar w:fldCharType="begin"/>
            </w:r>
            <w:r>
              <w:rPr>
                <w:noProof/>
                <w:webHidden/>
              </w:rPr>
              <w:instrText xml:space="preserve"> PAGEREF _Toc191370891 \h </w:instrText>
            </w:r>
            <w:r>
              <w:rPr>
                <w:noProof/>
                <w:webHidden/>
              </w:rPr>
            </w:r>
            <w:r>
              <w:rPr>
                <w:noProof/>
                <w:webHidden/>
              </w:rPr>
              <w:fldChar w:fldCharType="separate"/>
            </w:r>
            <w:r w:rsidR="0081708E">
              <w:rPr>
                <w:noProof/>
                <w:webHidden/>
              </w:rPr>
              <w:t>19</w:t>
            </w:r>
            <w:r>
              <w:rPr>
                <w:noProof/>
                <w:webHidden/>
              </w:rPr>
              <w:fldChar w:fldCharType="end"/>
            </w:r>
          </w:hyperlink>
        </w:p>
        <w:p w14:paraId="4270539A" w14:textId="5810FDF9" w:rsidR="00800AD3" w:rsidRDefault="00800AD3">
          <w:pPr>
            <w:pStyle w:val="Obsah3"/>
            <w:rPr>
              <w:rFonts w:eastAsiaTheme="minorEastAsia"/>
              <w:noProof/>
              <w:kern w:val="2"/>
              <w:sz w:val="24"/>
              <w:lang w:eastAsia="cs-CZ"/>
              <w14:ligatures w14:val="standardContextual"/>
            </w:rPr>
          </w:pPr>
          <w:hyperlink w:anchor="_Toc191370892" w:history="1">
            <w:r w:rsidRPr="00502914">
              <w:rPr>
                <w:rStyle w:val="Hypertextovodkaz"/>
                <w:noProof/>
              </w:rPr>
              <w:t>3.3.2</w:t>
            </w:r>
            <w:r>
              <w:rPr>
                <w:rFonts w:eastAsiaTheme="minorEastAsia"/>
                <w:noProof/>
                <w:kern w:val="2"/>
                <w:sz w:val="24"/>
                <w:lang w:eastAsia="cs-CZ"/>
                <w14:ligatures w14:val="standardContextual"/>
              </w:rPr>
              <w:tab/>
            </w:r>
            <w:r w:rsidRPr="00502914">
              <w:rPr>
                <w:rStyle w:val="Hypertextovodkaz"/>
                <w:noProof/>
              </w:rPr>
              <w:t>KALKULACE ROZPOČTU PROJEKTU</w:t>
            </w:r>
            <w:r>
              <w:rPr>
                <w:noProof/>
                <w:webHidden/>
              </w:rPr>
              <w:tab/>
            </w:r>
            <w:r>
              <w:rPr>
                <w:noProof/>
                <w:webHidden/>
              </w:rPr>
              <w:fldChar w:fldCharType="begin"/>
            </w:r>
            <w:r>
              <w:rPr>
                <w:noProof/>
                <w:webHidden/>
              </w:rPr>
              <w:instrText xml:space="preserve"> PAGEREF _Toc191370892 \h </w:instrText>
            </w:r>
            <w:r>
              <w:rPr>
                <w:noProof/>
                <w:webHidden/>
              </w:rPr>
            </w:r>
            <w:r>
              <w:rPr>
                <w:noProof/>
                <w:webHidden/>
              </w:rPr>
              <w:fldChar w:fldCharType="separate"/>
            </w:r>
            <w:r w:rsidR="0081708E">
              <w:rPr>
                <w:noProof/>
                <w:webHidden/>
              </w:rPr>
              <w:t>20</w:t>
            </w:r>
            <w:r>
              <w:rPr>
                <w:noProof/>
                <w:webHidden/>
              </w:rPr>
              <w:fldChar w:fldCharType="end"/>
            </w:r>
          </w:hyperlink>
        </w:p>
        <w:p w14:paraId="6A440F89" w14:textId="10FDF804"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93" w:history="1">
            <w:r w:rsidRPr="00502914">
              <w:rPr>
                <w:rStyle w:val="Hypertextovodkaz"/>
              </w:rPr>
              <w:t>3.4</w:t>
            </w:r>
            <w:r>
              <w:rPr>
                <w:rFonts w:asciiTheme="minorHAnsi" w:eastAsiaTheme="minorEastAsia" w:hAnsiTheme="minorHAnsi" w:cstheme="minorBidi"/>
                <w:kern w:val="2"/>
                <w:sz w:val="24"/>
                <w:lang w:eastAsia="cs-CZ"/>
                <w14:ligatures w14:val="standardContextual"/>
              </w:rPr>
              <w:tab/>
            </w:r>
            <w:r w:rsidRPr="00502914">
              <w:rPr>
                <w:rStyle w:val="Hypertextovodkaz"/>
              </w:rPr>
              <w:t>METODA NÁVRH ROZPOČTU</w:t>
            </w:r>
            <w:r>
              <w:rPr>
                <w:webHidden/>
              </w:rPr>
              <w:tab/>
            </w:r>
            <w:r>
              <w:rPr>
                <w:webHidden/>
              </w:rPr>
              <w:fldChar w:fldCharType="begin"/>
            </w:r>
            <w:r>
              <w:rPr>
                <w:webHidden/>
              </w:rPr>
              <w:instrText xml:space="preserve"> PAGEREF _Toc191370893 \h </w:instrText>
            </w:r>
            <w:r>
              <w:rPr>
                <w:webHidden/>
              </w:rPr>
            </w:r>
            <w:r>
              <w:rPr>
                <w:webHidden/>
              </w:rPr>
              <w:fldChar w:fldCharType="separate"/>
            </w:r>
            <w:r w:rsidR="0081708E">
              <w:rPr>
                <w:webHidden/>
              </w:rPr>
              <w:t>22</w:t>
            </w:r>
            <w:r>
              <w:rPr>
                <w:webHidden/>
              </w:rPr>
              <w:fldChar w:fldCharType="end"/>
            </w:r>
          </w:hyperlink>
        </w:p>
        <w:p w14:paraId="5014FDBE" w14:textId="08353721" w:rsidR="00800AD3" w:rsidRDefault="00800AD3">
          <w:pPr>
            <w:pStyle w:val="Obsah3"/>
            <w:rPr>
              <w:rFonts w:eastAsiaTheme="minorEastAsia"/>
              <w:noProof/>
              <w:kern w:val="2"/>
              <w:sz w:val="24"/>
              <w:lang w:eastAsia="cs-CZ"/>
              <w14:ligatures w14:val="standardContextual"/>
            </w:rPr>
          </w:pPr>
          <w:hyperlink w:anchor="_Toc191370894" w:history="1">
            <w:r w:rsidRPr="00502914">
              <w:rPr>
                <w:rStyle w:val="Hypertextovodkaz"/>
                <w:noProof/>
              </w:rPr>
              <w:t>3.4.1</w:t>
            </w:r>
            <w:r>
              <w:rPr>
                <w:rFonts w:eastAsiaTheme="minorEastAsia"/>
                <w:noProof/>
                <w:kern w:val="2"/>
                <w:sz w:val="24"/>
                <w:lang w:eastAsia="cs-CZ"/>
                <w14:ligatures w14:val="standardContextual"/>
              </w:rPr>
              <w:tab/>
            </w:r>
            <w:r w:rsidRPr="00502914">
              <w:rPr>
                <w:rStyle w:val="Hypertextovodkaz"/>
                <w:noProof/>
              </w:rPr>
              <w:t>OBECNÉ ZÁSADY K SESTAVENÍ ROZPOČTU</w:t>
            </w:r>
            <w:r>
              <w:rPr>
                <w:noProof/>
                <w:webHidden/>
              </w:rPr>
              <w:tab/>
            </w:r>
            <w:r>
              <w:rPr>
                <w:noProof/>
                <w:webHidden/>
              </w:rPr>
              <w:fldChar w:fldCharType="begin"/>
            </w:r>
            <w:r>
              <w:rPr>
                <w:noProof/>
                <w:webHidden/>
              </w:rPr>
              <w:instrText xml:space="preserve"> PAGEREF _Toc191370894 \h </w:instrText>
            </w:r>
            <w:r>
              <w:rPr>
                <w:noProof/>
                <w:webHidden/>
              </w:rPr>
            </w:r>
            <w:r>
              <w:rPr>
                <w:noProof/>
                <w:webHidden/>
              </w:rPr>
              <w:fldChar w:fldCharType="separate"/>
            </w:r>
            <w:r w:rsidR="0081708E">
              <w:rPr>
                <w:noProof/>
                <w:webHidden/>
              </w:rPr>
              <w:t>22</w:t>
            </w:r>
            <w:r>
              <w:rPr>
                <w:noProof/>
                <w:webHidden/>
              </w:rPr>
              <w:fldChar w:fldCharType="end"/>
            </w:r>
          </w:hyperlink>
        </w:p>
        <w:p w14:paraId="50574F58" w14:textId="5400F1FA" w:rsidR="00800AD3" w:rsidRDefault="00800AD3">
          <w:pPr>
            <w:pStyle w:val="Obsah3"/>
            <w:rPr>
              <w:rFonts w:eastAsiaTheme="minorEastAsia"/>
              <w:noProof/>
              <w:kern w:val="2"/>
              <w:sz w:val="24"/>
              <w:lang w:eastAsia="cs-CZ"/>
              <w14:ligatures w14:val="standardContextual"/>
            </w:rPr>
          </w:pPr>
          <w:hyperlink w:anchor="_Toc191370895" w:history="1">
            <w:r w:rsidRPr="00502914">
              <w:rPr>
                <w:rStyle w:val="Hypertextovodkaz"/>
                <w:noProof/>
              </w:rPr>
              <w:t>3.4.2</w:t>
            </w:r>
            <w:r>
              <w:rPr>
                <w:rFonts w:eastAsiaTheme="minorEastAsia"/>
                <w:noProof/>
                <w:kern w:val="2"/>
                <w:sz w:val="24"/>
                <w:lang w:eastAsia="cs-CZ"/>
                <w14:ligatures w14:val="standardContextual"/>
              </w:rPr>
              <w:tab/>
            </w:r>
            <w:r w:rsidRPr="00502914">
              <w:rPr>
                <w:rStyle w:val="Hypertextovodkaz"/>
                <w:noProof/>
              </w:rPr>
              <w:t>POSTUP PŘI SESTAVENÍ ROZPOČTU PROJEKTU, KATEGORIE NÁKLADŮ</w:t>
            </w:r>
            <w:r>
              <w:rPr>
                <w:noProof/>
                <w:webHidden/>
              </w:rPr>
              <w:tab/>
            </w:r>
            <w:r>
              <w:rPr>
                <w:noProof/>
                <w:webHidden/>
              </w:rPr>
              <w:fldChar w:fldCharType="begin"/>
            </w:r>
            <w:r>
              <w:rPr>
                <w:noProof/>
                <w:webHidden/>
              </w:rPr>
              <w:instrText xml:space="preserve"> PAGEREF _Toc191370895 \h </w:instrText>
            </w:r>
            <w:r>
              <w:rPr>
                <w:noProof/>
                <w:webHidden/>
              </w:rPr>
            </w:r>
            <w:r>
              <w:rPr>
                <w:noProof/>
                <w:webHidden/>
              </w:rPr>
              <w:fldChar w:fldCharType="separate"/>
            </w:r>
            <w:r w:rsidR="0081708E">
              <w:rPr>
                <w:noProof/>
                <w:webHidden/>
              </w:rPr>
              <w:t>22</w:t>
            </w:r>
            <w:r>
              <w:rPr>
                <w:noProof/>
                <w:webHidden/>
              </w:rPr>
              <w:fldChar w:fldCharType="end"/>
            </w:r>
          </w:hyperlink>
        </w:p>
        <w:p w14:paraId="408BBD55" w14:textId="73D7B396" w:rsidR="00800AD3" w:rsidRDefault="00800AD3">
          <w:pPr>
            <w:pStyle w:val="Obsah3"/>
            <w:rPr>
              <w:rFonts w:eastAsiaTheme="minorEastAsia"/>
              <w:noProof/>
              <w:kern w:val="2"/>
              <w:sz w:val="24"/>
              <w:lang w:eastAsia="cs-CZ"/>
              <w14:ligatures w14:val="standardContextual"/>
            </w:rPr>
          </w:pPr>
          <w:hyperlink w:anchor="_Toc191370896" w:history="1">
            <w:r w:rsidRPr="00502914">
              <w:rPr>
                <w:rStyle w:val="Hypertextovodkaz"/>
                <w:noProof/>
              </w:rPr>
              <w:t>3.4.3</w:t>
            </w:r>
            <w:r>
              <w:rPr>
                <w:rFonts w:eastAsiaTheme="minorEastAsia"/>
                <w:noProof/>
                <w:kern w:val="2"/>
                <w:sz w:val="24"/>
                <w:lang w:eastAsia="cs-CZ"/>
                <w14:ligatures w14:val="standardContextual"/>
              </w:rPr>
              <w:tab/>
            </w:r>
            <w:r w:rsidRPr="00502914">
              <w:rPr>
                <w:rStyle w:val="Hypertextovodkaz"/>
                <w:noProof/>
              </w:rPr>
              <w:t>UZNÁNÍ NÁKLADŮ V RÁMCI NÁVRHU ROZPOČTU</w:t>
            </w:r>
            <w:r>
              <w:rPr>
                <w:noProof/>
                <w:webHidden/>
              </w:rPr>
              <w:tab/>
            </w:r>
            <w:r>
              <w:rPr>
                <w:noProof/>
                <w:webHidden/>
              </w:rPr>
              <w:fldChar w:fldCharType="begin"/>
            </w:r>
            <w:r>
              <w:rPr>
                <w:noProof/>
                <w:webHidden/>
              </w:rPr>
              <w:instrText xml:space="preserve"> PAGEREF _Toc191370896 \h </w:instrText>
            </w:r>
            <w:r>
              <w:rPr>
                <w:noProof/>
                <w:webHidden/>
              </w:rPr>
            </w:r>
            <w:r>
              <w:rPr>
                <w:noProof/>
                <w:webHidden/>
              </w:rPr>
              <w:fldChar w:fldCharType="separate"/>
            </w:r>
            <w:r w:rsidR="0081708E">
              <w:rPr>
                <w:noProof/>
                <w:webHidden/>
              </w:rPr>
              <w:t>27</w:t>
            </w:r>
            <w:r>
              <w:rPr>
                <w:noProof/>
                <w:webHidden/>
              </w:rPr>
              <w:fldChar w:fldCharType="end"/>
            </w:r>
          </w:hyperlink>
        </w:p>
        <w:p w14:paraId="4BEB41F7" w14:textId="1698AC47"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97" w:history="1">
            <w:r w:rsidRPr="00502914">
              <w:rPr>
                <w:rStyle w:val="Hypertextovodkaz"/>
              </w:rPr>
              <w:t>3.5</w:t>
            </w:r>
            <w:r>
              <w:rPr>
                <w:rFonts w:asciiTheme="minorHAnsi" w:eastAsiaTheme="minorEastAsia" w:hAnsiTheme="minorHAnsi" w:cstheme="minorBidi"/>
                <w:kern w:val="2"/>
                <w:sz w:val="24"/>
                <w:lang w:eastAsia="cs-CZ"/>
                <w14:ligatures w14:val="standardContextual"/>
              </w:rPr>
              <w:tab/>
            </w:r>
            <w:r w:rsidRPr="00502914">
              <w:rPr>
                <w:rStyle w:val="Hypertextovodkaz"/>
              </w:rPr>
              <w:t>KOMBINACE METODY STANDARDNÍCH JEDNOTKOVÝCH NÁKLADŮ A NÁVRHU ROZPOČTU V JEDNÉ PROJEKTOVÉ ŽÁDOSTI</w:t>
            </w:r>
            <w:r>
              <w:rPr>
                <w:webHidden/>
              </w:rPr>
              <w:tab/>
            </w:r>
            <w:r>
              <w:rPr>
                <w:webHidden/>
              </w:rPr>
              <w:fldChar w:fldCharType="begin"/>
            </w:r>
            <w:r>
              <w:rPr>
                <w:webHidden/>
              </w:rPr>
              <w:instrText xml:space="preserve"> PAGEREF _Toc191370897 \h </w:instrText>
            </w:r>
            <w:r>
              <w:rPr>
                <w:webHidden/>
              </w:rPr>
            </w:r>
            <w:r>
              <w:rPr>
                <w:webHidden/>
              </w:rPr>
              <w:fldChar w:fldCharType="separate"/>
            </w:r>
            <w:r w:rsidR="0081708E">
              <w:rPr>
                <w:webHidden/>
              </w:rPr>
              <w:t>28</w:t>
            </w:r>
            <w:r>
              <w:rPr>
                <w:webHidden/>
              </w:rPr>
              <w:fldChar w:fldCharType="end"/>
            </w:r>
          </w:hyperlink>
        </w:p>
        <w:p w14:paraId="1B4E83A3" w14:textId="315B9C8A" w:rsidR="00800AD3" w:rsidRDefault="00800AD3">
          <w:pPr>
            <w:pStyle w:val="Obsah1"/>
            <w:rPr>
              <w:rFonts w:asciiTheme="minorHAnsi" w:eastAsiaTheme="minorEastAsia" w:hAnsiTheme="minorHAnsi"/>
              <w:kern w:val="2"/>
              <w:sz w:val="24"/>
              <w:lang w:eastAsia="cs-CZ"/>
              <w14:ligatures w14:val="standardContextual"/>
            </w:rPr>
          </w:pPr>
          <w:hyperlink w:anchor="_Toc191370898" w:history="1">
            <w:r w:rsidRPr="00502914">
              <w:rPr>
                <w:rStyle w:val="Hypertextovodkaz"/>
              </w:rPr>
              <w:t>4</w:t>
            </w:r>
            <w:r>
              <w:rPr>
                <w:rFonts w:asciiTheme="minorHAnsi" w:eastAsiaTheme="minorEastAsia" w:hAnsiTheme="minorHAnsi"/>
                <w:kern w:val="2"/>
                <w:sz w:val="24"/>
                <w:lang w:eastAsia="cs-CZ"/>
                <w14:ligatures w14:val="standardContextual"/>
              </w:rPr>
              <w:tab/>
            </w:r>
            <w:r w:rsidRPr="00502914">
              <w:rPr>
                <w:rStyle w:val="Hypertextovodkaz"/>
              </w:rPr>
              <w:t>PŘEDKLÁDÁNÍ PROJEKTOVÝCH ŽÁDOSTÍ</w:t>
            </w:r>
            <w:r>
              <w:rPr>
                <w:webHidden/>
              </w:rPr>
              <w:tab/>
            </w:r>
            <w:r>
              <w:rPr>
                <w:webHidden/>
              </w:rPr>
              <w:fldChar w:fldCharType="begin"/>
            </w:r>
            <w:r>
              <w:rPr>
                <w:webHidden/>
              </w:rPr>
              <w:instrText xml:space="preserve"> PAGEREF _Toc191370898 \h </w:instrText>
            </w:r>
            <w:r>
              <w:rPr>
                <w:webHidden/>
              </w:rPr>
            </w:r>
            <w:r>
              <w:rPr>
                <w:webHidden/>
              </w:rPr>
              <w:fldChar w:fldCharType="separate"/>
            </w:r>
            <w:r w:rsidR="0081708E">
              <w:rPr>
                <w:webHidden/>
              </w:rPr>
              <w:t>29</w:t>
            </w:r>
            <w:r>
              <w:rPr>
                <w:webHidden/>
              </w:rPr>
              <w:fldChar w:fldCharType="end"/>
            </w:r>
          </w:hyperlink>
        </w:p>
        <w:p w14:paraId="2E1CD510" w14:textId="2D751BAB"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899" w:history="1">
            <w:r w:rsidRPr="00502914">
              <w:rPr>
                <w:rStyle w:val="Hypertextovodkaz"/>
              </w:rPr>
              <w:t>4.1</w:t>
            </w:r>
            <w:r>
              <w:rPr>
                <w:rFonts w:asciiTheme="minorHAnsi" w:eastAsiaTheme="minorEastAsia" w:hAnsiTheme="minorHAnsi" w:cstheme="minorBidi"/>
                <w:kern w:val="2"/>
                <w:sz w:val="24"/>
                <w:lang w:eastAsia="cs-CZ"/>
                <w14:ligatures w14:val="standardContextual"/>
              </w:rPr>
              <w:tab/>
            </w:r>
            <w:r w:rsidRPr="00502914">
              <w:rPr>
                <w:rStyle w:val="Hypertextovodkaz"/>
              </w:rPr>
              <w:t>VÝZVA K PŘEDKLÁDÁNÍ MALÝCH PROJEKTŮ</w:t>
            </w:r>
            <w:r>
              <w:rPr>
                <w:webHidden/>
              </w:rPr>
              <w:tab/>
            </w:r>
            <w:r>
              <w:rPr>
                <w:webHidden/>
              </w:rPr>
              <w:fldChar w:fldCharType="begin"/>
            </w:r>
            <w:r>
              <w:rPr>
                <w:webHidden/>
              </w:rPr>
              <w:instrText xml:space="preserve"> PAGEREF _Toc191370899 \h </w:instrText>
            </w:r>
            <w:r>
              <w:rPr>
                <w:webHidden/>
              </w:rPr>
            </w:r>
            <w:r>
              <w:rPr>
                <w:webHidden/>
              </w:rPr>
              <w:fldChar w:fldCharType="separate"/>
            </w:r>
            <w:r w:rsidR="0081708E">
              <w:rPr>
                <w:webHidden/>
              </w:rPr>
              <w:t>29</w:t>
            </w:r>
            <w:r>
              <w:rPr>
                <w:webHidden/>
              </w:rPr>
              <w:fldChar w:fldCharType="end"/>
            </w:r>
          </w:hyperlink>
        </w:p>
        <w:p w14:paraId="2326A047" w14:textId="07296C0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0" w:history="1">
            <w:r w:rsidRPr="00502914">
              <w:rPr>
                <w:rStyle w:val="Hypertextovodkaz"/>
              </w:rPr>
              <w:t>4.2</w:t>
            </w:r>
            <w:r>
              <w:rPr>
                <w:rFonts w:asciiTheme="minorHAnsi" w:eastAsiaTheme="minorEastAsia" w:hAnsiTheme="minorHAnsi" w:cstheme="minorBidi"/>
                <w:kern w:val="2"/>
                <w:sz w:val="24"/>
                <w:lang w:eastAsia="cs-CZ"/>
                <w14:ligatures w14:val="standardContextual"/>
              </w:rPr>
              <w:tab/>
            </w:r>
            <w:r w:rsidRPr="00502914">
              <w:rPr>
                <w:rStyle w:val="Hypertextovodkaz"/>
              </w:rPr>
              <w:t>KONZULTACE PROJEKTU</w:t>
            </w:r>
            <w:r>
              <w:rPr>
                <w:webHidden/>
              </w:rPr>
              <w:tab/>
            </w:r>
            <w:r>
              <w:rPr>
                <w:webHidden/>
              </w:rPr>
              <w:fldChar w:fldCharType="begin"/>
            </w:r>
            <w:r>
              <w:rPr>
                <w:webHidden/>
              </w:rPr>
              <w:instrText xml:space="preserve"> PAGEREF _Toc191370900 \h </w:instrText>
            </w:r>
            <w:r>
              <w:rPr>
                <w:webHidden/>
              </w:rPr>
            </w:r>
            <w:r>
              <w:rPr>
                <w:webHidden/>
              </w:rPr>
              <w:fldChar w:fldCharType="separate"/>
            </w:r>
            <w:r w:rsidR="0081708E">
              <w:rPr>
                <w:webHidden/>
              </w:rPr>
              <w:t>29</w:t>
            </w:r>
            <w:r>
              <w:rPr>
                <w:webHidden/>
              </w:rPr>
              <w:fldChar w:fldCharType="end"/>
            </w:r>
          </w:hyperlink>
        </w:p>
        <w:p w14:paraId="1BDF98FD" w14:textId="33A50B01"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1" w:history="1">
            <w:r w:rsidRPr="00502914">
              <w:rPr>
                <w:rStyle w:val="Hypertextovodkaz"/>
              </w:rPr>
              <w:t>4.3</w:t>
            </w:r>
            <w:r>
              <w:rPr>
                <w:rFonts w:asciiTheme="minorHAnsi" w:eastAsiaTheme="minorEastAsia" w:hAnsiTheme="minorHAnsi" w:cstheme="minorBidi"/>
                <w:kern w:val="2"/>
                <w:sz w:val="24"/>
                <w:lang w:eastAsia="cs-CZ"/>
                <w14:ligatures w14:val="standardContextual"/>
              </w:rPr>
              <w:tab/>
            </w:r>
            <w:r w:rsidRPr="00502914">
              <w:rPr>
                <w:rStyle w:val="Hypertextovodkaz"/>
              </w:rPr>
              <w:t>PODÁNÍ PROJEKTOVÉ ŽÁDOSTI</w:t>
            </w:r>
            <w:r>
              <w:rPr>
                <w:webHidden/>
              </w:rPr>
              <w:tab/>
            </w:r>
            <w:r>
              <w:rPr>
                <w:webHidden/>
              </w:rPr>
              <w:fldChar w:fldCharType="begin"/>
            </w:r>
            <w:r>
              <w:rPr>
                <w:webHidden/>
              </w:rPr>
              <w:instrText xml:space="preserve"> PAGEREF _Toc191370901 \h </w:instrText>
            </w:r>
            <w:r>
              <w:rPr>
                <w:webHidden/>
              </w:rPr>
            </w:r>
            <w:r>
              <w:rPr>
                <w:webHidden/>
              </w:rPr>
              <w:fldChar w:fldCharType="separate"/>
            </w:r>
            <w:r w:rsidR="0081708E">
              <w:rPr>
                <w:webHidden/>
              </w:rPr>
              <w:t>29</w:t>
            </w:r>
            <w:r>
              <w:rPr>
                <w:webHidden/>
              </w:rPr>
              <w:fldChar w:fldCharType="end"/>
            </w:r>
          </w:hyperlink>
        </w:p>
        <w:p w14:paraId="6BFCE98A" w14:textId="13A9B801" w:rsidR="00800AD3" w:rsidRDefault="00800AD3">
          <w:pPr>
            <w:pStyle w:val="Obsah1"/>
            <w:rPr>
              <w:rFonts w:asciiTheme="minorHAnsi" w:eastAsiaTheme="minorEastAsia" w:hAnsiTheme="minorHAnsi"/>
              <w:kern w:val="2"/>
              <w:sz w:val="24"/>
              <w:lang w:eastAsia="cs-CZ"/>
              <w14:ligatures w14:val="standardContextual"/>
            </w:rPr>
          </w:pPr>
          <w:hyperlink w:anchor="_Toc191370902" w:history="1">
            <w:r w:rsidRPr="00502914">
              <w:rPr>
                <w:rStyle w:val="Hypertextovodkaz"/>
              </w:rPr>
              <w:t>5</w:t>
            </w:r>
            <w:r>
              <w:rPr>
                <w:rFonts w:asciiTheme="minorHAnsi" w:eastAsiaTheme="minorEastAsia" w:hAnsiTheme="minorHAnsi"/>
                <w:kern w:val="2"/>
                <w:sz w:val="24"/>
                <w:lang w:eastAsia="cs-CZ"/>
                <w14:ligatures w14:val="standardContextual"/>
              </w:rPr>
              <w:tab/>
            </w:r>
            <w:r w:rsidRPr="00502914">
              <w:rPr>
                <w:rStyle w:val="Hypertextovodkaz"/>
              </w:rPr>
              <w:t>HODNOCENÍ A REALIZACE MALÝCH PROJEKTŮ</w:t>
            </w:r>
            <w:r>
              <w:rPr>
                <w:webHidden/>
              </w:rPr>
              <w:tab/>
            </w:r>
            <w:r>
              <w:rPr>
                <w:webHidden/>
              </w:rPr>
              <w:fldChar w:fldCharType="begin"/>
            </w:r>
            <w:r>
              <w:rPr>
                <w:webHidden/>
              </w:rPr>
              <w:instrText xml:space="preserve"> PAGEREF _Toc191370902 \h </w:instrText>
            </w:r>
            <w:r>
              <w:rPr>
                <w:webHidden/>
              </w:rPr>
            </w:r>
            <w:r>
              <w:rPr>
                <w:webHidden/>
              </w:rPr>
              <w:fldChar w:fldCharType="separate"/>
            </w:r>
            <w:r w:rsidR="0081708E">
              <w:rPr>
                <w:webHidden/>
              </w:rPr>
              <w:t>31</w:t>
            </w:r>
            <w:r>
              <w:rPr>
                <w:webHidden/>
              </w:rPr>
              <w:fldChar w:fldCharType="end"/>
            </w:r>
          </w:hyperlink>
        </w:p>
        <w:p w14:paraId="609845D9" w14:textId="7E710576"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3" w:history="1">
            <w:r w:rsidRPr="00502914">
              <w:rPr>
                <w:rStyle w:val="Hypertextovodkaz"/>
              </w:rPr>
              <w:t>5.1</w:t>
            </w:r>
            <w:r>
              <w:rPr>
                <w:rFonts w:asciiTheme="minorHAnsi" w:eastAsiaTheme="minorEastAsia" w:hAnsiTheme="minorHAnsi" w:cstheme="minorBidi"/>
                <w:kern w:val="2"/>
                <w:sz w:val="24"/>
                <w:lang w:eastAsia="cs-CZ"/>
                <w14:ligatures w14:val="standardContextual"/>
              </w:rPr>
              <w:tab/>
            </w:r>
            <w:r w:rsidRPr="00502914">
              <w:rPr>
                <w:rStyle w:val="Hypertextovodkaz"/>
              </w:rPr>
              <w:t>KONTROLA FORMÁLNÍCH NÁLEŽITOSTÍ A PŘIJATELNOSTI PROJEKTOVÉ ŽÁDOSTI</w:t>
            </w:r>
            <w:r>
              <w:rPr>
                <w:webHidden/>
              </w:rPr>
              <w:tab/>
            </w:r>
            <w:r>
              <w:rPr>
                <w:webHidden/>
              </w:rPr>
              <w:fldChar w:fldCharType="begin"/>
            </w:r>
            <w:r>
              <w:rPr>
                <w:webHidden/>
              </w:rPr>
              <w:instrText xml:space="preserve"> PAGEREF _Toc191370903 \h </w:instrText>
            </w:r>
            <w:r>
              <w:rPr>
                <w:webHidden/>
              </w:rPr>
            </w:r>
            <w:r>
              <w:rPr>
                <w:webHidden/>
              </w:rPr>
              <w:fldChar w:fldCharType="separate"/>
            </w:r>
            <w:r w:rsidR="0081708E">
              <w:rPr>
                <w:webHidden/>
              </w:rPr>
              <w:t>31</w:t>
            </w:r>
            <w:r>
              <w:rPr>
                <w:webHidden/>
              </w:rPr>
              <w:fldChar w:fldCharType="end"/>
            </w:r>
          </w:hyperlink>
        </w:p>
        <w:p w14:paraId="4CBC7344" w14:textId="665C4962"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4" w:history="1">
            <w:r w:rsidRPr="00502914">
              <w:rPr>
                <w:rStyle w:val="Hypertextovodkaz"/>
              </w:rPr>
              <w:t>5.2</w:t>
            </w:r>
            <w:r>
              <w:rPr>
                <w:rFonts w:asciiTheme="minorHAnsi" w:eastAsiaTheme="minorEastAsia" w:hAnsiTheme="minorHAnsi" w:cstheme="minorBidi"/>
                <w:kern w:val="2"/>
                <w:sz w:val="24"/>
                <w:lang w:eastAsia="cs-CZ"/>
                <w14:ligatures w14:val="standardContextual"/>
              </w:rPr>
              <w:tab/>
            </w:r>
            <w:r w:rsidRPr="00502914">
              <w:rPr>
                <w:rStyle w:val="Hypertextovodkaz"/>
              </w:rPr>
              <w:t>HODNOCENÍ MALÝCH PROJEKTŮ</w:t>
            </w:r>
            <w:r>
              <w:rPr>
                <w:webHidden/>
              </w:rPr>
              <w:tab/>
            </w:r>
            <w:r>
              <w:rPr>
                <w:webHidden/>
              </w:rPr>
              <w:fldChar w:fldCharType="begin"/>
            </w:r>
            <w:r>
              <w:rPr>
                <w:webHidden/>
              </w:rPr>
              <w:instrText xml:space="preserve"> PAGEREF _Toc191370904 \h </w:instrText>
            </w:r>
            <w:r>
              <w:rPr>
                <w:webHidden/>
              </w:rPr>
            </w:r>
            <w:r>
              <w:rPr>
                <w:webHidden/>
              </w:rPr>
              <w:fldChar w:fldCharType="separate"/>
            </w:r>
            <w:r w:rsidR="0081708E">
              <w:rPr>
                <w:webHidden/>
              </w:rPr>
              <w:t>31</w:t>
            </w:r>
            <w:r>
              <w:rPr>
                <w:webHidden/>
              </w:rPr>
              <w:fldChar w:fldCharType="end"/>
            </w:r>
          </w:hyperlink>
        </w:p>
        <w:p w14:paraId="749EE4F2" w14:textId="1BA7F091"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5" w:history="1">
            <w:r w:rsidRPr="00502914">
              <w:rPr>
                <w:rStyle w:val="Hypertextovodkaz"/>
              </w:rPr>
              <w:t>5.3</w:t>
            </w:r>
            <w:r>
              <w:rPr>
                <w:rFonts w:asciiTheme="minorHAnsi" w:eastAsiaTheme="minorEastAsia" w:hAnsiTheme="minorHAnsi" w:cstheme="minorBidi"/>
                <w:kern w:val="2"/>
                <w:sz w:val="24"/>
                <w:lang w:eastAsia="cs-CZ"/>
                <w14:ligatures w14:val="standardContextual"/>
              </w:rPr>
              <w:tab/>
            </w:r>
            <w:r w:rsidRPr="00502914">
              <w:rPr>
                <w:rStyle w:val="Hypertextovodkaz"/>
              </w:rPr>
              <w:t>ROZHODOVÁNÍ O PODPOŘE MALÝCH PROJEKTŮ</w:t>
            </w:r>
            <w:r>
              <w:rPr>
                <w:webHidden/>
              </w:rPr>
              <w:tab/>
            </w:r>
            <w:r>
              <w:rPr>
                <w:webHidden/>
              </w:rPr>
              <w:fldChar w:fldCharType="begin"/>
            </w:r>
            <w:r>
              <w:rPr>
                <w:webHidden/>
              </w:rPr>
              <w:instrText xml:space="preserve"> PAGEREF _Toc191370905 \h </w:instrText>
            </w:r>
            <w:r>
              <w:rPr>
                <w:webHidden/>
              </w:rPr>
            </w:r>
            <w:r>
              <w:rPr>
                <w:webHidden/>
              </w:rPr>
              <w:fldChar w:fldCharType="separate"/>
            </w:r>
            <w:r w:rsidR="0081708E">
              <w:rPr>
                <w:webHidden/>
              </w:rPr>
              <w:t>31</w:t>
            </w:r>
            <w:r>
              <w:rPr>
                <w:webHidden/>
              </w:rPr>
              <w:fldChar w:fldCharType="end"/>
            </w:r>
          </w:hyperlink>
        </w:p>
        <w:p w14:paraId="0EC211AD" w14:textId="72F73FE8" w:rsidR="00800AD3" w:rsidRDefault="00800AD3">
          <w:pPr>
            <w:pStyle w:val="Obsah3"/>
            <w:rPr>
              <w:rFonts w:eastAsiaTheme="minorEastAsia"/>
              <w:noProof/>
              <w:kern w:val="2"/>
              <w:sz w:val="24"/>
              <w:lang w:eastAsia="cs-CZ"/>
              <w14:ligatures w14:val="standardContextual"/>
            </w:rPr>
          </w:pPr>
          <w:hyperlink w:anchor="_Toc191370906" w:history="1">
            <w:r w:rsidRPr="00502914">
              <w:rPr>
                <w:rStyle w:val="Hypertextovodkaz"/>
                <w:noProof/>
              </w:rPr>
              <w:t>5.3.1</w:t>
            </w:r>
            <w:r>
              <w:rPr>
                <w:rFonts w:eastAsiaTheme="minorEastAsia"/>
                <w:noProof/>
                <w:kern w:val="2"/>
                <w:sz w:val="24"/>
                <w:lang w:eastAsia="cs-CZ"/>
                <w14:ligatures w14:val="standardContextual"/>
              </w:rPr>
              <w:tab/>
            </w:r>
            <w:r w:rsidRPr="00502914">
              <w:rPr>
                <w:rStyle w:val="Hypertextovodkaz"/>
                <w:noProof/>
              </w:rPr>
              <w:t>ROZHODNUTÍ REGIONÁLNÍHO MONITOROVACÍHO VÝBORU (RMV)</w:t>
            </w:r>
            <w:r>
              <w:rPr>
                <w:noProof/>
                <w:webHidden/>
              </w:rPr>
              <w:tab/>
            </w:r>
            <w:r>
              <w:rPr>
                <w:noProof/>
                <w:webHidden/>
              </w:rPr>
              <w:fldChar w:fldCharType="begin"/>
            </w:r>
            <w:r>
              <w:rPr>
                <w:noProof/>
                <w:webHidden/>
              </w:rPr>
              <w:instrText xml:space="preserve"> PAGEREF _Toc191370906 \h </w:instrText>
            </w:r>
            <w:r>
              <w:rPr>
                <w:noProof/>
                <w:webHidden/>
              </w:rPr>
            </w:r>
            <w:r>
              <w:rPr>
                <w:noProof/>
                <w:webHidden/>
              </w:rPr>
              <w:fldChar w:fldCharType="separate"/>
            </w:r>
            <w:r w:rsidR="0081708E">
              <w:rPr>
                <w:noProof/>
                <w:webHidden/>
              </w:rPr>
              <w:t>31</w:t>
            </w:r>
            <w:r>
              <w:rPr>
                <w:noProof/>
                <w:webHidden/>
              </w:rPr>
              <w:fldChar w:fldCharType="end"/>
            </w:r>
          </w:hyperlink>
        </w:p>
        <w:p w14:paraId="462CD3C4" w14:textId="7BECB402" w:rsidR="00800AD3" w:rsidRDefault="00800AD3">
          <w:pPr>
            <w:pStyle w:val="Obsah3"/>
            <w:rPr>
              <w:rFonts w:eastAsiaTheme="minorEastAsia"/>
              <w:noProof/>
              <w:kern w:val="2"/>
              <w:sz w:val="24"/>
              <w:lang w:eastAsia="cs-CZ"/>
              <w14:ligatures w14:val="standardContextual"/>
            </w:rPr>
          </w:pPr>
          <w:hyperlink w:anchor="_Toc191370907" w:history="1">
            <w:r w:rsidRPr="00502914">
              <w:rPr>
                <w:rStyle w:val="Hypertextovodkaz"/>
                <w:noProof/>
              </w:rPr>
              <w:t>5.3.2</w:t>
            </w:r>
            <w:r>
              <w:rPr>
                <w:rFonts w:eastAsiaTheme="minorEastAsia"/>
                <w:noProof/>
                <w:kern w:val="2"/>
                <w:sz w:val="24"/>
                <w:lang w:eastAsia="cs-CZ"/>
                <w14:ligatures w14:val="standardContextual"/>
              </w:rPr>
              <w:tab/>
            </w:r>
            <w:r w:rsidRPr="00502914">
              <w:rPr>
                <w:rStyle w:val="Hypertextovodkaz"/>
                <w:noProof/>
              </w:rPr>
              <w:t>VYROZUMĚNÍ ŽADATELE O VÝSLEDKU</w:t>
            </w:r>
            <w:r>
              <w:rPr>
                <w:noProof/>
                <w:webHidden/>
              </w:rPr>
              <w:tab/>
            </w:r>
            <w:r>
              <w:rPr>
                <w:noProof/>
                <w:webHidden/>
              </w:rPr>
              <w:fldChar w:fldCharType="begin"/>
            </w:r>
            <w:r>
              <w:rPr>
                <w:noProof/>
                <w:webHidden/>
              </w:rPr>
              <w:instrText xml:space="preserve"> PAGEREF _Toc191370907 \h </w:instrText>
            </w:r>
            <w:r>
              <w:rPr>
                <w:noProof/>
                <w:webHidden/>
              </w:rPr>
            </w:r>
            <w:r>
              <w:rPr>
                <w:noProof/>
                <w:webHidden/>
              </w:rPr>
              <w:fldChar w:fldCharType="separate"/>
            </w:r>
            <w:r w:rsidR="0081708E">
              <w:rPr>
                <w:noProof/>
                <w:webHidden/>
              </w:rPr>
              <w:t>31</w:t>
            </w:r>
            <w:r>
              <w:rPr>
                <w:noProof/>
                <w:webHidden/>
              </w:rPr>
              <w:fldChar w:fldCharType="end"/>
            </w:r>
          </w:hyperlink>
        </w:p>
        <w:p w14:paraId="40C4EFB4" w14:textId="31E5581F" w:rsidR="00800AD3" w:rsidRDefault="00800AD3">
          <w:pPr>
            <w:pStyle w:val="Obsah3"/>
            <w:rPr>
              <w:rFonts w:eastAsiaTheme="minorEastAsia"/>
              <w:noProof/>
              <w:kern w:val="2"/>
              <w:sz w:val="24"/>
              <w:lang w:eastAsia="cs-CZ"/>
              <w14:ligatures w14:val="standardContextual"/>
            </w:rPr>
          </w:pPr>
          <w:hyperlink w:anchor="_Toc191370908" w:history="1">
            <w:r w:rsidRPr="00502914">
              <w:rPr>
                <w:rStyle w:val="Hypertextovodkaz"/>
                <w:noProof/>
              </w:rPr>
              <w:t>5.3.3</w:t>
            </w:r>
            <w:r>
              <w:rPr>
                <w:rFonts w:eastAsiaTheme="minorEastAsia"/>
                <w:noProof/>
                <w:kern w:val="2"/>
                <w:sz w:val="24"/>
                <w:lang w:eastAsia="cs-CZ"/>
                <w14:ligatures w14:val="standardContextual"/>
              </w:rPr>
              <w:tab/>
            </w:r>
            <w:r w:rsidRPr="00502914">
              <w:rPr>
                <w:rStyle w:val="Hypertextovodkaz"/>
                <w:noProof/>
              </w:rPr>
              <w:t>ODVOLÁNÍ PROTI ROZHODNUTÍ RMV</w:t>
            </w:r>
            <w:r>
              <w:rPr>
                <w:noProof/>
                <w:webHidden/>
              </w:rPr>
              <w:tab/>
            </w:r>
            <w:r>
              <w:rPr>
                <w:noProof/>
                <w:webHidden/>
              </w:rPr>
              <w:fldChar w:fldCharType="begin"/>
            </w:r>
            <w:r>
              <w:rPr>
                <w:noProof/>
                <w:webHidden/>
              </w:rPr>
              <w:instrText xml:space="preserve"> PAGEREF _Toc191370908 \h </w:instrText>
            </w:r>
            <w:r>
              <w:rPr>
                <w:noProof/>
                <w:webHidden/>
              </w:rPr>
            </w:r>
            <w:r>
              <w:rPr>
                <w:noProof/>
                <w:webHidden/>
              </w:rPr>
              <w:fldChar w:fldCharType="separate"/>
            </w:r>
            <w:r w:rsidR="0081708E">
              <w:rPr>
                <w:noProof/>
                <w:webHidden/>
              </w:rPr>
              <w:t>32</w:t>
            </w:r>
            <w:r>
              <w:rPr>
                <w:noProof/>
                <w:webHidden/>
              </w:rPr>
              <w:fldChar w:fldCharType="end"/>
            </w:r>
          </w:hyperlink>
        </w:p>
        <w:p w14:paraId="5E2C9CA3" w14:textId="1938C115"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09" w:history="1">
            <w:r w:rsidRPr="00502914">
              <w:rPr>
                <w:rStyle w:val="Hypertextovodkaz"/>
              </w:rPr>
              <w:t>5.4</w:t>
            </w:r>
            <w:r>
              <w:rPr>
                <w:rFonts w:asciiTheme="minorHAnsi" w:eastAsiaTheme="minorEastAsia" w:hAnsiTheme="minorHAnsi" w:cstheme="minorBidi"/>
                <w:kern w:val="2"/>
                <w:sz w:val="24"/>
                <w:lang w:eastAsia="cs-CZ"/>
                <w14:ligatures w14:val="standardContextual"/>
              </w:rPr>
              <w:tab/>
            </w:r>
            <w:r w:rsidRPr="00502914">
              <w:rPr>
                <w:rStyle w:val="Hypertextovodkaz"/>
              </w:rPr>
              <w:t>SMLOUVA O FINANCOVÁNÍ MALÉHO PROJEKTU</w:t>
            </w:r>
            <w:r>
              <w:rPr>
                <w:webHidden/>
              </w:rPr>
              <w:tab/>
            </w:r>
            <w:r>
              <w:rPr>
                <w:webHidden/>
              </w:rPr>
              <w:fldChar w:fldCharType="begin"/>
            </w:r>
            <w:r>
              <w:rPr>
                <w:webHidden/>
              </w:rPr>
              <w:instrText xml:space="preserve"> PAGEREF _Toc191370909 \h </w:instrText>
            </w:r>
            <w:r>
              <w:rPr>
                <w:webHidden/>
              </w:rPr>
            </w:r>
            <w:r>
              <w:rPr>
                <w:webHidden/>
              </w:rPr>
              <w:fldChar w:fldCharType="separate"/>
            </w:r>
            <w:r w:rsidR="0081708E">
              <w:rPr>
                <w:webHidden/>
              </w:rPr>
              <w:t>32</w:t>
            </w:r>
            <w:r>
              <w:rPr>
                <w:webHidden/>
              </w:rPr>
              <w:fldChar w:fldCharType="end"/>
            </w:r>
          </w:hyperlink>
        </w:p>
        <w:p w14:paraId="708207A8" w14:textId="1C2EA326"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0" w:history="1">
            <w:r w:rsidRPr="00502914">
              <w:rPr>
                <w:rStyle w:val="Hypertextovodkaz"/>
              </w:rPr>
              <w:t>5.5</w:t>
            </w:r>
            <w:r>
              <w:rPr>
                <w:rFonts w:asciiTheme="minorHAnsi" w:eastAsiaTheme="minorEastAsia" w:hAnsiTheme="minorHAnsi" w:cstheme="minorBidi"/>
                <w:kern w:val="2"/>
                <w:sz w:val="24"/>
                <w:lang w:eastAsia="cs-CZ"/>
                <w14:ligatures w14:val="standardContextual"/>
              </w:rPr>
              <w:tab/>
            </w:r>
            <w:r w:rsidRPr="00502914">
              <w:rPr>
                <w:rStyle w:val="Hypertextovodkaz"/>
              </w:rPr>
              <w:t>ZMĚNY V PRŮBĚHU REALIZACE MALÉHO PROJEKTU</w:t>
            </w:r>
            <w:r>
              <w:rPr>
                <w:webHidden/>
              </w:rPr>
              <w:tab/>
            </w:r>
            <w:r>
              <w:rPr>
                <w:webHidden/>
              </w:rPr>
              <w:fldChar w:fldCharType="begin"/>
            </w:r>
            <w:r>
              <w:rPr>
                <w:webHidden/>
              </w:rPr>
              <w:instrText xml:space="preserve"> PAGEREF _Toc191370910 \h </w:instrText>
            </w:r>
            <w:r>
              <w:rPr>
                <w:webHidden/>
              </w:rPr>
            </w:r>
            <w:r>
              <w:rPr>
                <w:webHidden/>
              </w:rPr>
              <w:fldChar w:fldCharType="separate"/>
            </w:r>
            <w:r w:rsidR="0081708E">
              <w:rPr>
                <w:webHidden/>
              </w:rPr>
              <w:t>32</w:t>
            </w:r>
            <w:r>
              <w:rPr>
                <w:webHidden/>
              </w:rPr>
              <w:fldChar w:fldCharType="end"/>
            </w:r>
          </w:hyperlink>
        </w:p>
        <w:p w14:paraId="476CAE31" w14:textId="24BA2843"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1" w:history="1">
            <w:r w:rsidRPr="00502914">
              <w:rPr>
                <w:rStyle w:val="Hypertextovodkaz"/>
              </w:rPr>
              <w:t>5.6</w:t>
            </w:r>
            <w:r>
              <w:rPr>
                <w:rFonts w:asciiTheme="minorHAnsi" w:eastAsiaTheme="minorEastAsia" w:hAnsiTheme="minorHAnsi" w:cstheme="minorBidi"/>
                <w:kern w:val="2"/>
                <w:sz w:val="24"/>
                <w:lang w:eastAsia="cs-CZ"/>
                <w14:ligatures w14:val="standardContextual"/>
              </w:rPr>
              <w:tab/>
            </w:r>
            <w:r w:rsidRPr="00502914">
              <w:rPr>
                <w:rStyle w:val="Hypertextovodkaz"/>
              </w:rPr>
              <w:t>KOMUNIKACE A PUBLICITA MALÉHO PROJEKTU</w:t>
            </w:r>
            <w:r>
              <w:rPr>
                <w:webHidden/>
              </w:rPr>
              <w:tab/>
            </w:r>
            <w:r>
              <w:rPr>
                <w:webHidden/>
              </w:rPr>
              <w:fldChar w:fldCharType="begin"/>
            </w:r>
            <w:r>
              <w:rPr>
                <w:webHidden/>
              </w:rPr>
              <w:instrText xml:space="preserve"> PAGEREF _Toc191370911 \h </w:instrText>
            </w:r>
            <w:r>
              <w:rPr>
                <w:webHidden/>
              </w:rPr>
            </w:r>
            <w:r>
              <w:rPr>
                <w:webHidden/>
              </w:rPr>
              <w:fldChar w:fldCharType="separate"/>
            </w:r>
            <w:r w:rsidR="0081708E">
              <w:rPr>
                <w:webHidden/>
              </w:rPr>
              <w:t>33</w:t>
            </w:r>
            <w:r>
              <w:rPr>
                <w:webHidden/>
              </w:rPr>
              <w:fldChar w:fldCharType="end"/>
            </w:r>
          </w:hyperlink>
        </w:p>
        <w:p w14:paraId="2F6378E0" w14:textId="3B105F36"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2" w:history="1">
            <w:r w:rsidRPr="00502914">
              <w:rPr>
                <w:rStyle w:val="Hypertextovodkaz"/>
              </w:rPr>
              <w:t>5.7</w:t>
            </w:r>
            <w:r>
              <w:rPr>
                <w:rFonts w:asciiTheme="minorHAnsi" w:eastAsiaTheme="minorEastAsia" w:hAnsiTheme="minorHAnsi" w:cstheme="minorBidi"/>
                <w:kern w:val="2"/>
                <w:sz w:val="24"/>
                <w:lang w:eastAsia="cs-CZ"/>
                <w14:ligatures w14:val="standardContextual"/>
              </w:rPr>
              <w:tab/>
            </w:r>
            <w:r w:rsidRPr="00502914">
              <w:rPr>
                <w:rStyle w:val="Hypertextovodkaz"/>
              </w:rPr>
              <w:t>KONTROLA NA MÍSTĚ</w:t>
            </w:r>
            <w:r>
              <w:rPr>
                <w:webHidden/>
              </w:rPr>
              <w:tab/>
            </w:r>
            <w:r>
              <w:rPr>
                <w:webHidden/>
              </w:rPr>
              <w:fldChar w:fldCharType="begin"/>
            </w:r>
            <w:r>
              <w:rPr>
                <w:webHidden/>
              </w:rPr>
              <w:instrText xml:space="preserve"> PAGEREF _Toc191370912 \h </w:instrText>
            </w:r>
            <w:r>
              <w:rPr>
                <w:webHidden/>
              </w:rPr>
            </w:r>
            <w:r>
              <w:rPr>
                <w:webHidden/>
              </w:rPr>
              <w:fldChar w:fldCharType="separate"/>
            </w:r>
            <w:r w:rsidR="0081708E">
              <w:rPr>
                <w:webHidden/>
              </w:rPr>
              <w:t>33</w:t>
            </w:r>
            <w:r>
              <w:rPr>
                <w:webHidden/>
              </w:rPr>
              <w:fldChar w:fldCharType="end"/>
            </w:r>
          </w:hyperlink>
        </w:p>
        <w:p w14:paraId="1620F282" w14:textId="61342A1B" w:rsidR="00800AD3" w:rsidRDefault="00800AD3">
          <w:pPr>
            <w:pStyle w:val="Obsah1"/>
            <w:rPr>
              <w:rFonts w:asciiTheme="minorHAnsi" w:eastAsiaTheme="minorEastAsia" w:hAnsiTheme="minorHAnsi"/>
              <w:kern w:val="2"/>
              <w:sz w:val="24"/>
              <w:lang w:eastAsia="cs-CZ"/>
              <w14:ligatures w14:val="standardContextual"/>
            </w:rPr>
          </w:pPr>
          <w:hyperlink w:anchor="_Toc191370913" w:history="1">
            <w:r w:rsidRPr="00502914">
              <w:rPr>
                <w:rStyle w:val="Hypertextovodkaz"/>
              </w:rPr>
              <w:t>6</w:t>
            </w:r>
            <w:r>
              <w:rPr>
                <w:rFonts w:asciiTheme="minorHAnsi" w:eastAsiaTheme="minorEastAsia" w:hAnsiTheme="minorHAnsi"/>
                <w:kern w:val="2"/>
                <w:sz w:val="24"/>
                <w:lang w:eastAsia="cs-CZ"/>
                <w14:ligatures w14:val="standardContextual"/>
              </w:rPr>
              <w:tab/>
            </w:r>
            <w:r w:rsidRPr="00502914">
              <w:rPr>
                <w:rStyle w:val="Hypertextovodkaz"/>
              </w:rPr>
              <w:t>UKONČENÍ REALIZACE, KONTROLA, UDRŽITELNOST</w:t>
            </w:r>
            <w:r>
              <w:rPr>
                <w:webHidden/>
              </w:rPr>
              <w:tab/>
            </w:r>
            <w:r>
              <w:rPr>
                <w:webHidden/>
              </w:rPr>
              <w:fldChar w:fldCharType="begin"/>
            </w:r>
            <w:r>
              <w:rPr>
                <w:webHidden/>
              </w:rPr>
              <w:instrText xml:space="preserve"> PAGEREF _Toc191370913 \h </w:instrText>
            </w:r>
            <w:r>
              <w:rPr>
                <w:webHidden/>
              </w:rPr>
            </w:r>
            <w:r>
              <w:rPr>
                <w:webHidden/>
              </w:rPr>
              <w:fldChar w:fldCharType="separate"/>
            </w:r>
            <w:r w:rsidR="0081708E">
              <w:rPr>
                <w:webHidden/>
              </w:rPr>
              <w:t>34</w:t>
            </w:r>
            <w:r>
              <w:rPr>
                <w:webHidden/>
              </w:rPr>
              <w:fldChar w:fldCharType="end"/>
            </w:r>
          </w:hyperlink>
        </w:p>
        <w:p w14:paraId="0904237F" w14:textId="1C92586B"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4" w:history="1">
            <w:r w:rsidRPr="00502914">
              <w:rPr>
                <w:rStyle w:val="Hypertextovodkaz"/>
              </w:rPr>
              <w:t>6.1</w:t>
            </w:r>
            <w:r>
              <w:rPr>
                <w:rFonts w:asciiTheme="minorHAnsi" w:eastAsiaTheme="minorEastAsia" w:hAnsiTheme="minorHAnsi" w:cstheme="minorBidi"/>
                <w:kern w:val="2"/>
                <w:sz w:val="24"/>
                <w:lang w:eastAsia="cs-CZ"/>
                <w14:ligatures w14:val="standardContextual"/>
              </w:rPr>
              <w:tab/>
            </w:r>
            <w:r w:rsidRPr="00502914">
              <w:rPr>
                <w:rStyle w:val="Hypertextovodkaz"/>
              </w:rPr>
              <w:t>UKONČENÍ REALIZACE MALÉHO PROJEKTU</w:t>
            </w:r>
            <w:r>
              <w:rPr>
                <w:webHidden/>
              </w:rPr>
              <w:tab/>
            </w:r>
            <w:r>
              <w:rPr>
                <w:webHidden/>
              </w:rPr>
              <w:fldChar w:fldCharType="begin"/>
            </w:r>
            <w:r>
              <w:rPr>
                <w:webHidden/>
              </w:rPr>
              <w:instrText xml:space="preserve"> PAGEREF _Toc191370914 \h </w:instrText>
            </w:r>
            <w:r>
              <w:rPr>
                <w:webHidden/>
              </w:rPr>
            </w:r>
            <w:r>
              <w:rPr>
                <w:webHidden/>
              </w:rPr>
              <w:fldChar w:fldCharType="separate"/>
            </w:r>
            <w:r w:rsidR="0081708E">
              <w:rPr>
                <w:webHidden/>
              </w:rPr>
              <w:t>34</w:t>
            </w:r>
            <w:r>
              <w:rPr>
                <w:webHidden/>
              </w:rPr>
              <w:fldChar w:fldCharType="end"/>
            </w:r>
          </w:hyperlink>
        </w:p>
        <w:p w14:paraId="7ED27070" w14:textId="37AE2DCD"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5" w:history="1">
            <w:r w:rsidRPr="00502914">
              <w:rPr>
                <w:rStyle w:val="Hypertextovodkaz"/>
              </w:rPr>
              <w:t>6.2</w:t>
            </w:r>
            <w:r>
              <w:rPr>
                <w:rFonts w:asciiTheme="minorHAnsi" w:eastAsiaTheme="minorEastAsia" w:hAnsiTheme="minorHAnsi" w:cstheme="minorBidi"/>
                <w:kern w:val="2"/>
                <w:sz w:val="24"/>
                <w:lang w:eastAsia="cs-CZ"/>
                <w14:ligatures w14:val="standardContextual"/>
              </w:rPr>
              <w:tab/>
            </w:r>
            <w:r w:rsidRPr="00502914">
              <w:rPr>
                <w:rStyle w:val="Hypertextovodkaz"/>
              </w:rPr>
              <w:t>KONTROLA MALÝCH PROJEKTŮ ZE STRANY SPRÁVCE FMP</w:t>
            </w:r>
            <w:r>
              <w:rPr>
                <w:webHidden/>
              </w:rPr>
              <w:tab/>
            </w:r>
            <w:r>
              <w:rPr>
                <w:webHidden/>
              </w:rPr>
              <w:fldChar w:fldCharType="begin"/>
            </w:r>
            <w:r>
              <w:rPr>
                <w:webHidden/>
              </w:rPr>
              <w:instrText xml:space="preserve"> PAGEREF _Toc191370915 \h </w:instrText>
            </w:r>
            <w:r>
              <w:rPr>
                <w:webHidden/>
              </w:rPr>
            </w:r>
            <w:r>
              <w:rPr>
                <w:webHidden/>
              </w:rPr>
              <w:fldChar w:fldCharType="separate"/>
            </w:r>
            <w:r w:rsidR="0081708E">
              <w:rPr>
                <w:webHidden/>
              </w:rPr>
              <w:t>34</w:t>
            </w:r>
            <w:r>
              <w:rPr>
                <w:webHidden/>
              </w:rPr>
              <w:fldChar w:fldCharType="end"/>
            </w:r>
          </w:hyperlink>
        </w:p>
        <w:p w14:paraId="6A306675" w14:textId="6325EC6B" w:rsidR="00800AD3" w:rsidRDefault="00800AD3">
          <w:pPr>
            <w:pStyle w:val="Obsah3"/>
            <w:rPr>
              <w:rFonts w:eastAsiaTheme="minorEastAsia"/>
              <w:noProof/>
              <w:kern w:val="2"/>
              <w:sz w:val="24"/>
              <w:lang w:eastAsia="cs-CZ"/>
              <w14:ligatures w14:val="standardContextual"/>
            </w:rPr>
          </w:pPr>
          <w:hyperlink w:anchor="_Toc191370916" w:history="1">
            <w:r w:rsidRPr="00502914">
              <w:rPr>
                <w:rStyle w:val="Hypertextovodkaz"/>
                <w:noProof/>
              </w:rPr>
              <w:t>6.2.1</w:t>
            </w:r>
            <w:r>
              <w:rPr>
                <w:rFonts w:eastAsiaTheme="minorEastAsia"/>
                <w:noProof/>
                <w:kern w:val="2"/>
                <w:sz w:val="24"/>
                <w:lang w:eastAsia="cs-CZ"/>
                <w14:ligatures w14:val="standardContextual"/>
              </w:rPr>
              <w:tab/>
            </w:r>
            <w:r w:rsidRPr="00502914">
              <w:rPr>
                <w:rStyle w:val="Hypertextovodkaz"/>
                <w:noProof/>
              </w:rPr>
              <w:t>KONTROLA PŘI POUŽITÍ JEDNOTKOVÝCH NÁKLADŮ</w:t>
            </w:r>
            <w:r>
              <w:rPr>
                <w:noProof/>
                <w:webHidden/>
              </w:rPr>
              <w:tab/>
            </w:r>
            <w:r>
              <w:rPr>
                <w:noProof/>
                <w:webHidden/>
              </w:rPr>
              <w:fldChar w:fldCharType="begin"/>
            </w:r>
            <w:r>
              <w:rPr>
                <w:noProof/>
                <w:webHidden/>
              </w:rPr>
              <w:instrText xml:space="preserve"> PAGEREF _Toc191370916 \h </w:instrText>
            </w:r>
            <w:r>
              <w:rPr>
                <w:noProof/>
                <w:webHidden/>
              </w:rPr>
            </w:r>
            <w:r>
              <w:rPr>
                <w:noProof/>
                <w:webHidden/>
              </w:rPr>
              <w:fldChar w:fldCharType="separate"/>
            </w:r>
            <w:r w:rsidR="0081708E">
              <w:rPr>
                <w:noProof/>
                <w:webHidden/>
              </w:rPr>
              <w:t>34</w:t>
            </w:r>
            <w:r>
              <w:rPr>
                <w:noProof/>
                <w:webHidden/>
              </w:rPr>
              <w:fldChar w:fldCharType="end"/>
            </w:r>
          </w:hyperlink>
        </w:p>
        <w:p w14:paraId="5DD77463" w14:textId="262BC60B" w:rsidR="00800AD3" w:rsidRDefault="00800AD3">
          <w:pPr>
            <w:pStyle w:val="Obsah3"/>
            <w:rPr>
              <w:rFonts w:eastAsiaTheme="minorEastAsia"/>
              <w:noProof/>
              <w:kern w:val="2"/>
              <w:sz w:val="24"/>
              <w:lang w:eastAsia="cs-CZ"/>
              <w14:ligatures w14:val="standardContextual"/>
            </w:rPr>
          </w:pPr>
          <w:hyperlink w:anchor="_Toc191370917" w:history="1">
            <w:r w:rsidRPr="00502914">
              <w:rPr>
                <w:rStyle w:val="Hypertextovodkaz"/>
                <w:noProof/>
              </w:rPr>
              <w:t>6.2.2</w:t>
            </w:r>
            <w:r>
              <w:rPr>
                <w:rFonts w:eastAsiaTheme="minorEastAsia"/>
                <w:noProof/>
                <w:kern w:val="2"/>
                <w:sz w:val="24"/>
                <w:lang w:eastAsia="cs-CZ"/>
                <w14:ligatures w14:val="standardContextual"/>
              </w:rPr>
              <w:tab/>
            </w:r>
            <w:r w:rsidRPr="00502914">
              <w:rPr>
                <w:rStyle w:val="Hypertextovodkaz"/>
                <w:noProof/>
              </w:rPr>
              <w:t>KONTROLA PŘI POUŽITÍ NÁVRHU ROZPOČTU</w:t>
            </w:r>
            <w:r>
              <w:rPr>
                <w:noProof/>
                <w:webHidden/>
              </w:rPr>
              <w:tab/>
            </w:r>
            <w:r>
              <w:rPr>
                <w:noProof/>
                <w:webHidden/>
              </w:rPr>
              <w:fldChar w:fldCharType="begin"/>
            </w:r>
            <w:r>
              <w:rPr>
                <w:noProof/>
                <w:webHidden/>
              </w:rPr>
              <w:instrText xml:space="preserve"> PAGEREF _Toc191370917 \h </w:instrText>
            </w:r>
            <w:r>
              <w:rPr>
                <w:noProof/>
                <w:webHidden/>
              </w:rPr>
            </w:r>
            <w:r>
              <w:rPr>
                <w:noProof/>
                <w:webHidden/>
              </w:rPr>
              <w:fldChar w:fldCharType="separate"/>
            </w:r>
            <w:r w:rsidR="0081708E">
              <w:rPr>
                <w:noProof/>
                <w:webHidden/>
              </w:rPr>
              <w:t>34</w:t>
            </w:r>
            <w:r>
              <w:rPr>
                <w:noProof/>
                <w:webHidden/>
              </w:rPr>
              <w:fldChar w:fldCharType="end"/>
            </w:r>
          </w:hyperlink>
        </w:p>
        <w:p w14:paraId="2D98EAA9" w14:textId="37DC4379" w:rsidR="00800AD3" w:rsidRDefault="00800AD3">
          <w:pPr>
            <w:pStyle w:val="Obsah3"/>
            <w:rPr>
              <w:rFonts w:eastAsiaTheme="minorEastAsia"/>
              <w:noProof/>
              <w:kern w:val="2"/>
              <w:sz w:val="24"/>
              <w:lang w:eastAsia="cs-CZ"/>
              <w14:ligatures w14:val="standardContextual"/>
            </w:rPr>
          </w:pPr>
          <w:hyperlink w:anchor="_Toc191370918" w:history="1">
            <w:r w:rsidRPr="00502914">
              <w:rPr>
                <w:rStyle w:val="Hypertextovodkaz"/>
                <w:noProof/>
              </w:rPr>
              <w:t>6.2.3</w:t>
            </w:r>
            <w:r>
              <w:rPr>
                <w:rFonts w:eastAsiaTheme="minorEastAsia"/>
                <w:noProof/>
                <w:kern w:val="2"/>
                <w:sz w:val="24"/>
                <w:lang w:eastAsia="cs-CZ"/>
                <w14:ligatures w14:val="standardContextual"/>
              </w:rPr>
              <w:tab/>
            </w:r>
            <w:r w:rsidRPr="00502914">
              <w:rPr>
                <w:rStyle w:val="Hypertextovodkaz"/>
                <w:noProof/>
              </w:rPr>
              <w:t>ODVOLÁNÍ PROTI VÝSLEDKU KONTROLY PROJEKTU</w:t>
            </w:r>
            <w:r>
              <w:rPr>
                <w:noProof/>
                <w:webHidden/>
              </w:rPr>
              <w:tab/>
            </w:r>
            <w:r>
              <w:rPr>
                <w:noProof/>
                <w:webHidden/>
              </w:rPr>
              <w:fldChar w:fldCharType="begin"/>
            </w:r>
            <w:r>
              <w:rPr>
                <w:noProof/>
                <w:webHidden/>
              </w:rPr>
              <w:instrText xml:space="preserve"> PAGEREF _Toc191370918 \h </w:instrText>
            </w:r>
            <w:r>
              <w:rPr>
                <w:noProof/>
                <w:webHidden/>
              </w:rPr>
            </w:r>
            <w:r>
              <w:rPr>
                <w:noProof/>
                <w:webHidden/>
              </w:rPr>
              <w:fldChar w:fldCharType="separate"/>
            </w:r>
            <w:r w:rsidR="0081708E">
              <w:rPr>
                <w:noProof/>
                <w:webHidden/>
              </w:rPr>
              <w:t>35</w:t>
            </w:r>
            <w:r>
              <w:rPr>
                <w:noProof/>
                <w:webHidden/>
              </w:rPr>
              <w:fldChar w:fldCharType="end"/>
            </w:r>
          </w:hyperlink>
        </w:p>
        <w:p w14:paraId="5E6F1010" w14:textId="28B310FF"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19" w:history="1">
            <w:r w:rsidRPr="00502914">
              <w:rPr>
                <w:rStyle w:val="Hypertextovodkaz"/>
              </w:rPr>
              <w:t>6.3</w:t>
            </w:r>
            <w:r>
              <w:rPr>
                <w:rFonts w:asciiTheme="minorHAnsi" w:eastAsiaTheme="minorEastAsia" w:hAnsiTheme="minorHAnsi" w:cstheme="minorBidi"/>
                <w:kern w:val="2"/>
                <w:sz w:val="24"/>
                <w:lang w:eastAsia="cs-CZ"/>
                <w14:ligatures w14:val="standardContextual"/>
              </w:rPr>
              <w:tab/>
            </w:r>
            <w:r w:rsidRPr="00502914">
              <w:rPr>
                <w:rStyle w:val="Hypertextovodkaz"/>
              </w:rPr>
              <w:t>PROPLACENÍ PROSTŘEDKŮ EFRR MALÝCH PROJEKTŮ</w:t>
            </w:r>
            <w:r>
              <w:rPr>
                <w:webHidden/>
              </w:rPr>
              <w:tab/>
            </w:r>
            <w:r>
              <w:rPr>
                <w:webHidden/>
              </w:rPr>
              <w:fldChar w:fldCharType="begin"/>
            </w:r>
            <w:r>
              <w:rPr>
                <w:webHidden/>
              </w:rPr>
              <w:instrText xml:space="preserve"> PAGEREF _Toc191370919 \h </w:instrText>
            </w:r>
            <w:r>
              <w:rPr>
                <w:webHidden/>
              </w:rPr>
            </w:r>
            <w:r>
              <w:rPr>
                <w:webHidden/>
              </w:rPr>
              <w:fldChar w:fldCharType="separate"/>
            </w:r>
            <w:r w:rsidR="0081708E">
              <w:rPr>
                <w:webHidden/>
              </w:rPr>
              <w:t>35</w:t>
            </w:r>
            <w:r>
              <w:rPr>
                <w:webHidden/>
              </w:rPr>
              <w:fldChar w:fldCharType="end"/>
            </w:r>
          </w:hyperlink>
        </w:p>
        <w:p w14:paraId="65C81844" w14:textId="3C94A0BB"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20" w:history="1">
            <w:r w:rsidRPr="00502914">
              <w:rPr>
                <w:rStyle w:val="Hypertextovodkaz"/>
              </w:rPr>
              <w:t>6.4</w:t>
            </w:r>
            <w:r>
              <w:rPr>
                <w:rFonts w:asciiTheme="minorHAnsi" w:eastAsiaTheme="minorEastAsia" w:hAnsiTheme="minorHAnsi" w:cstheme="minorBidi"/>
                <w:kern w:val="2"/>
                <w:sz w:val="24"/>
                <w:lang w:eastAsia="cs-CZ"/>
                <w14:ligatures w14:val="standardContextual"/>
              </w:rPr>
              <w:tab/>
            </w:r>
            <w:r w:rsidRPr="00502914">
              <w:rPr>
                <w:rStyle w:val="Hypertextovodkaz"/>
              </w:rPr>
              <w:t>UDRŽITELNOST MALÝCH NE-/INVESTIČNÍCH PROJEKTŮ</w:t>
            </w:r>
            <w:r>
              <w:rPr>
                <w:webHidden/>
              </w:rPr>
              <w:tab/>
            </w:r>
            <w:r>
              <w:rPr>
                <w:webHidden/>
              </w:rPr>
              <w:fldChar w:fldCharType="begin"/>
            </w:r>
            <w:r>
              <w:rPr>
                <w:webHidden/>
              </w:rPr>
              <w:instrText xml:space="preserve"> PAGEREF _Toc191370920 \h </w:instrText>
            </w:r>
            <w:r>
              <w:rPr>
                <w:webHidden/>
              </w:rPr>
            </w:r>
            <w:r>
              <w:rPr>
                <w:webHidden/>
              </w:rPr>
              <w:fldChar w:fldCharType="separate"/>
            </w:r>
            <w:r w:rsidR="0081708E">
              <w:rPr>
                <w:webHidden/>
              </w:rPr>
              <w:t>35</w:t>
            </w:r>
            <w:r>
              <w:rPr>
                <w:webHidden/>
              </w:rPr>
              <w:fldChar w:fldCharType="end"/>
            </w:r>
          </w:hyperlink>
        </w:p>
        <w:p w14:paraId="4857DC78" w14:textId="1CA04868" w:rsidR="00800AD3" w:rsidRDefault="00800AD3">
          <w:pPr>
            <w:pStyle w:val="Obsah2"/>
            <w:rPr>
              <w:rFonts w:asciiTheme="minorHAnsi" w:eastAsiaTheme="minorEastAsia" w:hAnsiTheme="minorHAnsi" w:cstheme="minorBidi"/>
              <w:kern w:val="2"/>
              <w:sz w:val="24"/>
              <w:lang w:eastAsia="cs-CZ"/>
              <w14:ligatures w14:val="standardContextual"/>
            </w:rPr>
          </w:pPr>
          <w:hyperlink w:anchor="_Toc191370921" w:history="1">
            <w:r w:rsidRPr="00502914">
              <w:rPr>
                <w:rStyle w:val="Hypertextovodkaz"/>
              </w:rPr>
              <w:t>6.5</w:t>
            </w:r>
            <w:r>
              <w:rPr>
                <w:rFonts w:asciiTheme="minorHAnsi" w:eastAsiaTheme="minorEastAsia" w:hAnsiTheme="minorHAnsi" w:cstheme="minorBidi"/>
                <w:kern w:val="2"/>
                <w:sz w:val="24"/>
                <w:lang w:eastAsia="cs-CZ"/>
                <w14:ligatures w14:val="standardContextual"/>
              </w:rPr>
              <w:tab/>
            </w:r>
            <w:r w:rsidRPr="00502914">
              <w:rPr>
                <w:rStyle w:val="Hypertextovodkaz"/>
              </w:rPr>
              <w:t>ARCHIVACE</w:t>
            </w:r>
            <w:r>
              <w:rPr>
                <w:webHidden/>
              </w:rPr>
              <w:tab/>
            </w:r>
            <w:r>
              <w:rPr>
                <w:webHidden/>
              </w:rPr>
              <w:fldChar w:fldCharType="begin"/>
            </w:r>
            <w:r>
              <w:rPr>
                <w:webHidden/>
              </w:rPr>
              <w:instrText xml:space="preserve"> PAGEREF _Toc191370921 \h </w:instrText>
            </w:r>
            <w:r>
              <w:rPr>
                <w:webHidden/>
              </w:rPr>
            </w:r>
            <w:r>
              <w:rPr>
                <w:webHidden/>
              </w:rPr>
              <w:fldChar w:fldCharType="separate"/>
            </w:r>
            <w:r w:rsidR="0081708E">
              <w:rPr>
                <w:webHidden/>
              </w:rPr>
              <w:t>36</w:t>
            </w:r>
            <w:r>
              <w:rPr>
                <w:webHidden/>
              </w:rPr>
              <w:fldChar w:fldCharType="end"/>
            </w:r>
          </w:hyperlink>
        </w:p>
        <w:p w14:paraId="6DB1B36B" w14:textId="2887C792" w:rsidR="00800AD3" w:rsidRDefault="00800AD3">
          <w:pPr>
            <w:pStyle w:val="Obsah1"/>
            <w:rPr>
              <w:rFonts w:asciiTheme="minorHAnsi" w:eastAsiaTheme="minorEastAsia" w:hAnsiTheme="minorHAnsi"/>
              <w:kern w:val="2"/>
              <w:sz w:val="24"/>
              <w:lang w:eastAsia="cs-CZ"/>
              <w14:ligatures w14:val="standardContextual"/>
            </w:rPr>
          </w:pPr>
          <w:hyperlink w:anchor="_Toc191370922" w:history="1">
            <w:r w:rsidRPr="00502914">
              <w:rPr>
                <w:rStyle w:val="Hypertextovodkaz"/>
              </w:rPr>
              <w:t>7</w:t>
            </w:r>
            <w:r>
              <w:rPr>
                <w:rFonts w:asciiTheme="minorHAnsi" w:eastAsiaTheme="minorEastAsia" w:hAnsiTheme="minorHAnsi"/>
                <w:kern w:val="2"/>
                <w:sz w:val="24"/>
                <w:lang w:eastAsia="cs-CZ"/>
                <w14:ligatures w14:val="standardContextual"/>
              </w:rPr>
              <w:tab/>
            </w:r>
            <w:r w:rsidRPr="00502914">
              <w:rPr>
                <w:rStyle w:val="Hypertextovodkaz"/>
              </w:rPr>
              <w:t>SEZNAM PŘÍLOH</w:t>
            </w:r>
            <w:r>
              <w:rPr>
                <w:webHidden/>
              </w:rPr>
              <w:tab/>
            </w:r>
            <w:r>
              <w:rPr>
                <w:webHidden/>
              </w:rPr>
              <w:fldChar w:fldCharType="begin"/>
            </w:r>
            <w:r>
              <w:rPr>
                <w:webHidden/>
              </w:rPr>
              <w:instrText xml:space="preserve"> PAGEREF _Toc191370922 \h </w:instrText>
            </w:r>
            <w:r>
              <w:rPr>
                <w:webHidden/>
              </w:rPr>
            </w:r>
            <w:r>
              <w:rPr>
                <w:webHidden/>
              </w:rPr>
              <w:fldChar w:fldCharType="separate"/>
            </w:r>
            <w:r w:rsidR="0081708E">
              <w:rPr>
                <w:webHidden/>
              </w:rPr>
              <w:t>37</w:t>
            </w:r>
            <w:r>
              <w:rPr>
                <w:webHidden/>
              </w:rPr>
              <w:fldChar w:fldCharType="end"/>
            </w:r>
          </w:hyperlink>
        </w:p>
        <w:p w14:paraId="553D092E" w14:textId="7C277F68" w:rsidR="00800AD3" w:rsidRDefault="00800AD3">
          <w:pPr>
            <w:pStyle w:val="Obsah1"/>
            <w:rPr>
              <w:rFonts w:asciiTheme="minorHAnsi" w:eastAsiaTheme="minorEastAsia" w:hAnsiTheme="minorHAnsi"/>
              <w:kern w:val="2"/>
              <w:sz w:val="24"/>
              <w:lang w:eastAsia="cs-CZ"/>
              <w14:ligatures w14:val="standardContextual"/>
            </w:rPr>
          </w:pPr>
          <w:hyperlink w:anchor="_Toc191370923" w:history="1">
            <w:r w:rsidRPr="00502914">
              <w:rPr>
                <w:rStyle w:val="Hypertextovodkaz"/>
              </w:rPr>
              <w:t>8</w:t>
            </w:r>
            <w:r>
              <w:rPr>
                <w:rFonts w:asciiTheme="minorHAnsi" w:eastAsiaTheme="minorEastAsia" w:hAnsiTheme="minorHAnsi"/>
                <w:kern w:val="2"/>
                <w:sz w:val="24"/>
                <w:lang w:eastAsia="cs-CZ"/>
                <w14:ligatures w14:val="standardContextual"/>
              </w:rPr>
              <w:tab/>
            </w:r>
            <w:r w:rsidRPr="00502914">
              <w:rPr>
                <w:rStyle w:val="Hypertextovodkaz"/>
              </w:rPr>
              <w:t>SEZNAM ZKRATEK</w:t>
            </w:r>
            <w:r>
              <w:rPr>
                <w:webHidden/>
              </w:rPr>
              <w:tab/>
            </w:r>
            <w:r>
              <w:rPr>
                <w:webHidden/>
              </w:rPr>
              <w:fldChar w:fldCharType="begin"/>
            </w:r>
            <w:r>
              <w:rPr>
                <w:webHidden/>
              </w:rPr>
              <w:instrText xml:space="preserve"> PAGEREF _Toc191370923 \h </w:instrText>
            </w:r>
            <w:r>
              <w:rPr>
                <w:webHidden/>
              </w:rPr>
            </w:r>
            <w:r>
              <w:rPr>
                <w:webHidden/>
              </w:rPr>
              <w:fldChar w:fldCharType="separate"/>
            </w:r>
            <w:r w:rsidR="0081708E">
              <w:rPr>
                <w:webHidden/>
              </w:rPr>
              <w:t>38</w:t>
            </w:r>
            <w:r>
              <w:rPr>
                <w:webHidden/>
              </w:rPr>
              <w:fldChar w:fldCharType="end"/>
            </w:r>
          </w:hyperlink>
        </w:p>
        <w:p w14:paraId="490F7656" w14:textId="03BD2F65" w:rsidR="00FC4487" w:rsidRPr="002C4D2D" w:rsidRDefault="00FC4487">
          <w:r w:rsidRPr="002C4D2D">
            <w:rPr>
              <w:b/>
              <w:bCs/>
            </w:rPr>
            <w:fldChar w:fldCharType="end"/>
          </w:r>
        </w:p>
      </w:sdtContent>
    </w:sdt>
    <w:p w14:paraId="1E479CF8" w14:textId="77777777" w:rsidR="001B7799" w:rsidRPr="002C4D2D" w:rsidRDefault="001B7799">
      <w:pPr>
        <w:pStyle w:val="Nzev"/>
        <w:spacing w:before="120" w:after="120"/>
        <w:rPr>
          <w:rFonts w:asciiTheme="minorHAnsi" w:hAnsiTheme="minorHAnsi" w:cstheme="minorHAnsi"/>
          <w:lang w:val="cs-CZ"/>
        </w:rPr>
      </w:pPr>
    </w:p>
    <w:p w14:paraId="3C5DA3B8" w14:textId="77777777" w:rsidR="001B7799" w:rsidRPr="002C4D2D" w:rsidRDefault="001B7799">
      <w:pPr>
        <w:pStyle w:val="Nzev"/>
        <w:spacing w:before="120" w:after="120"/>
        <w:rPr>
          <w:rFonts w:asciiTheme="minorHAnsi" w:hAnsiTheme="minorHAnsi" w:cstheme="minorHAnsi"/>
          <w:lang w:val="cs-CZ"/>
        </w:rPr>
      </w:pPr>
    </w:p>
    <w:p w14:paraId="24CC2421" w14:textId="77777777" w:rsidR="00EB129F" w:rsidRPr="002C4D2D" w:rsidRDefault="00F27A50" w:rsidP="00EB129F">
      <w:bookmarkStart w:id="1" w:name="_Toc136933383"/>
      <w:r w:rsidRPr="002C4D2D">
        <w:br w:type="column"/>
      </w:r>
      <w:bookmarkStart w:id="2" w:name="_Toc151392147"/>
      <w:bookmarkStart w:id="3" w:name="_Hlk178954903"/>
      <w:bookmarkStart w:id="4" w:name="_Hlk178955146"/>
      <w:bookmarkStart w:id="5" w:name="_Toc136971047"/>
      <w:bookmarkEnd w:id="0"/>
      <w:bookmarkEnd w:id="1"/>
      <w:r w:rsidR="00EB129F" w:rsidRPr="00751BCC">
        <w:rPr>
          <w:rFonts w:asciiTheme="minorHAnsi" w:hAnsiTheme="minorHAnsi" w:cstheme="minorHAnsi"/>
          <w:b/>
          <w:bCs/>
          <w:sz w:val="36"/>
          <w:szCs w:val="36"/>
        </w:rPr>
        <w:lastRenderedPageBreak/>
        <w:t>PŘEHLED ZMĚN V DOKUMENTU</w:t>
      </w:r>
      <w:bookmarkEnd w:id="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5018"/>
        <w:gridCol w:w="1510"/>
        <w:gridCol w:w="1724"/>
        <w:gridCol w:w="7"/>
      </w:tblGrid>
      <w:tr w:rsidR="00EB129F" w:rsidRPr="002C4D2D" w14:paraId="7410C2E0" w14:textId="77777777" w:rsidTr="001E1370">
        <w:trPr>
          <w:gridAfter w:val="1"/>
          <w:wAfter w:w="7" w:type="dxa"/>
          <w:trHeight w:val="788"/>
        </w:trPr>
        <w:tc>
          <w:tcPr>
            <w:tcW w:w="1097" w:type="dxa"/>
          </w:tcPr>
          <w:p w14:paraId="4692BE1C" w14:textId="77777777" w:rsidR="00EB129F" w:rsidRPr="00751BCC" w:rsidRDefault="00EB129F" w:rsidP="00F33C93">
            <w:pPr>
              <w:jc w:val="center"/>
              <w:rPr>
                <w:rFonts w:asciiTheme="minorHAnsi" w:hAnsiTheme="minorHAnsi" w:cstheme="minorHAnsi"/>
                <w:b/>
                <w:bCs/>
                <w:szCs w:val="22"/>
              </w:rPr>
            </w:pPr>
            <w:r w:rsidRPr="00751BCC">
              <w:rPr>
                <w:rFonts w:asciiTheme="minorHAnsi" w:hAnsiTheme="minorHAnsi" w:cstheme="minorHAnsi"/>
                <w:b/>
                <w:bCs/>
                <w:szCs w:val="22"/>
              </w:rPr>
              <w:t>Číslo změny</w:t>
            </w:r>
          </w:p>
        </w:tc>
        <w:tc>
          <w:tcPr>
            <w:tcW w:w="5018" w:type="dxa"/>
          </w:tcPr>
          <w:p w14:paraId="069413E3" w14:textId="77777777" w:rsidR="00EB129F" w:rsidRPr="00751BCC" w:rsidRDefault="00EB129F" w:rsidP="00F33C93">
            <w:pPr>
              <w:jc w:val="center"/>
              <w:rPr>
                <w:rFonts w:asciiTheme="minorHAnsi" w:hAnsiTheme="minorHAnsi" w:cstheme="minorHAnsi"/>
                <w:b/>
                <w:bCs/>
                <w:szCs w:val="22"/>
              </w:rPr>
            </w:pPr>
            <w:r w:rsidRPr="00751BCC">
              <w:rPr>
                <w:rFonts w:asciiTheme="minorHAnsi" w:hAnsiTheme="minorHAnsi" w:cstheme="minorHAnsi"/>
                <w:b/>
                <w:bCs/>
                <w:szCs w:val="22"/>
              </w:rPr>
              <w:t>Předmět změny</w:t>
            </w:r>
          </w:p>
        </w:tc>
        <w:tc>
          <w:tcPr>
            <w:tcW w:w="1510" w:type="dxa"/>
          </w:tcPr>
          <w:p w14:paraId="79CBAB86" w14:textId="77777777" w:rsidR="00EB129F" w:rsidRPr="00751BCC" w:rsidRDefault="00EB129F" w:rsidP="00F33C93">
            <w:pPr>
              <w:jc w:val="center"/>
              <w:rPr>
                <w:rFonts w:asciiTheme="minorHAnsi" w:hAnsiTheme="minorHAnsi" w:cstheme="minorHAnsi"/>
                <w:b/>
                <w:bCs/>
                <w:szCs w:val="22"/>
              </w:rPr>
            </w:pPr>
            <w:r w:rsidRPr="00751BCC">
              <w:rPr>
                <w:rFonts w:asciiTheme="minorHAnsi" w:hAnsiTheme="minorHAnsi" w:cstheme="minorHAnsi"/>
                <w:b/>
                <w:bCs/>
                <w:szCs w:val="22"/>
              </w:rPr>
              <w:t>Datum</w:t>
            </w:r>
          </w:p>
        </w:tc>
        <w:tc>
          <w:tcPr>
            <w:tcW w:w="1724" w:type="dxa"/>
          </w:tcPr>
          <w:p w14:paraId="15803F80" w14:textId="2ECA0C63" w:rsidR="00EB129F" w:rsidRPr="00751BCC" w:rsidRDefault="00EB129F" w:rsidP="00F33C93">
            <w:pPr>
              <w:jc w:val="center"/>
              <w:rPr>
                <w:rFonts w:asciiTheme="minorHAnsi" w:hAnsiTheme="minorHAnsi" w:cstheme="minorHAnsi"/>
                <w:b/>
                <w:bCs/>
                <w:szCs w:val="22"/>
              </w:rPr>
            </w:pPr>
            <w:r w:rsidRPr="00751BCC">
              <w:rPr>
                <w:rFonts w:asciiTheme="minorHAnsi" w:hAnsiTheme="minorHAnsi" w:cstheme="minorHAnsi"/>
                <w:b/>
                <w:bCs/>
                <w:szCs w:val="22"/>
              </w:rPr>
              <w:t>Strana / kapitola</w:t>
            </w:r>
          </w:p>
        </w:tc>
      </w:tr>
      <w:tr w:rsidR="008C103B" w:rsidRPr="002C4D2D" w14:paraId="2693C631" w14:textId="77777777" w:rsidTr="001E1370">
        <w:trPr>
          <w:gridAfter w:val="1"/>
          <w:wAfter w:w="7" w:type="dxa"/>
          <w:trHeight w:val="543"/>
        </w:trPr>
        <w:tc>
          <w:tcPr>
            <w:tcW w:w="1097" w:type="dxa"/>
          </w:tcPr>
          <w:p w14:paraId="580CE0BB" w14:textId="1413A129" w:rsidR="0011229B" w:rsidRPr="00282112" w:rsidRDefault="006E6046" w:rsidP="00F33C93">
            <w:pPr>
              <w:jc w:val="center"/>
              <w:rPr>
                <w:rFonts w:asciiTheme="minorHAnsi" w:hAnsiTheme="minorHAnsi" w:cstheme="minorHAnsi"/>
                <w:sz w:val="20"/>
                <w:szCs w:val="20"/>
              </w:rPr>
            </w:pPr>
            <w:r w:rsidRPr="00282112">
              <w:rPr>
                <w:rFonts w:asciiTheme="minorHAnsi" w:hAnsiTheme="minorHAnsi" w:cstheme="minorHAnsi"/>
                <w:sz w:val="20"/>
                <w:szCs w:val="20"/>
              </w:rPr>
              <w:t>01</w:t>
            </w:r>
          </w:p>
        </w:tc>
        <w:tc>
          <w:tcPr>
            <w:tcW w:w="5018" w:type="dxa"/>
          </w:tcPr>
          <w:p w14:paraId="0116519C" w14:textId="5B294748" w:rsidR="0011229B" w:rsidRPr="00282112" w:rsidRDefault="00282112" w:rsidP="00282112">
            <w:pPr>
              <w:jc w:val="left"/>
              <w:rPr>
                <w:rFonts w:asciiTheme="minorHAnsi" w:hAnsiTheme="minorHAnsi" w:cstheme="minorHAnsi"/>
                <w:sz w:val="20"/>
                <w:szCs w:val="20"/>
              </w:rPr>
            </w:pPr>
            <w:r>
              <w:rPr>
                <w:rFonts w:asciiTheme="minorHAnsi" w:hAnsiTheme="minorHAnsi" w:cstheme="minorHAnsi"/>
                <w:sz w:val="20"/>
                <w:szCs w:val="20"/>
              </w:rPr>
              <w:t>Úprava: p</w:t>
            </w:r>
            <w:r w:rsidR="00004985" w:rsidRPr="00282112">
              <w:rPr>
                <w:rFonts w:asciiTheme="minorHAnsi" w:hAnsiTheme="minorHAnsi" w:cstheme="minorHAnsi"/>
                <w:sz w:val="20"/>
                <w:szCs w:val="20"/>
              </w:rPr>
              <w:t>opis projektu typu B</w:t>
            </w:r>
          </w:p>
        </w:tc>
        <w:tc>
          <w:tcPr>
            <w:tcW w:w="1510" w:type="dxa"/>
          </w:tcPr>
          <w:p w14:paraId="504581D2" w14:textId="7F97594B" w:rsidR="0011229B" w:rsidRPr="00282112" w:rsidRDefault="00282112" w:rsidP="004B55E6">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15923F51" w14:textId="1C696CF8" w:rsidR="0011229B" w:rsidRPr="00282112" w:rsidRDefault="0011229B" w:rsidP="004B55E6">
            <w:pPr>
              <w:jc w:val="center"/>
              <w:rPr>
                <w:rFonts w:asciiTheme="minorHAnsi" w:hAnsiTheme="minorHAnsi" w:cstheme="minorHAnsi"/>
                <w:sz w:val="20"/>
                <w:szCs w:val="20"/>
              </w:rPr>
            </w:pPr>
            <w:r w:rsidRPr="00282112">
              <w:rPr>
                <w:rFonts w:asciiTheme="minorHAnsi" w:hAnsiTheme="minorHAnsi" w:cstheme="minorHAnsi"/>
                <w:sz w:val="20"/>
                <w:szCs w:val="20"/>
              </w:rPr>
              <w:t>10</w:t>
            </w:r>
            <w:r w:rsidR="002F6937" w:rsidRPr="00282112">
              <w:rPr>
                <w:rFonts w:asciiTheme="minorHAnsi" w:hAnsiTheme="minorHAnsi" w:cstheme="minorHAnsi"/>
                <w:sz w:val="20"/>
                <w:szCs w:val="20"/>
              </w:rPr>
              <w:t xml:space="preserve"> </w:t>
            </w:r>
            <w:r w:rsidRPr="00282112">
              <w:rPr>
                <w:rFonts w:asciiTheme="minorHAnsi" w:hAnsiTheme="minorHAnsi" w:cstheme="minorHAnsi"/>
                <w:sz w:val="20"/>
                <w:szCs w:val="20"/>
              </w:rPr>
              <w:t>/</w:t>
            </w:r>
            <w:r w:rsidR="004B55E6" w:rsidRPr="00282112">
              <w:rPr>
                <w:rFonts w:asciiTheme="minorHAnsi" w:hAnsiTheme="minorHAnsi" w:cstheme="minorHAnsi"/>
                <w:sz w:val="20"/>
                <w:szCs w:val="20"/>
              </w:rPr>
              <w:t xml:space="preserve"> </w:t>
            </w:r>
            <w:r w:rsidRPr="00282112">
              <w:rPr>
                <w:rFonts w:asciiTheme="minorHAnsi" w:hAnsiTheme="minorHAnsi" w:cstheme="minorHAnsi"/>
                <w:sz w:val="20"/>
                <w:szCs w:val="20"/>
              </w:rPr>
              <w:t>1.9.2.</w:t>
            </w:r>
          </w:p>
        </w:tc>
      </w:tr>
      <w:tr w:rsidR="00EB129F" w:rsidRPr="002C4D2D" w14:paraId="18DF377A" w14:textId="77777777" w:rsidTr="001E1370">
        <w:trPr>
          <w:gridAfter w:val="1"/>
          <w:wAfter w:w="7" w:type="dxa"/>
        </w:trPr>
        <w:tc>
          <w:tcPr>
            <w:tcW w:w="1097" w:type="dxa"/>
          </w:tcPr>
          <w:p w14:paraId="4211001D" w14:textId="296575D3" w:rsidR="00EB129F" w:rsidRPr="008F7ECC" w:rsidRDefault="006E6046" w:rsidP="00F33C93">
            <w:pPr>
              <w:jc w:val="center"/>
              <w:rPr>
                <w:rFonts w:asciiTheme="minorHAnsi" w:hAnsiTheme="minorHAnsi" w:cstheme="minorHAnsi"/>
                <w:sz w:val="20"/>
                <w:szCs w:val="20"/>
              </w:rPr>
            </w:pPr>
            <w:bookmarkStart w:id="6" w:name="_Hlk178948238"/>
            <w:r w:rsidRPr="008F7ECC">
              <w:rPr>
                <w:rFonts w:asciiTheme="minorHAnsi" w:hAnsiTheme="minorHAnsi" w:cstheme="minorHAnsi"/>
                <w:sz w:val="20"/>
                <w:szCs w:val="20"/>
              </w:rPr>
              <w:t>02</w:t>
            </w:r>
          </w:p>
        </w:tc>
        <w:tc>
          <w:tcPr>
            <w:tcW w:w="5018" w:type="dxa"/>
          </w:tcPr>
          <w:p w14:paraId="213E3260" w14:textId="28096ECE" w:rsidR="00EB129F" w:rsidRPr="00282112" w:rsidRDefault="00282112" w:rsidP="00282112">
            <w:pPr>
              <w:jc w:val="left"/>
              <w:rPr>
                <w:rFonts w:asciiTheme="minorHAnsi" w:hAnsiTheme="minorHAnsi" w:cstheme="minorHAnsi"/>
                <w:sz w:val="20"/>
                <w:szCs w:val="20"/>
              </w:rPr>
            </w:pPr>
            <w:r>
              <w:rPr>
                <w:rFonts w:asciiTheme="minorHAnsi" w:hAnsiTheme="minorHAnsi" w:cstheme="minorHAnsi"/>
                <w:sz w:val="20"/>
                <w:szCs w:val="20"/>
              </w:rPr>
              <w:t xml:space="preserve">Nová kapitola: </w:t>
            </w:r>
            <w:r w:rsidR="008C103B" w:rsidRPr="00282112">
              <w:rPr>
                <w:rFonts w:asciiTheme="minorHAnsi" w:hAnsiTheme="minorHAnsi" w:cstheme="minorHAnsi"/>
                <w:sz w:val="20"/>
                <w:szCs w:val="20"/>
              </w:rPr>
              <w:t>Opakované projekty</w:t>
            </w:r>
          </w:p>
        </w:tc>
        <w:tc>
          <w:tcPr>
            <w:tcW w:w="1510" w:type="dxa"/>
          </w:tcPr>
          <w:p w14:paraId="6A1F5E8B" w14:textId="4ABCDDC2" w:rsidR="00EB129F" w:rsidRPr="00282112" w:rsidRDefault="00282112" w:rsidP="00282112">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507AFA40" w14:textId="6642365F" w:rsidR="00EB129F" w:rsidRPr="00282112" w:rsidRDefault="0011229B" w:rsidP="00282112">
            <w:pPr>
              <w:jc w:val="center"/>
              <w:rPr>
                <w:rFonts w:asciiTheme="minorHAnsi" w:hAnsiTheme="minorHAnsi" w:cstheme="minorHAnsi"/>
                <w:sz w:val="20"/>
                <w:szCs w:val="20"/>
              </w:rPr>
            </w:pPr>
            <w:r w:rsidRPr="00282112">
              <w:rPr>
                <w:rFonts w:asciiTheme="minorHAnsi" w:hAnsiTheme="minorHAnsi" w:cstheme="minorHAnsi"/>
                <w:sz w:val="20"/>
                <w:szCs w:val="20"/>
              </w:rPr>
              <w:t>11</w:t>
            </w:r>
            <w:r w:rsidR="002F6937" w:rsidRPr="00282112">
              <w:rPr>
                <w:rFonts w:asciiTheme="minorHAnsi" w:hAnsiTheme="minorHAnsi" w:cstheme="minorHAnsi"/>
                <w:sz w:val="20"/>
                <w:szCs w:val="20"/>
              </w:rPr>
              <w:t xml:space="preserve"> </w:t>
            </w:r>
            <w:r w:rsidRPr="00282112">
              <w:rPr>
                <w:rFonts w:asciiTheme="minorHAnsi" w:hAnsiTheme="minorHAnsi" w:cstheme="minorHAnsi"/>
                <w:sz w:val="20"/>
                <w:szCs w:val="20"/>
              </w:rPr>
              <w:t>/</w:t>
            </w:r>
            <w:r w:rsidR="004B55E6" w:rsidRPr="00282112">
              <w:rPr>
                <w:rFonts w:asciiTheme="minorHAnsi" w:hAnsiTheme="minorHAnsi" w:cstheme="minorHAnsi"/>
                <w:sz w:val="20"/>
                <w:szCs w:val="20"/>
              </w:rPr>
              <w:t xml:space="preserve"> </w:t>
            </w:r>
            <w:r w:rsidRPr="00282112">
              <w:rPr>
                <w:rFonts w:asciiTheme="minorHAnsi" w:hAnsiTheme="minorHAnsi" w:cstheme="minorHAnsi"/>
                <w:sz w:val="20"/>
                <w:szCs w:val="20"/>
              </w:rPr>
              <w:t>1.11</w:t>
            </w:r>
            <w:r w:rsidR="00975545">
              <w:rPr>
                <w:rFonts w:asciiTheme="minorHAnsi" w:hAnsiTheme="minorHAnsi" w:cstheme="minorHAnsi"/>
                <w:sz w:val="20"/>
                <w:szCs w:val="20"/>
              </w:rPr>
              <w:t>.</w:t>
            </w:r>
          </w:p>
        </w:tc>
      </w:tr>
      <w:tr w:rsidR="00004985" w:rsidRPr="002C4D2D" w14:paraId="228B981E" w14:textId="77777777" w:rsidTr="001E1370">
        <w:trPr>
          <w:gridAfter w:val="1"/>
          <w:wAfter w:w="7" w:type="dxa"/>
        </w:trPr>
        <w:tc>
          <w:tcPr>
            <w:tcW w:w="1097" w:type="dxa"/>
          </w:tcPr>
          <w:p w14:paraId="332D21BE" w14:textId="6C2B3CA1" w:rsidR="00004985" w:rsidRPr="008F7ECC" w:rsidRDefault="0072083A" w:rsidP="00F33C93">
            <w:pPr>
              <w:jc w:val="center"/>
              <w:rPr>
                <w:rFonts w:asciiTheme="minorHAnsi" w:hAnsiTheme="minorHAnsi" w:cstheme="minorHAnsi"/>
                <w:sz w:val="20"/>
                <w:szCs w:val="20"/>
              </w:rPr>
            </w:pPr>
            <w:r>
              <w:rPr>
                <w:rFonts w:asciiTheme="minorHAnsi" w:hAnsiTheme="minorHAnsi" w:cstheme="minorHAnsi"/>
                <w:sz w:val="20"/>
                <w:szCs w:val="20"/>
              </w:rPr>
              <w:t>03</w:t>
            </w:r>
          </w:p>
        </w:tc>
        <w:tc>
          <w:tcPr>
            <w:tcW w:w="5018" w:type="dxa"/>
          </w:tcPr>
          <w:p w14:paraId="65743A22" w14:textId="0D12D8EA" w:rsidR="00004985" w:rsidRPr="00282112" w:rsidRDefault="00282112" w:rsidP="00282112">
            <w:pPr>
              <w:jc w:val="left"/>
              <w:rPr>
                <w:rFonts w:asciiTheme="minorHAnsi" w:hAnsiTheme="minorHAnsi" w:cstheme="minorHAnsi"/>
                <w:sz w:val="20"/>
                <w:szCs w:val="20"/>
              </w:rPr>
            </w:pPr>
            <w:r>
              <w:rPr>
                <w:rFonts w:asciiTheme="minorHAnsi" w:hAnsiTheme="minorHAnsi" w:cstheme="minorHAnsi"/>
                <w:sz w:val="20"/>
                <w:szCs w:val="20"/>
              </w:rPr>
              <w:t xml:space="preserve">Úprava: </w:t>
            </w:r>
            <w:r w:rsidR="0072083A" w:rsidRPr="00282112">
              <w:rPr>
                <w:rFonts w:asciiTheme="minorHAnsi" w:hAnsiTheme="minorHAnsi" w:cstheme="minorHAnsi"/>
                <w:sz w:val="20"/>
                <w:szCs w:val="20"/>
              </w:rPr>
              <w:t xml:space="preserve">Uplatnění ukazatelů projektu </w:t>
            </w:r>
          </w:p>
        </w:tc>
        <w:tc>
          <w:tcPr>
            <w:tcW w:w="1510" w:type="dxa"/>
          </w:tcPr>
          <w:p w14:paraId="36E70876" w14:textId="23FD188B" w:rsidR="00004985" w:rsidRPr="00282112" w:rsidRDefault="00282112" w:rsidP="004B55E6">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583C761A" w14:textId="2C227ECB" w:rsidR="00004985" w:rsidRPr="00282112" w:rsidRDefault="008C103B" w:rsidP="004B55E6">
            <w:pPr>
              <w:jc w:val="center"/>
              <w:rPr>
                <w:rFonts w:asciiTheme="minorHAnsi" w:hAnsiTheme="minorHAnsi" w:cstheme="minorHAnsi"/>
                <w:sz w:val="20"/>
                <w:szCs w:val="20"/>
              </w:rPr>
            </w:pPr>
            <w:r w:rsidRPr="00282112">
              <w:rPr>
                <w:rFonts w:asciiTheme="minorHAnsi" w:hAnsiTheme="minorHAnsi" w:cstheme="minorHAnsi"/>
                <w:sz w:val="20"/>
                <w:szCs w:val="20"/>
              </w:rPr>
              <w:t>13</w:t>
            </w:r>
            <w:r w:rsidR="00A219AA">
              <w:rPr>
                <w:rFonts w:asciiTheme="minorHAnsi" w:hAnsiTheme="minorHAnsi" w:cstheme="minorHAnsi"/>
                <w:sz w:val="20"/>
                <w:szCs w:val="20"/>
              </w:rPr>
              <w:t xml:space="preserve"> </w:t>
            </w:r>
            <w:r w:rsidRPr="00282112">
              <w:rPr>
                <w:rFonts w:asciiTheme="minorHAnsi" w:hAnsiTheme="minorHAnsi" w:cstheme="minorHAnsi"/>
                <w:sz w:val="20"/>
                <w:szCs w:val="20"/>
              </w:rPr>
              <w:t>/</w:t>
            </w:r>
            <w:r w:rsidR="00A219AA">
              <w:rPr>
                <w:rFonts w:asciiTheme="minorHAnsi" w:hAnsiTheme="minorHAnsi" w:cstheme="minorHAnsi"/>
                <w:sz w:val="20"/>
                <w:szCs w:val="20"/>
              </w:rPr>
              <w:t xml:space="preserve"> </w:t>
            </w:r>
            <w:r w:rsidR="00004985" w:rsidRPr="00282112">
              <w:rPr>
                <w:rFonts w:asciiTheme="minorHAnsi" w:hAnsiTheme="minorHAnsi" w:cstheme="minorHAnsi"/>
                <w:sz w:val="20"/>
                <w:szCs w:val="20"/>
              </w:rPr>
              <w:t>2.</w:t>
            </w:r>
            <w:r w:rsidR="0072083A" w:rsidRPr="00282112">
              <w:rPr>
                <w:rFonts w:asciiTheme="minorHAnsi" w:hAnsiTheme="minorHAnsi" w:cstheme="minorHAnsi"/>
                <w:sz w:val="20"/>
                <w:szCs w:val="20"/>
              </w:rPr>
              <w:t>3</w:t>
            </w:r>
            <w:r w:rsidR="00004985" w:rsidRPr="00282112">
              <w:rPr>
                <w:rFonts w:asciiTheme="minorHAnsi" w:hAnsiTheme="minorHAnsi" w:cstheme="minorHAnsi"/>
                <w:sz w:val="20"/>
                <w:szCs w:val="20"/>
              </w:rPr>
              <w:t>.</w:t>
            </w:r>
            <w:r w:rsidR="0072083A" w:rsidRPr="00282112">
              <w:rPr>
                <w:rFonts w:asciiTheme="minorHAnsi" w:hAnsiTheme="minorHAnsi" w:cstheme="minorHAnsi"/>
                <w:sz w:val="20"/>
                <w:szCs w:val="20"/>
              </w:rPr>
              <w:t xml:space="preserve"> odst. 4</w:t>
            </w:r>
          </w:p>
        </w:tc>
      </w:tr>
      <w:bookmarkEnd w:id="6"/>
      <w:tr w:rsidR="00BD6EEA" w:rsidRPr="002C4D2D" w14:paraId="740C52AB" w14:textId="77777777" w:rsidTr="001E1370">
        <w:trPr>
          <w:gridAfter w:val="1"/>
          <w:wAfter w:w="7" w:type="dxa"/>
        </w:trPr>
        <w:tc>
          <w:tcPr>
            <w:tcW w:w="1097" w:type="dxa"/>
          </w:tcPr>
          <w:p w14:paraId="46600F13" w14:textId="0EA3CC24" w:rsidR="00BD6EEA" w:rsidRPr="008F7ECC" w:rsidRDefault="006E6046" w:rsidP="00BD6EEA">
            <w:pPr>
              <w:jc w:val="center"/>
              <w:rPr>
                <w:rFonts w:asciiTheme="minorHAnsi" w:hAnsiTheme="minorHAnsi" w:cstheme="minorHAnsi"/>
                <w:sz w:val="20"/>
                <w:szCs w:val="20"/>
              </w:rPr>
            </w:pPr>
            <w:r w:rsidRPr="008F7ECC">
              <w:rPr>
                <w:rFonts w:asciiTheme="minorHAnsi" w:hAnsiTheme="minorHAnsi" w:cstheme="minorHAnsi"/>
                <w:sz w:val="20"/>
                <w:szCs w:val="20"/>
              </w:rPr>
              <w:t>0</w:t>
            </w:r>
            <w:r w:rsidR="00E7633F">
              <w:rPr>
                <w:rFonts w:asciiTheme="minorHAnsi" w:hAnsiTheme="minorHAnsi" w:cstheme="minorHAnsi"/>
                <w:sz w:val="20"/>
                <w:szCs w:val="20"/>
              </w:rPr>
              <w:t>4</w:t>
            </w:r>
          </w:p>
        </w:tc>
        <w:tc>
          <w:tcPr>
            <w:tcW w:w="5018" w:type="dxa"/>
          </w:tcPr>
          <w:p w14:paraId="6E2F17E1" w14:textId="69FCDC1B" w:rsidR="00BD6EEA" w:rsidRPr="00282112" w:rsidRDefault="00BD6EEA" w:rsidP="00282112">
            <w:pPr>
              <w:jc w:val="left"/>
              <w:rPr>
                <w:rFonts w:asciiTheme="minorHAnsi" w:hAnsiTheme="minorHAnsi" w:cstheme="minorHAnsi"/>
                <w:sz w:val="20"/>
                <w:szCs w:val="20"/>
              </w:rPr>
            </w:pPr>
            <w:r w:rsidRPr="00282112">
              <w:rPr>
                <w:rFonts w:asciiTheme="minorHAnsi" w:hAnsiTheme="minorHAnsi" w:cstheme="minorHAnsi"/>
                <w:sz w:val="20"/>
                <w:szCs w:val="20"/>
              </w:rPr>
              <w:t>Doplnění</w:t>
            </w:r>
            <w:r w:rsidR="0072083A" w:rsidRPr="00282112">
              <w:rPr>
                <w:rFonts w:asciiTheme="minorHAnsi" w:hAnsiTheme="minorHAnsi" w:cstheme="minorHAnsi"/>
                <w:sz w:val="20"/>
                <w:szCs w:val="20"/>
              </w:rPr>
              <w:t xml:space="preserve">: </w:t>
            </w:r>
            <w:r w:rsidR="00282112">
              <w:rPr>
                <w:rFonts w:asciiTheme="minorHAnsi" w:hAnsiTheme="minorHAnsi" w:cstheme="minorHAnsi"/>
                <w:sz w:val="20"/>
                <w:szCs w:val="20"/>
              </w:rPr>
              <w:t>N</w:t>
            </w:r>
            <w:r w:rsidRPr="00282112">
              <w:rPr>
                <w:rFonts w:asciiTheme="minorHAnsi" w:hAnsiTheme="minorHAnsi" w:cstheme="minorHAnsi"/>
                <w:sz w:val="20"/>
                <w:szCs w:val="20"/>
              </w:rPr>
              <w:t>áklady stanovené na základě doložení cen</w:t>
            </w:r>
          </w:p>
        </w:tc>
        <w:tc>
          <w:tcPr>
            <w:tcW w:w="1510" w:type="dxa"/>
          </w:tcPr>
          <w:p w14:paraId="1FB3F39F" w14:textId="149C26FF" w:rsidR="00BD6EEA" w:rsidRPr="00282112" w:rsidRDefault="00282112" w:rsidP="004B55E6">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5595EF5B" w14:textId="3881AD8D" w:rsidR="00BD6EEA" w:rsidRPr="00282112" w:rsidRDefault="0011229B" w:rsidP="004B55E6">
            <w:pPr>
              <w:jc w:val="center"/>
              <w:rPr>
                <w:rFonts w:asciiTheme="minorHAnsi" w:hAnsiTheme="minorHAnsi" w:cstheme="minorHAnsi"/>
                <w:sz w:val="20"/>
                <w:szCs w:val="20"/>
              </w:rPr>
            </w:pPr>
            <w:r w:rsidRPr="00282112">
              <w:rPr>
                <w:rFonts w:asciiTheme="minorHAnsi" w:hAnsiTheme="minorHAnsi" w:cstheme="minorHAnsi"/>
                <w:sz w:val="20"/>
                <w:szCs w:val="20"/>
              </w:rPr>
              <w:t>19,</w:t>
            </w:r>
            <w:r w:rsidR="002F6937" w:rsidRPr="00282112">
              <w:rPr>
                <w:rFonts w:asciiTheme="minorHAnsi" w:hAnsiTheme="minorHAnsi" w:cstheme="minorHAnsi"/>
                <w:sz w:val="20"/>
                <w:szCs w:val="20"/>
              </w:rPr>
              <w:t xml:space="preserve"> </w:t>
            </w:r>
            <w:r w:rsidRPr="00282112">
              <w:rPr>
                <w:rFonts w:asciiTheme="minorHAnsi" w:hAnsiTheme="minorHAnsi" w:cstheme="minorHAnsi"/>
                <w:sz w:val="20"/>
                <w:szCs w:val="20"/>
              </w:rPr>
              <w:t>20</w:t>
            </w:r>
            <w:r w:rsidR="002F6937" w:rsidRPr="00282112">
              <w:rPr>
                <w:rFonts w:asciiTheme="minorHAnsi" w:hAnsiTheme="minorHAnsi" w:cstheme="minorHAnsi"/>
                <w:sz w:val="20"/>
                <w:szCs w:val="20"/>
              </w:rPr>
              <w:t xml:space="preserve"> </w:t>
            </w:r>
            <w:r w:rsidRPr="00282112">
              <w:rPr>
                <w:rFonts w:asciiTheme="minorHAnsi" w:hAnsiTheme="minorHAnsi" w:cstheme="minorHAnsi"/>
                <w:sz w:val="20"/>
                <w:szCs w:val="20"/>
              </w:rPr>
              <w:t>/</w:t>
            </w:r>
            <w:r w:rsidR="00A219AA">
              <w:rPr>
                <w:rFonts w:asciiTheme="minorHAnsi" w:hAnsiTheme="minorHAnsi" w:cstheme="minorHAnsi"/>
                <w:sz w:val="20"/>
                <w:szCs w:val="20"/>
              </w:rPr>
              <w:t xml:space="preserve"> </w:t>
            </w:r>
            <w:r w:rsidRPr="00282112">
              <w:rPr>
                <w:rFonts w:asciiTheme="minorHAnsi" w:hAnsiTheme="minorHAnsi" w:cstheme="minorHAnsi"/>
                <w:sz w:val="20"/>
                <w:szCs w:val="20"/>
              </w:rPr>
              <w:t>3.3.2.1.</w:t>
            </w:r>
          </w:p>
        </w:tc>
      </w:tr>
      <w:tr w:rsidR="0072083A" w:rsidRPr="002C4D2D" w14:paraId="2E0AC952" w14:textId="77777777" w:rsidTr="001E1370">
        <w:trPr>
          <w:gridAfter w:val="1"/>
          <w:wAfter w:w="7" w:type="dxa"/>
        </w:trPr>
        <w:tc>
          <w:tcPr>
            <w:tcW w:w="1097" w:type="dxa"/>
          </w:tcPr>
          <w:p w14:paraId="71E7FF30" w14:textId="25F837BC" w:rsidR="0072083A" w:rsidRPr="008F7ECC" w:rsidRDefault="00E7633F" w:rsidP="00BD6EEA">
            <w:pPr>
              <w:jc w:val="center"/>
              <w:rPr>
                <w:rFonts w:asciiTheme="minorHAnsi" w:hAnsiTheme="minorHAnsi" w:cstheme="minorHAnsi"/>
                <w:sz w:val="20"/>
                <w:szCs w:val="20"/>
              </w:rPr>
            </w:pPr>
            <w:r>
              <w:rPr>
                <w:rFonts w:asciiTheme="minorHAnsi" w:hAnsiTheme="minorHAnsi" w:cstheme="minorHAnsi"/>
                <w:sz w:val="20"/>
                <w:szCs w:val="20"/>
              </w:rPr>
              <w:t>05</w:t>
            </w:r>
          </w:p>
        </w:tc>
        <w:tc>
          <w:tcPr>
            <w:tcW w:w="5018" w:type="dxa"/>
          </w:tcPr>
          <w:p w14:paraId="6C35D370" w14:textId="70C5E8CB" w:rsidR="0072083A" w:rsidRPr="00282112" w:rsidRDefault="0072083A" w:rsidP="00282112">
            <w:pPr>
              <w:jc w:val="left"/>
              <w:rPr>
                <w:rFonts w:asciiTheme="minorHAnsi" w:hAnsiTheme="minorHAnsi" w:cstheme="minorHAnsi"/>
                <w:sz w:val="20"/>
                <w:szCs w:val="20"/>
              </w:rPr>
            </w:pPr>
            <w:r w:rsidRPr="00282112">
              <w:rPr>
                <w:rFonts w:asciiTheme="minorHAnsi" w:hAnsiTheme="minorHAnsi" w:cstheme="minorHAnsi"/>
                <w:sz w:val="20"/>
                <w:szCs w:val="20"/>
              </w:rPr>
              <w:t xml:space="preserve">Doplnění: </w:t>
            </w:r>
            <w:r w:rsidR="00282112">
              <w:rPr>
                <w:rFonts w:asciiTheme="minorHAnsi" w:hAnsiTheme="minorHAnsi" w:cstheme="minorHAnsi"/>
                <w:sz w:val="20"/>
                <w:szCs w:val="20"/>
              </w:rPr>
              <w:t>D</w:t>
            </w:r>
            <w:r w:rsidRPr="00282112">
              <w:rPr>
                <w:rFonts w:asciiTheme="minorHAnsi" w:hAnsiTheme="minorHAnsi" w:cstheme="minorHAnsi"/>
                <w:sz w:val="20"/>
                <w:szCs w:val="20"/>
              </w:rPr>
              <w:t xml:space="preserve">oložení o zaměstnaném personálu (na rakouské straně) </w:t>
            </w:r>
          </w:p>
        </w:tc>
        <w:tc>
          <w:tcPr>
            <w:tcW w:w="1510" w:type="dxa"/>
          </w:tcPr>
          <w:p w14:paraId="67FD6B64" w14:textId="389A2D9C" w:rsidR="0072083A" w:rsidRPr="00282112" w:rsidRDefault="00282112" w:rsidP="004B55E6">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000DD757" w14:textId="02435890" w:rsidR="0072083A" w:rsidRPr="00282112" w:rsidRDefault="00975545" w:rsidP="004B55E6">
            <w:pPr>
              <w:jc w:val="center"/>
              <w:rPr>
                <w:rFonts w:asciiTheme="minorHAnsi" w:hAnsiTheme="minorHAnsi" w:cstheme="minorHAnsi"/>
                <w:sz w:val="20"/>
                <w:szCs w:val="20"/>
              </w:rPr>
            </w:pPr>
            <w:r>
              <w:rPr>
                <w:rFonts w:asciiTheme="minorHAnsi" w:hAnsiTheme="minorHAnsi" w:cstheme="minorHAnsi"/>
                <w:sz w:val="20"/>
                <w:szCs w:val="20"/>
              </w:rPr>
              <w:t>21</w:t>
            </w:r>
            <w:r w:rsidR="00A219AA">
              <w:rPr>
                <w:rFonts w:asciiTheme="minorHAnsi" w:hAnsiTheme="minorHAnsi" w:cstheme="minorHAnsi"/>
                <w:sz w:val="20"/>
                <w:szCs w:val="20"/>
              </w:rPr>
              <w:t xml:space="preserve"> </w:t>
            </w:r>
            <w:r w:rsidR="0072083A" w:rsidRPr="00282112">
              <w:rPr>
                <w:rFonts w:asciiTheme="minorHAnsi" w:hAnsiTheme="minorHAnsi" w:cstheme="minorHAnsi"/>
                <w:sz w:val="20"/>
                <w:szCs w:val="20"/>
              </w:rPr>
              <w:t>/</w:t>
            </w:r>
            <w:r w:rsidR="00A219AA">
              <w:rPr>
                <w:rFonts w:asciiTheme="minorHAnsi" w:hAnsiTheme="minorHAnsi" w:cstheme="minorHAnsi"/>
                <w:sz w:val="20"/>
                <w:szCs w:val="20"/>
              </w:rPr>
              <w:t xml:space="preserve"> </w:t>
            </w:r>
            <w:r w:rsidR="0072083A" w:rsidRPr="00282112">
              <w:rPr>
                <w:rFonts w:asciiTheme="minorHAnsi" w:hAnsiTheme="minorHAnsi" w:cstheme="minorHAnsi"/>
                <w:sz w:val="20"/>
                <w:szCs w:val="20"/>
              </w:rPr>
              <w:t>3.3.2.4</w:t>
            </w:r>
            <w:r w:rsidR="00B75F25">
              <w:rPr>
                <w:rFonts w:asciiTheme="minorHAnsi" w:hAnsiTheme="minorHAnsi" w:cstheme="minorHAnsi"/>
                <w:sz w:val="20"/>
                <w:szCs w:val="20"/>
              </w:rPr>
              <w:t>.</w:t>
            </w:r>
            <w:r>
              <w:rPr>
                <w:rFonts w:asciiTheme="minorHAnsi" w:hAnsiTheme="minorHAnsi" w:cstheme="minorHAnsi"/>
                <w:sz w:val="20"/>
                <w:szCs w:val="20"/>
              </w:rPr>
              <w:t xml:space="preserve"> odst. 3</w:t>
            </w:r>
          </w:p>
        </w:tc>
      </w:tr>
      <w:tr w:rsidR="0072083A" w:rsidRPr="002C4D2D" w14:paraId="5F49EC1A" w14:textId="77777777" w:rsidTr="001E1370">
        <w:trPr>
          <w:gridAfter w:val="1"/>
          <w:wAfter w:w="7" w:type="dxa"/>
        </w:trPr>
        <w:tc>
          <w:tcPr>
            <w:tcW w:w="1097" w:type="dxa"/>
          </w:tcPr>
          <w:p w14:paraId="777DBAB9" w14:textId="34B816AA" w:rsidR="0072083A" w:rsidRPr="008F7ECC" w:rsidRDefault="00E7633F" w:rsidP="00BD6EEA">
            <w:pPr>
              <w:jc w:val="center"/>
              <w:rPr>
                <w:rFonts w:asciiTheme="minorHAnsi" w:hAnsiTheme="minorHAnsi" w:cstheme="minorHAnsi"/>
                <w:sz w:val="20"/>
                <w:szCs w:val="20"/>
              </w:rPr>
            </w:pPr>
            <w:r>
              <w:rPr>
                <w:rFonts w:asciiTheme="minorHAnsi" w:hAnsiTheme="minorHAnsi" w:cstheme="minorHAnsi"/>
                <w:sz w:val="20"/>
                <w:szCs w:val="20"/>
              </w:rPr>
              <w:t>06</w:t>
            </w:r>
          </w:p>
        </w:tc>
        <w:tc>
          <w:tcPr>
            <w:tcW w:w="5018" w:type="dxa"/>
          </w:tcPr>
          <w:p w14:paraId="2D7143D8" w14:textId="67CC5A4F" w:rsidR="0072083A" w:rsidRPr="00282112" w:rsidRDefault="0072083A" w:rsidP="00282112">
            <w:pPr>
              <w:jc w:val="left"/>
              <w:rPr>
                <w:rFonts w:asciiTheme="minorHAnsi" w:hAnsiTheme="minorHAnsi" w:cstheme="minorHAnsi"/>
                <w:sz w:val="20"/>
                <w:szCs w:val="20"/>
              </w:rPr>
            </w:pPr>
            <w:r w:rsidRPr="00282112">
              <w:rPr>
                <w:rFonts w:asciiTheme="minorHAnsi" w:hAnsiTheme="minorHAnsi" w:cstheme="minorHAnsi"/>
                <w:sz w:val="20"/>
                <w:szCs w:val="20"/>
              </w:rPr>
              <w:t>Úprava</w:t>
            </w:r>
            <w:r w:rsidR="00282112">
              <w:rPr>
                <w:rFonts w:asciiTheme="minorHAnsi" w:hAnsiTheme="minorHAnsi" w:cstheme="minorHAnsi"/>
                <w:sz w:val="20"/>
                <w:szCs w:val="20"/>
              </w:rPr>
              <w:t>:</w:t>
            </w:r>
            <w:r w:rsidRPr="00282112">
              <w:rPr>
                <w:rFonts w:asciiTheme="minorHAnsi" w:hAnsiTheme="minorHAnsi" w:cstheme="minorHAnsi"/>
                <w:sz w:val="20"/>
                <w:szCs w:val="20"/>
              </w:rPr>
              <w:t xml:space="preserve"> </w:t>
            </w:r>
            <w:r w:rsidR="00975545">
              <w:rPr>
                <w:rFonts w:asciiTheme="minorHAnsi" w:hAnsiTheme="minorHAnsi" w:cstheme="minorHAnsi"/>
                <w:sz w:val="20"/>
                <w:szCs w:val="20"/>
              </w:rPr>
              <w:t>Uznání nákladů v rámci návrhu rozpočtu</w:t>
            </w:r>
            <w:r w:rsidRPr="00282112">
              <w:rPr>
                <w:rFonts w:asciiTheme="minorHAnsi" w:hAnsiTheme="minorHAnsi" w:cstheme="minorHAnsi"/>
                <w:sz w:val="20"/>
                <w:szCs w:val="20"/>
              </w:rPr>
              <w:t xml:space="preserve"> </w:t>
            </w:r>
          </w:p>
        </w:tc>
        <w:tc>
          <w:tcPr>
            <w:tcW w:w="1510" w:type="dxa"/>
          </w:tcPr>
          <w:p w14:paraId="6D447A07" w14:textId="426D9023" w:rsidR="0072083A" w:rsidRPr="00282112" w:rsidRDefault="00282112" w:rsidP="004B55E6">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770A4019" w14:textId="6CA93406" w:rsidR="0072083A" w:rsidRPr="00282112" w:rsidRDefault="00B75F25" w:rsidP="004B55E6">
            <w:pPr>
              <w:jc w:val="center"/>
              <w:rPr>
                <w:rFonts w:asciiTheme="minorHAnsi" w:hAnsiTheme="minorHAnsi" w:cstheme="minorHAnsi"/>
                <w:sz w:val="20"/>
                <w:szCs w:val="20"/>
              </w:rPr>
            </w:pPr>
            <w:r>
              <w:rPr>
                <w:rFonts w:asciiTheme="minorHAnsi" w:hAnsiTheme="minorHAnsi" w:cstheme="minorHAnsi"/>
                <w:sz w:val="20"/>
                <w:szCs w:val="20"/>
              </w:rPr>
              <w:t>23</w:t>
            </w:r>
            <w:r w:rsidR="00A219AA">
              <w:rPr>
                <w:rFonts w:asciiTheme="minorHAnsi" w:hAnsiTheme="minorHAnsi" w:cstheme="minorHAnsi"/>
                <w:sz w:val="20"/>
                <w:szCs w:val="20"/>
              </w:rPr>
              <w:t xml:space="preserve"> </w:t>
            </w:r>
            <w:r w:rsidR="008C103B" w:rsidRPr="00282112">
              <w:rPr>
                <w:rFonts w:asciiTheme="minorHAnsi" w:hAnsiTheme="minorHAnsi" w:cstheme="minorHAnsi"/>
                <w:sz w:val="20"/>
                <w:szCs w:val="20"/>
              </w:rPr>
              <w:t xml:space="preserve">/ </w:t>
            </w:r>
            <w:r>
              <w:rPr>
                <w:rFonts w:asciiTheme="minorHAnsi" w:hAnsiTheme="minorHAnsi" w:cstheme="minorHAnsi"/>
                <w:sz w:val="20"/>
                <w:szCs w:val="20"/>
              </w:rPr>
              <w:t>3.3.3.</w:t>
            </w:r>
          </w:p>
        </w:tc>
      </w:tr>
      <w:bookmarkEnd w:id="3"/>
      <w:tr w:rsidR="00975545" w:rsidRPr="002C4D2D" w14:paraId="05D6D0AE" w14:textId="77777777" w:rsidTr="001E1370">
        <w:trPr>
          <w:gridAfter w:val="1"/>
          <w:wAfter w:w="7" w:type="dxa"/>
        </w:trPr>
        <w:tc>
          <w:tcPr>
            <w:tcW w:w="1097" w:type="dxa"/>
          </w:tcPr>
          <w:p w14:paraId="17CC5772" w14:textId="73EBB9C5" w:rsidR="00975545" w:rsidRPr="00975545" w:rsidRDefault="00975545" w:rsidP="00975545">
            <w:pPr>
              <w:jc w:val="center"/>
              <w:rPr>
                <w:rFonts w:asciiTheme="minorHAnsi" w:hAnsiTheme="minorHAnsi" w:cstheme="minorHAnsi"/>
                <w:sz w:val="20"/>
                <w:szCs w:val="20"/>
                <w:lang w:val="de-DE"/>
              </w:rPr>
            </w:pPr>
            <w:r>
              <w:rPr>
                <w:rFonts w:asciiTheme="minorHAnsi" w:hAnsiTheme="minorHAnsi" w:cstheme="minorHAnsi"/>
                <w:sz w:val="20"/>
                <w:szCs w:val="20"/>
              </w:rPr>
              <w:t>0</w:t>
            </w:r>
            <w:r>
              <w:rPr>
                <w:rFonts w:asciiTheme="minorHAnsi" w:hAnsiTheme="minorHAnsi" w:cstheme="minorHAnsi"/>
                <w:sz w:val="20"/>
                <w:szCs w:val="20"/>
                <w:lang w:val="de-DE"/>
              </w:rPr>
              <w:t>7</w:t>
            </w:r>
          </w:p>
        </w:tc>
        <w:tc>
          <w:tcPr>
            <w:tcW w:w="5018" w:type="dxa"/>
          </w:tcPr>
          <w:p w14:paraId="1543647E" w14:textId="60919813" w:rsidR="00975545" w:rsidRPr="00282112" w:rsidRDefault="00975545" w:rsidP="00975545">
            <w:pPr>
              <w:jc w:val="left"/>
              <w:rPr>
                <w:rFonts w:asciiTheme="minorHAnsi" w:hAnsiTheme="minorHAnsi" w:cstheme="minorHAnsi"/>
                <w:sz w:val="20"/>
                <w:szCs w:val="20"/>
              </w:rPr>
            </w:pPr>
            <w:r w:rsidRPr="00282112">
              <w:rPr>
                <w:rFonts w:asciiTheme="minorHAnsi" w:hAnsiTheme="minorHAnsi" w:cstheme="minorHAnsi"/>
                <w:sz w:val="20"/>
                <w:szCs w:val="20"/>
              </w:rPr>
              <w:t>Úprava</w:t>
            </w:r>
            <w:r>
              <w:rPr>
                <w:rFonts w:asciiTheme="minorHAnsi" w:hAnsiTheme="minorHAnsi" w:cstheme="minorHAnsi"/>
                <w:sz w:val="20"/>
                <w:szCs w:val="20"/>
              </w:rPr>
              <w:t>:</w:t>
            </w:r>
            <w:r w:rsidRPr="00282112">
              <w:rPr>
                <w:rFonts w:asciiTheme="minorHAnsi" w:hAnsiTheme="minorHAnsi" w:cstheme="minorHAnsi"/>
                <w:sz w:val="20"/>
                <w:szCs w:val="20"/>
              </w:rPr>
              <w:t xml:space="preserve"> </w:t>
            </w:r>
            <w:r>
              <w:rPr>
                <w:rFonts w:asciiTheme="minorHAnsi" w:hAnsiTheme="minorHAnsi" w:cstheme="minorHAnsi"/>
                <w:sz w:val="20"/>
                <w:szCs w:val="20"/>
              </w:rPr>
              <w:t>P</w:t>
            </w:r>
            <w:r w:rsidRPr="00282112">
              <w:rPr>
                <w:rFonts w:asciiTheme="minorHAnsi" w:hAnsiTheme="minorHAnsi" w:cstheme="minorHAnsi"/>
                <w:sz w:val="20"/>
                <w:szCs w:val="20"/>
              </w:rPr>
              <w:t>ovinn</w:t>
            </w:r>
            <w:r w:rsidR="00C92775">
              <w:rPr>
                <w:rFonts w:asciiTheme="minorHAnsi" w:hAnsiTheme="minorHAnsi" w:cstheme="minorHAnsi"/>
                <w:sz w:val="20"/>
                <w:szCs w:val="20"/>
              </w:rPr>
              <w:t xml:space="preserve">é </w:t>
            </w:r>
            <w:r w:rsidRPr="00282112">
              <w:rPr>
                <w:rFonts w:asciiTheme="minorHAnsi" w:hAnsiTheme="minorHAnsi" w:cstheme="minorHAnsi"/>
                <w:sz w:val="20"/>
                <w:szCs w:val="20"/>
              </w:rPr>
              <w:t>příloh</w:t>
            </w:r>
            <w:r>
              <w:rPr>
                <w:rFonts w:asciiTheme="minorHAnsi" w:hAnsiTheme="minorHAnsi" w:cstheme="minorHAnsi"/>
                <w:sz w:val="20"/>
                <w:szCs w:val="20"/>
              </w:rPr>
              <w:t>y</w:t>
            </w:r>
            <w:r w:rsidRPr="00282112">
              <w:rPr>
                <w:rFonts w:asciiTheme="minorHAnsi" w:hAnsiTheme="minorHAnsi" w:cstheme="minorHAnsi"/>
                <w:sz w:val="20"/>
                <w:szCs w:val="20"/>
              </w:rPr>
              <w:t xml:space="preserve"> žádosti </w:t>
            </w:r>
          </w:p>
        </w:tc>
        <w:tc>
          <w:tcPr>
            <w:tcW w:w="1510" w:type="dxa"/>
          </w:tcPr>
          <w:p w14:paraId="5572F277" w14:textId="4EB65888" w:rsidR="00975545" w:rsidRPr="00282112" w:rsidRDefault="00975545" w:rsidP="00975545">
            <w:pPr>
              <w:jc w:val="center"/>
              <w:rPr>
                <w:rFonts w:asciiTheme="minorHAnsi" w:hAnsiTheme="minorHAnsi" w:cstheme="minorHAnsi"/>
                <w:sz w:val="20"/>
                <w:szCs w:val="20"/>
              </w:rPr>
            </w:pPr>
            <w:r>
              <w:rPr>
                <w:rFonts w:asciiTheme="minorHAnsi" w:hAnsiTheme="minorHAnsi" w:cstheme="minorHAnsi"/>
                <w:sz w:val="20"/>
                <w:szCs w:val="20"/>
              </w:rPr>
              <w:t>15.10.2024</w:t>
            </w:r>
          </w:p>
        </w:tc>
        <w:tc>
          <w:tcPr>
            <w:tcW w:w="1724" w:type="dxa"/>
          </w:tcPr>
          <w:p w14:paraId="35CC9E04" w14:textId="323DAE5D" w:rsidR="00975545" w:rsidRPr="00282112" w:rsidRDefault="00975545" w:rsidP="00975545">
            <w:pPr>
              <w:jc w:val="center"/>
              <w:rPr>
                <w:rFonts w:asciiTheme="minorHAnsi" w:hAnsiTheme="minorHAnsi" w:cstheme="minorHAnsi"/>
                <w:sz w:val="20"/>
                <w:szCs w:val="20"/>
              </w:rPr>
            </w:pPr>
            <w:r w:rsidRPr="00282112">
              <w:rPr>
                <w:rFonts w:asciiTheme="minorHAnsi" w:hAnsiTheme="minorHAnsi" w:cstheme="minorHAnsi"/>
                <w:sz w:val="20"/>
                <w:szCs w:val="20"/>
              </w:rPr>
              <w:t>25,26</w:t>
            </w:r>
            <w:r w:rsidR="00A219AA">
              <w:rPr>
                <w:rFonts w:asciiTheme="minorHAnsi" w:hAnsiTheme="minorHAnsi" w:cstheme="minorHAnsi"/>
                <w:sz w:val="20"/>
                <w:szCs w:val="20"/>
              </w:rPr>
              <w:t xml:space="preserve"> </w:t>
            </w:r>
            <w:r w:rsidRPr="00282112">
              <w:rPr>
                <w:rFonts w:asciiTheme="minorHAnsi" w:hAnsiTheme="minorHAnsi" w:cstheme="minorHAnsi"/>
                <w:sz w:val="20"/>
                <w:szCs w:val="20"/>
              </w:rPr>
              <w:t>/ 4.3</w:t>
            </w:r>
            <w:r w:rsidR="00B75F25">
              <w:rPr>
                <w:rFonts w:asciiTheme="minorHAnsi" w:hAnsiTheme="minorHAnsi" w:cstheme="minorHAnsi"/>
                <w:sz w:val="20"/>
                <w:szCs w:val="20"/>
              </w:rPr>
              <w:t>.</w:t>
            </w:r>
          </w:p>
        </w:tc>
      </w:tr>
      <w:tr w:rsidR="00975545" w:rsidRPr="0081708E" w14:paraId="42E02533" w14:textId="77777777" w:rsidTr="001E1370">
        <w:trPr>
          <w:gridAfter w:val="1"/>
          <w:wAfter w:w="7" w:type="dxa"/>
        </w:trPr>
        <w:tc>
          <w:tcPr>
            <w:tcW w:w="1097" w:type="dxa"/>
          </w:tcPr>
          <w:p w14:paraId="1D1052CB" w14:textId="5A2F5E51" w:rsidR="00975545" w:rsidRPr="0081708E" w:rsidRDefault="00975545" w:rsidP="00975545">
            <w:pPr>
              <w:jc w:val="center"/>
              <w:rPr>
                <w:rFonts w:asciiTheme="minorHAnsi" w:hAnsiTheme="minorHAnsi" w:cstheme="minorHAnsi"/>
                <w:sz w:val="20"/>
                <w:szCs w:val="20"/>
              </w:rPr>
            </w:pPr>
            <w:r w:rsidRPr="0081708E">
              <w:rPr>
                <w:rFonts w:asciiTheme="minorHAnsi" w:hAnsiTheme="minorHAnsi" w:cstheme="minorHAnsi"/>
                <w:sz w:val="20"/>
                <w:szCs w:val="20"/>
              </w:rPr>
              <w:t>08</w:t>
            </w:r>
          </w:p>
        </w:tc>
        <w:tc>
          <w:tcPr>
            <w:tcW w:w="5018" w:type="dxa"/>
          </w:tcPr>
          <w:p w14:paraId="1644F656" w14:textId="084D7127" w:rsidR="00975545" w:rsidRPr="0081708E" w:rsidRDefault="00975545" w:rsidP="00975545">
            <w:pPr>
              <w:jc w:val="left"/>
              <w:rPr>
                <w:rFonts w:asciiTheme="minorHAnsi" w:hAnsiTheme="minorHAnsi" w:cstheme="minorHAnsi"/>
                <w:sz w:val="20"/>
                <w:szCs w:val="20"/>
              </w:rPr>
            </w:pPr>
            <w:r w:rsidRPr="0081708E">
              <w:rPr>
                <w:rFonts w:asciiTheme="minorHAnsi" w:hAnsiTheme="minorHAnsi" w:cstheme="minorHAnsi"/>
                <w:sz w:val="20"/>
                <w:szCs w:val="20"/>
              </w:rPr>
              <w:t xml:space="preserve">Úprava: </w:t>
            </w:r>
            <w:r w:rsidR="00B75F25" w:rsidRPr="0081708E">
              <w:rPr>
                <w:rFonts w:asciiTheme="minorHAnsi" w:hAnsiTheme="minorHAnsi" w:cstheme="minorHAnsi"/>
                <w:sz w:val="20"/>
                <w:szCs w:val="20"/>
              </w:rPr>
              <w:t>Popis</w:t>
            </w:r>
            <w:r w:rsidRPr="0081708E">
              <w:rPr>
                <w:rFonts w:asciiTheme="minorHAnsi" w:hAnsiTheme="minorHAnsi" w:cstheme="minorHAnsi"/>
                <w:sz w:val="20"/>
                <w:szCs w:val="20"/>
              </w:rPr>
              <w:t xml:space="preserve"> kontrol</w:t>
            </w:r>
            <w:r w:rsidR="00B75F25" w:rsidRPr="0081708E">
              <w:rPr>
                <w:rFonts w:asciiTheme="minorHAnsi" w:hAnsiTheme="minorHAnsi" w:cstheme="minorHAnsi"/>
                <w:sz w:val="20"/>
                <w:szCs w:val="20"/>
              </w:rPr>
              <w:t>y</w:t>
            </w:r>
            <w:r w:rsidRPr="0081708E">
              <w:rPr>
                <w:rFonts w:asciiTheme="minorHAnsi" w:hAnsiTheme="minorHAnsi" w:cstheme="minorHAnsi"/>
                <w:sz w:val="20"/>
                <w:szCs w:val="20"/>
              </w:rPr>
              <w:t xml:space="preserve"> formálních náležitostí </w:t>
            </w:r>
            <w:r w:rsidR="00B75F25" w:rsidRPr="0081708E">
              <w:rPr>
                <w:rFonts w:asciiTheme="minorHAnsi" w:hAnsiTheme="minorHAnsi" w:cstheme="minorHAnsi"/>
                <w:sz w:val="20"/>
                <w:szCs w:val="20"/>
              </w:rPr>
              <w:t>a přijatelnosti projektové žádosti</w:t>
            </w:r>
          </w:p>
        </w:tc>
        <w:tc>
          <w:tcPr>
            <w:tcW w:w="1510" w:type="dxa"/>
          </w:tcPr>
          <w:p w14:paraId="6EAB0ABF" w14:textId="454F5946" w:rsidR="00975545" w:rsidRPr="0081708E" w:rsidRDefault="00975545" w:rsidP="00975545">
            <w:pPr>
              <w:jc w:val="center"/>
              <w:rPr>
                <w:rFonts w:asciiTheme="minorHAnsi" w:hAnsiTheme="minorHAnsi" w:cstheme="minorHAnsi"/>
                <w:sz w:val="20"/>
                <w:szCs w:val="20"/>
              </w:rPr>
            </w:pPr>
            <w:r w:rsidRPr="0081708E">
              <w:rPr>
                <w:rFonts w:asciiTheme="minorHAnsi" w:hAnsiTheme="minorHAnsi" w:cstheme="minorHAnsi"/>
                <w:sz w:val="20"/>
                <w:szCs w:val="20"/>
              </w:rPr>
              <w:t>15.10.2024</w:t>
            </w:r>
          </w:p>
        </w:tc>
        <w:tc>
          <w:tcPr>
            <w:tcW w:w="1724" w:type="dxa"/>
          </w:tcPr>
          <w:p w14:paraId="32C8227F" w14:textId="0356EAA6" w:rsidR="00975545" w:rsidRPr="0081708E" w:rsidRDefault="00975545" w:rsidP="00975545">
            <w:pPr>
              <w:jc w:val="center"/>
              <w:rPr>
                <w:rFonts w:asciiTheme="minorHAnsi" w:hAnsiTheme="minorHAnsi" w:cstheme="minorHAnsi"/>
                <w:sz w:val="20"/>
                <w:szCs w:val="20"/>
              </w:rPr>
            </w:pPr>
            <w:r w:rsidRPr="0081708E">
              <w:rPr>
                <w:rFonts w:asciiTheme="minorHAnsi" w:hAnsiTheme="minorHAnsi" w:cstheme="minorHAnsi"/>
                <w:sz w:val="20"/>
                <w:szCs w:val="20"/>
              </w:rPr>
              <w:t>27 /</w:t>
            </w:r>
            <w:r w:rsidR="00A219AA" w:rsidRPr="0081708E">
              <w:rPr>
                <w:rFonts w:asciiTheme="minorHAnsi" w:hAnsiTheme="minorHAnsi" w:cstheme="minorHAnsi"/>
                <w:sz w:val="20"/>
                <w:szCs w:val="20"/>
              </w:rPr>
              <w:t xml:space="preserve"> </w:t>
            </w:r>
            <w:r w:rsidRPr="0081708E">
              <w:rPr>
                <w:rFonts w:asciiTheme="minorHAnsi" w:hAnsiTheme="minorHAnsi" w:cstheme="minorHAnsi"/>
                <w:sz w:val="20"/>
                <w:szCs w:val="20"/>
              </w:rPr>
              <w:t>5.1</w:t>
            </w:r>
            <w:r w:rsidR="00CB4956" w:rsidRPr="0081708E">
              <w:rPr>
                <w:rFonts w:asciiTheme="minorHAnsi" w:hAnsiTheme="minorHAnsi" w:cstheme="minorHAnsi"/>
                <w:sz w:val="20"/>
                <w:szCs w:val="20"/>
              </w:rPr>
              <w:t>.</w:t>
            </w:r>
          </w:p>
        </w:tc>
      </w:tr>
      <w:tr w:rsidR="007011CE" w:rsidRPr="0081708E" w14:paraId="6DC21479" w14:textId="77777777" w:rsidTr="002C6106">
        <w:trPr>
          <w:gridAfter w:val="1"/>
          <w:wAfter w:w="7" w:type="dxa"/>
          <w:trHeight w:val="545"/>
        </w:trPr>
        <w:tc>
          <w:tcPr>
            <w:tcW w:w="1097" w:type="dxa"/>
          </w:tcPr>
          <w:p w14:paraId="25EBD217" w14:textId="4174ABAE" w:rsidR="007011CE" w:rsidRPr="0081708E" w:rsidRDefault="007011CE" w:rsidP="00975545">
            <w:pPr>
              <w:jc w:val="center"/>
              <w:rPr>
                <w:rFonts w:asciiTheme="minorHAnsi" w:hAnsiTheme="minorHAnsi" w:cstheme="minorHAnsi"/>
                <w:sz w:val="20"/>
                <w:szCs w:val="20"/>
              </w:rPr>
            </w:pPr>
            <w:r w:rsidRPr="0081708E">
              <w:rPr>
                <w:rFonts w:asciiTheme="minorHAnsi" w:hAnsiTheme="minorHAnsi" w:cstheme="minorHAnsi"/>
                <w:sz w:val="20"/>
                <w:szCs w:val="20"/>
              </w:rPr>
              <w:t>09</w:t>
            </w:r>
          </w:p>
        </w:tc>
        <w:tc>
          <w:tcPr>
            <w:tcW w:w="5018" w:type="dxa"/>
          </w:tcPr>
          <w:p w14:paraId="62E78E07" w14:textId="1803B6D1" w:rsidR="007011CE" w:rsidRPr="0081708E" w:rsidRDefault="007011CE" w:rsidP="00975545">
            <w:pPr>
              <w:jc w:val="left"/>
              <w:rPr>
                <w:rFonts w:asciiTheme="minorHAnsi" w:hAnsiTheme="minorHAnsi" w:cstheme="minorHAnsi"/>
                <w:sz w:val="20"/>
                <w:szCs w:val="20"/>
              </w:rPr>
            </w:pPr>
            <w:r w:rsidRPr="0081708E">
              <w:rPr>
                <w:rFonts w:asciiTheme="minorHAnsi" w:hAnsiTheme="minorHAnsi" w:cstheme="minorHAnsi"/>
                <w:sz w:val="20"/>
                <w:szCs w:val="20"/>
              </w:rPr>
              <w:t>Úprava: Přesun kapitoly Definice milníků a dokladů do 3.1.1 Obecné požadavky na způsobilost</w:t>
            </w:r>
          </w:p>
        </w:tc>
        <w:tc>
          <w:tcPr>
            <w:tcW w:w="1510" w:type="dxa"/>
          </w:tcPr>
          <w:p w14:paraId="68407BEE" w14:textId="61893289" w:rsidR="007011CE" w:rsidRPr="0081708E" w:rsidRDefault="007011CE" w:rsidP="00975545">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0CDF4E0E" w14:textId="6DD7FD74" w:rsidR="007011CE" w:rsidRPr="0081708E" w:rsidRDefault="007011CE" w:rsidP="00975545">
            <w:pPr>
              <w:jc w:val="center"/>
              <w:rPr>
                <w:rFonts w:asciiTheme="minorHAnsi" w:hAnsiTheme="minorHAnsi" w:cstheme="minorHAnsi"/>
                <w:sz w:val="20"/>
                <w:szCs w:val="20"/>
              </w:rPr>
            </w:pPr>
            <w:r w:rsidRPr="0081708E">
              <w:rPr>
                <w:rFonts w:asciiTheme="minorHAnsi" w:hAnsiTheme="minorHAnsi" w:cstheme="minorHAnsi"/>
                <w:sz w:val="20"/>
                <w:szCs w:val="20"/>
              </w:rPr>
              <w:t>17/3.1.1</w:t>
            </w:r>
          </w:p>
        </w:tc>
      </w:tr>
      <w:tr w:rsidR="00E7633F" w:rsidRPr="0081708E" w14:paraId="75C16D25" w14:textId="77777777" w:rsidTr="001E1370">
        <w:trPr>
          <w:gridAfter w:val="1"/>
          <w:wAfter w:w="7" w:type="dxa"/>
        </w:trPr>
        <w:tc>
          <w:tcPr>
            <w:tcW w:w="1097" w:type="dxa"/>
            <w:tcBorders>
              <w:top w:val="single" w:sz="4" w:space="0" w:color="auto"/>
              <w:left w:val="single" w:sz="4" w:space="0" w:color="auto"/>
              <w:bottom w:val="single" w:sz="4" w:space="0" w:color="auto"/>
              <w:right w:val="single" w:sz="4" w:space="0" w:color="auto"/>
            </w:tcBorders>
          </w:tcPr>
          <w:p w14:paraId="108F3447" w14:textId="56464E3F" w:rsidR="00E7633F" w:rsidRPr="0081708E" w:rsidRDefault="002C6106" w:rsidP="00282112">
            <w:pPr>
              <w:jc w:val="center"/>
              <w:rPr>
                <w:rFonts w:asciiTheme="minorHAnsi" w:hAnsiTheme="minorHAnsi" w:cstheme="minorHAnsi"/>
                <w:sz w:val="20"/>
                <w:szCs w:val="20"/>
              </w:rPr>
            </w:pPr>
            <w:r w:rsidRPr="0081708E">
              <w:rPr>
                <w:rFonts w:asciiTheme="minorHAnsi" w:hAnsiTheme="minorHAnsi" w:cstheme="minorHAnsi"/>
                <w:sz w:val="20"/>
                <w:szCs w:val="20"/>
              </w:rPr>
              <w:t>10</w:t>
            </w:r>
          </w:p>
        </w:tc>
        <w:tc>
          <w:tcPr>
            <w:tcW w:w="5018" w:type="dxa"/>
            <w:tcBorders>
              <w:top w:val="single" w:sz="4" w:space="0" w:color="auto"/>
              <w:left w:val="single" w:sz="4" w:space="0" w:color="auto"/>
              <w:bottom w:val="single" w:sz="4" w:space="0" w:color="auto"/>
              <w:right w:val="single" w:sz="4" w:space="0" w:color="auto"/>
            </w:tcBorders>
          </w:tcPr>
          <w:p w14:paraId="60D535CC" w14:textId="4783A558" w:rsidR="00E7633F" w:rsidRPr="0081708E" w:rsidRDefault="00691FB6" w:rsidP="00691FB6">
            <w:pPr>
              <w:pStyle w:val="Nadpis2"/>
              <w:numPr>
                <w:ilvl w:val="0"/>
                <w:numId w:val="0"/>
              </w:numPr>
              <w:ind w:left="576" w:hanging="576"/>
              <w:rPr>
                <w:rFonts w:eastAsiaTheme="minorHAnsi"/>
                <w:b w:val="0"/>
                <w:caps w:val="0"/>
                <w:sz w:val="20"/>
                <w:szCs w:val="20"/>
              </w:rPr>
            </w:pPr>
            <w:bookmarkStart w:id="7" w:name="_Toc191370859"/>
            <w:r w:rsidRPr="0081708E">
              <w:rPr>
                <w:rFonts w:eastAsiaTheme="minorHAnsi"/>
                <w:b w:val="0"/>
                <w:caps w:val="0"/>
                <w:sz w:val="20"/>
                <w:szCs w:val="20"/>
              </w:rPr>
              <w:t>Úprava: Metody zjednodušeného vykazování</w:t>
            </w:r>
            <w:bookmarkEnd w:id="7"/>
          </w:p>
        </w:tc>
        <w:tc>
          <w:tcPr>
            <w:tcW w:w="1510" w:type="dxa"/>
            <w:tcBorders>
              <w:top w:val="single" w:sz="4" w:space="0" w:color="auto"/>
              <w:left w:val="single" w:sz="4" w:space="0" w:color="auto"/>
              <w:bottom w:val="single" w:sz="4" w:space="0" w:color="auto"/>
              <w:right w:val="single" w:sz="4" w:space="0" w:color="auto"/>
            </w:tcBorders>
          </w:tcPr>
          <w:p w14:paraId="6E7DC12D" w14:textId="11E30830" w:rsidR="00E7633F" w:rsidRPr="0081708E" w:rsidRDefault="007011CE" w:rsidP="004B55E6">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Borders>
              <w:top w:val="single" w:sz="4" w:space="0" w:color="auto"/>
              <w:left w:val="single" w:sz="4" w:space="0" w:color="auto"/>
              <w:bottom w:val="single" w:sz="4" w:space="0" w:color="auto"/>
              <w:right w:val="single" w:sz="4" w:space="0" w:color="auto"/>
            </w:tcBorders>
          </w:tcPr>
          <w:p w14:paraId="6968D507" w14:textId="4439B832" w:rsidR="00E7633F" w:rsidRPr="0081708E" w:rsidRDefault="007011CE" w:rsidP="004B55E6">
            <w:pPr>
              <w:jc w:val="center"/>
              <w:rPr>
                <w:rFonts w:asciiTheme="minorHAnsi" w:hAnsiTheme="minorHAnsi" w:cstheme="minorHAnsi"/>
                <w:sz w:val="20"/>
                <w:szCs w:val="20"/>
              </w:rPr>
            </w:pPr>
            <w:r w:rsidRPr="0081708E">
              <w:rPr>
                <w:rFonts w:asciiTheme="minorHAnsi" w:hAnsiTheme="minorHAnsi" w:cstheme="minorHAnsi"/>
                <w:sz w:val="20"/>
                <w:szCs w:val="20"/>
              </w:rPr>
              <w:t>19/3.2</w:t>
            </w:r>
          </w:p>
        </w:tc>
      </w:tr>
      <w:tr w:rsidR="00E7633F" w:rsidRPr="0081708E" w14:paraId="483F5BFC" w14:textId="77777777" w:rsidTr="001E1370">
        <w:trPr>
          <w:gridAfter w:val="1"/>
          <w:wAfter w:w="7" w:type="dxa"/>
        </w:trPr>
        <w:tc>
          <w:tcPr>
            <w:tcW w:w="1097" w:type="dxa"/>
          </w:tcPr>
          <w:p w14:paraId="18850B19" w14:textId="1A87D468" w:rsidR="00E7633F" w:rsidRPr="0081708E" w:rsidRDefault="00691FB6" w:rsidP="004B55E6">
            <w:pPr>
              <w:jc w:val="center"/>
              <w:rPr>
                <w:rFonts w:asciiTheme="minorHAnsi" w:hAnsiTheme="minorHAnsi" w:cstheme="minorHAnsi"/>
                <w:sz w:val="20"/>
                <w:szCs w:val="20"/>
              </w:rPr>
            </w:pPr>
            <w:bookmarkStart w:id="8" w:name="_Hlk178947853"/>
            <w:r w:rsidRPr="0081708E">
              <w:rPr>
                <w:rFonts w:asciiTheme="minorHAnsi" w:hAnsiTheme="minorHAnsi" w:cstheme="minorHAnsi"/>
                <w:sz w:val="20"/>
                <w:szCs w:val="20"/>
              </w:rPr>
              <w:t>1</w:t>
            </w:r>
            <w:r w:rsidR="002C6106" w:rsidRPr="0081708E">
              <w:rPr>
                <w:rFonts w:asciiTheme="minorHAnsi" w:hAnsiTheme="minorHAnsi" w:cstheme="minorHAnsi"/>
                <w:sz w:val="20"/>
                <w:szCs w:val="20"/>
              </w:rPr>
              <w:t>1</w:t>
            </w:r>
          </w:p>
        </w:tc>
        <w:tc>
          <w:tcPr>
            <w:tcW w:w="5018" w:type="dxa"/>
          </w:tcPr>
          <w:p w14:paraId="43076BDD" w14:textId="4D6BD8CB" w:rsidR="00E7633F" w:rsidRPr="0081708E" w:rsidRDefault="00691FB6" w:rsidP="00691FB6">
            <w:pPr>
              <w:jc w:val="left"/>
              <w:rPr>
                <w:rFonts w:asciiTheme="minorHAnsi" w:hAnsiTheme="minorHAnsi" w:cstheme="minorHAnsi"/>
                <w:sz w:val="20"/>
                <w:szCs w:val="20"/>
              </w:rPr>
            </w:pPr>
            <w:r w:rsidRPr="0081708E">
              <w:rPr>
                <w:rFonts w:asciiTheme="minorHAnsi" w:hAnsiTheme="minorHAnsi" w:cstheme="minorHAnsi"/>
                <w:sz w:val="20"/>
                <w:szCs w:val="20"/>
              </w:rPr>
              <w:t>Nová kapitola: Metoda standardní jednotkové náklady</w:t>
            </w:r>
          </w:p>
        </w:tc>
        <w:tc>
          <w:tcPr>
            <w:tcW w:w="1510" w:type="dxa"/>
          </w:tcPr>
          <w:p w14:paraId="0EC1D674" w14:textId="36517E7A" w:rsidR="00E7633F" w:rsidRPr="0081708E" w:rsidRDefault="007011CE" w:rsidP="004B55E6">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3D4CD976" w14:textId="06E16080" w:rsidR="00E7633F" w:rsidRPr="0081708E" w:rsidRDefault="007011CE" w:rsidP="004B55E6">
            <w:pPr>
              <w:jc w:val="center"/>
              <w:rPr>
                <w:rFonts w:asciiTheme="minorHAnsi" w:hAnsiTheme="minorHAnsi" w:cstheme="minorHAnsi"/>
                <w:sz w:val="20"/>
                <w:szCs w:val="20"/>
              </w:rPr>
            </w:pPr>
            <w:r w:rsidRPr="0081708E">
              <w:rPr>
                <w:rFonts w:asciiTheme="minorHAnsi" w:hAnsiTheme="minorHAnsi" w:cstheme="minorHAnsi"/>
                <w:sz w:val="20"/>
                <w:szCs w:val="20"/>
              </w:rPr>
              <w:t>19/3.3</w:t>
            </w:r>
          </w:p>
        </w:tc>
      </w:tr>
      <w:tr w:rsidR="001E1370" w:rsidRPr="0081708E" w14:paraId="1ACB1435" w14:textId="77777777" w:rsidTr="001E1370">
        <w:trPr>
          <w:gridAfter w:val="1"/>
          <w:wAfter w:w="7" w:type="dxa"/>
        </w:trPr>
        <w:tc>
          <w:tcPr>
            <w:tcW w:w="1097" w:type="dxa"/>
          </w:tcPr>
          <w:p w14:paraId="7790EE5C" w14:textId="6F8D8C73" w:rsidR="001E1370" w:rsidRPr="0081708E" w:rsidRDefault="001E1370" w:rsidP="001E1370">
            <w:pPr>
              <w:jc w:val="center"/>
              <w:rPr>
                <w:rFonts w:asciiTheme="minorHAnsi" w:hAnsiTheme="minorHAnsi" w:cstheme="minorHAnsi"/>
                <w:sz w:val="20"/>
                <w:szCs w:val="20"/>
              </w:rPr>
            </w:pPr>
            <w:r w:rsidRPr="0081708E">
              <w:rPr>
                <w:rFonts w:asciiTheme="minorHAnsi" w:hAnsiTheme="minorHAnsi" w:cstheme="minorHAnsi"/>
                <w:sz w:val="20"/>
                <w:szCs w:val="20"/>
              </w:rPr>
              <w:t>1</w:t>
            </w:r>
            <w:r w:rsidR="002C6106" w:rsidRPr="0081708E">
              <w:rPr>
                <w:rFonts w:asciiTheme="minorHAnsi" w:hAnsiTheme="minorHAnsi" w:cstheme="minorHAnsi"/>
                <w:sz w:val="20"/>
                <w:szCs w:val="20"/>
              </w:rPr>
              <w:t>2</w:t>
            </w:r>
          </w:p>
        </w:tc>
        <w:tc>
          <w:tcPr>
            <w:tcW w:w="5018" w:type="dxa"/>
          </w:tcPr>
          <w:p w14:paraId="0E1539EF" w14:textId="55F2D593" w:rsidR="001E1370" w:rsidRPr="0081708E" w:rsidRDefault="001E1370" w:rsidP="001E1370">
            <w:pPr>
              <w:jc w:val="left"/>
              <w:rPr>
                <w:rFonts w:asciiTheme="minorHAnsi" w:hAnsiTheme="minorHAnsi" w:cstheme="minorHAnsi"/>
                <w:sz w:val="20"/>
                <w:szCs w:val="20"/>
              </w:rPr>
            </w:pPr>
            <w:r w:rsidRPr="0081708E">
              <w:rPr>
                <w:rFonts w:asciiTheme="minorHAnsi" w:hAnsiTheme="minorHAnsi" w:cstheme="minorHAnsi"/>
                <w:sz w:val="20"/>
                <w:szCs w:val="20"/>
              </w:rPr>
              <w:t>Úprava: Metoda návrh rozpočtu</w:t>
            </w:r>
          </w:p>
        </w:tc>
        <w:tc>
          <w:tcPr>
            <w:tcW w:w="1510" w:type="dxa"/>
          </w:tcPr>
          <w:p w14:paraId="5F5C38B3" w14:textId="6439F80B"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6FF811AD" w14:textId="07D58A8D"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22/3.4</w:t>
            </w:r>
          </w:p>
        </w:tc>
      </w:tr>
      <w:tr w:rsidR="001E1370" w:rsidRPr="0081708E" w14:paraId="4BE3411E" w14:textId="77777777" w:rsidTr="001E1370">
        <w:trPr>
          <w:gridAfter w:val="1"/>
          <w:wAfter w:w="7" w:type="dxa"/>
        </w:trPr>
        <w:tc>
          <w:tcPr>
            <w:tcW w:w="1097" w:type="dxa"/>
          </w:tcPr>
          <w:p w14:paraId="1EB3D22E" w14:textId="779DA17C" w:rsidR="001E1370" w:rsidRPr="0081708E" w:rsidRDefault="001E1370" w:rsidP="001E1370">
            <w:pPr>
              <w:jc w:val="center"/>
              <w:rPr>
                <w:rFonts w:asciiTheme="minorHAnsi" w:hAnsiTheme="minorHAnsi" w:cstheme="minorHAnsi"/>
                <w:sz w:val="20"/>
                <w:szCs w:val="20"/>
              </w:rPr>
            </w:pPr>
            <w:r w:rsidRPr="0081708E">
              <w:rPr>
                <w:rFonts w:asciiTheme="minorHAnsi" w:hAnsiTheme="minorHAnsi" w:cstheme="minorHAnsi"/>
                <w:sz w:val="20"/>
                <w:szCs w:val="20"/>
              </w:rPr>
              <w:t>1</w:t>
            </w:r>
            <w:r w:rsidR="002C6106" w:rsidRPr="0081708E">
              <w:rPr>
                <w:rFonts w:asciiTheme="minorHAnsi" w:hAnsiTheme="minorHAnsi" w:cstheme="minorHAnsi"/>
                <w:sz w:val="20"/>
                <w:szCs w:val="20"/>
              </w:rPr>
              <w:t>3</w:t>
            </w:r>
          </w:p>
        </w:tc>
        <w:tc>
          <w:tcPr>
            <w:tcW w:w="5018" w:type="dxa"/>
          </w:tcPr>
          <w:p w14:paraId="739303C0" w14:textId="47F0472E" w:rsidR="001E1370" w:rsidRPr="0081708E" w:rsidRDefault="001E1370" w:rsidP="001E1370">
            <w:pPr>
              <w:jc w:val="left"/>
              <w:rPr>
                <w:rFonts w:asciiTheme="minorHAnsi" w:hAnsiTheme="minorHAnsi" w:cstheme="minorHAnsi"/>
                <w:sz w:val="20"/>
                <w:szCs w:val="20"/>
              </w:rPr>
            </w:pPr>
            <w:r w:rsidRPr="0081708E">
              <w:rPr>
                <w:rFonts w:asciiTheme="minorHAnsi" w:hAnsiTheme="minorHAnsi" w:cstheme="minorHAnsi"/>
                <w:sz w:val="20"/>
                <w:szCs w:val="20"/>
              </w:rPr>
              <w:t>Nová kapitola: Kombinace metody standardních jednotkových nákladů a návrhu rozpočtu v jedné projektové žádosti</w:t>
            </w:r>
            <w:r w:rsidR="002C6106" w:rsidRPr="0081708E">
              <w:rPr>
                <w:rFonts w:asciiTheme="minorHAnsi" w:hAnsiTheme="minorHAnsi" w:cstheme="minorHAnsi"/>
                <w:sz w:val="20"/>
                <w:szCs w:val="20"/>
              </w:rPr>
              <w:t xml:space="preserve"> (platí pouze pro české žadatele) </w:t>
            </w:r>
          </w:p>
        </w:tc>
        <w:tc>
          <w:tcPr>
            <w:tcW w:w="1510" w:type="dxa"/>
          </w:tcPr>
          <w:p w14:paraId="6A03E32B" w14:textId="1CC6F454"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322EE3BB" w14:textId="406715B4" w:rsidR="001E1370" w:rsidRPr="0081708E" w:rsidRDefault="002C6106" w:rsidP="001E1370">
            <w:pPr>
              <w:jc w:val="center"/>
              <w:rPr>
                <w:rFonts w:asciiTheme="minorHAnsi" w:hAnsiTheme="minorHAnsi" w:cstheme="minorHAnsi"/>
                <w:sz w:val="20"/>
                <w:szCs w:val="20"/>
              </w:rPr>
            </w:pPr>
            <w:r w:rsidRPr="0081708E">
              <w:rPr>
                <w:rFonts w:asciiTheme="minorHAnsi" w:hAnsiTheme="minorHAnsi" w:cstheme="minorHAnsi"/>
                <w:sz w:val="20"/>
                <w:szCs w:val="20"/>
              </w:rPr>
              <w:t>28/3.5</w:t>
            </w:r>
          </w:p>
        </w:tc>
      </w:tr>
      <w:tr w:rsidR="001E1370" w:rsidRPr="0081708E" w14:paraId="0F36F024" w14:textId="77777777" w:rsidTr="001E1370">
        <w:trPr>
          <w:gridAfter w:val="1"/>
          <w:wAfter w:w="7" w:type="dxa"/>
        </w:trPr>
        <w:tc>
          <w:tcPr>
            <w:tcW w:w="1097" w:type="dxa"/>
          </w:tcPr>
          <w:p w14:paraId="5F01C0DF" w14:textId="0C0F3873" w:rsidR="001E1370" w:rsidRPr="0081708E" w:rsidRDefault="001E1370" w:rsidP="001E1370">
            <w:pPr>
              <w:jc w:val="center"/>
              <w:rPr>
                <w:rFonts w:asciiTheme="minorHAnsi" w:hAnsiTheme="minorHAnsi" w:cstheme="minorHAnsi"/>
                <w:sz w:val="20"/>
                <w:szCs w:val="20"/>
              </w:rPr>
            </w:pPr>
            <w:r w:rsidRPr="0081708E">
              <w:rPr>
                <w:rFonts w:asciiTheme="minorHAnsi" w:hAnsiTheme="minorHAnsi" w:cstheme="minorHAnsi"/>
                <w:sz w:val="20"/>
                <w:szCs w:val="20"/>
              </w:rPr>
              <w:t>1</w:t>
            </w:r>
            <w:r w:rsidR="002C6106" w:rsidRPr="0081708E">
              <w:rPr>
                <w:rFonts w:asciiTheme="minorHAnsi" w:hAnsiTheme="minorHAnsi" w:cstheme="minorHAnsi"/>
                <w:sz w:val="20"/>
                <w:szCs w:val="20"/>
              </w:rPr>
              <w:t>4</w:t>
            </w:r>
          </w:p>
        </w:tc>
        <w:tc>
          <w:tcPr>
            <w:tcW w:w="5018" w:type="dxa"/>
          </w:tcPr>
          <w:p w14:paraId="6151152F" w14:textId="08FCCFEC" w:rsidR="001E1370" w:rsidRPr="0081708E" w:rsidRDefault="001E1370" w:rsidP="001E1370">
            <w:pPr>
              <w:jc w:val="left"/>
              <w:rPr>
                <w:rFonts w:asciiTheme="minorHAnsi" w:hAnsiTheme="minorHAnsi" w:cstheme="minorHAnsi"/>
                <w:sz w:val="20"/>
                <w:szCs w:val="20"/>
              </w:rPr>
            </w:pPr>
            <w:r w:rsidRPr="0081708E">
              <w:rPr>
                <w:rFonts w:asciiTheme="minorHAnsi" w:hAnsiTheme="minorHAnsi" w:cstheme="minorHAnsi"/>
                <w:sz w:val="20"/>
                <w:szCs w:val="20"/>
              </w:rPr>
              <w:t>Doplnění</w:t>
            </w:r>
            <w:r w:rsidR="002C6106" w:rsidRPr="0081708E">
              <w:rPr>
                <w:rFonts w:asciiTheme="minorHAnsi" w:hAnsiTheme="minorHAnsi" w:cstheme="minorHAnsi"/>
                <w:sz w:val="20"/>
                <w:szCs w:val="20"/>
              </w:rPr>
              <w:t xml:space="preserve"> kapitoly</w:t>
            </w:r>
            <w:r w:rsidRPr="0081708E">
              <w:rPr>
                <w:rFonts w:asciiTheme="minorHAnsi" w:hAnsiTheme="minorHAnsi" w:cstheme="minorHAnsi"/>
                <w:sz w:val="20"/>
                <w:szCs w:val="20"/>
              </w:rPr>
              <w:t>: Kontrola na místě</w:t>
            </w:r>
          </w:p>
        </w:tc>
        <w:tc>
          <w:tcPr>
            <w:tcW w:w="1510" w:type="dxa"/>
          </w:tcPr>
          <w:p w14:paraId="7EA694AC" w14:textId="3E12D299"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57A27A34" w14:textId="1343C5D9" w:rsidR="001E1370" w:rsidRPr="0081708E" w:rsidRDefault="002C6106" w:rsidP="001E1370">
            <w:pPr>
              <w:jc w:val="center"/>
              <w:rPr>
                <w:rFonts w:asciiTheme="minorHAnsi" w:hAnsiTheme="minorHAnsi" w:cstheme="minorHAnsi"/>
                <w:sz w:val="20"/>
                <w:szCs w:val="20"/>
              </w:rPr>
            </w:pPr>
            <w:r w:rsidRPr="0081708E">
              <w:rPr>
                <w:rFonts w:asciiTheme="minorHAnsi" w:hAnsiTheme="minorHAnsi" w:cstheme="minorHAnsi"/>
                <w:sz w:val="20"/>
                <w:szCs w:val="20"/>
              </w:rPr>
              <w:t>5.7/34</w:t>
            </w:r>
          </w:p>
        </w:tc>
      </w:tr>
      <w:tr w:rsidR="001E1370" w:rsidRPr="0081708E" w14:paraId="32AAA286" w14:textId="77777777" w:rsidTr="001E1370">
        <w:trPr>
          <w:gridAfter w:val="1"/>
          <w:wAfter w:w="7" w:type="dxa"/>
        </w:trPr>
        <w:tc>
          <w:tcPr>
            <w:tcW w:w="1097" w:type="dxa"/>
          </w:tcPr>
          <w:p w14:paraId="35ED006F" w14:textId="6505BFE7" w:rsidR="001E1370" w:rsidRPr="0081708E" w:rsidRDefault="0066370F" w:rsidP="001E1370">
            <w:pPr>
              <w:jc w:val="center"/>
              <w:rPr>
                <w:rFonts w:asciiTheme="minorHAnsi" w:hAnsiTheme="minorHAnsi" w:cstheme="minorHAnsi"/>
                <w:sz w:val="20"/>
                <w:szCs w:val="20"/>
              </w:rPr>
            </w:pPr>
            <w:r w:rsidRPr="0081708E">
              <w:rPr>
                <w:rFonts w:asciiTheme="minorHAnsi" w:hAnsiTheme="minorHAnsi" w:cstheme="minorHAnsi"/>
                <w:sz w:val="20"/>
                <w:szCs w:val="20"/>
              </w:rPr>
              <w:t>1</w:t>
            </w:r>
            <w:r w:rsidR="002C6106" w:rsidRPr="0081708E">
              <w:rPr>
                <w:rFonts w:asciiTheme="minorHAnsi" w:hAnsiTheme="minorHAnsi" w:cstheme="minorHAnsi"/>
                <w:sz w:val="20"/>
                <w:szCs w:val="20"/>
              </w:rPr>
              <w:t>5</w:t>
            </w:r>
          </w:p>
        </w:tc>
        <w:tc>
          <w:tcPr>
            <w:tcW w:w="5018" w:type="dxa"/>
          </w:tcPr>
          <w:p w14:paraId="60367412" w14:textId="16821874" w:rsidR="001E1370" w:rsidRPr="0081708E" w:rsidRDefault="0066370F" w:rsidP="001E1370">
            <w:pPr>
              <w:jc w:val="left"/>
              <w:rPr>
                <w:rFonts w:asciiTheme="minorHAnsi" w:hAnsiTheme="minorHAnsi" w:cstheme="minorHAnsi"/>
                <w:sz w:val="20"/>
                <w:szCs w:val="20"/>
              </w:rPr>
            </w:pPr>
            <w:r w:rsidRPr="0081708E">
              <w:rPr>
                <w:rFonts w:asciiTheme="minorHAnsi" w:hAnsiTheme="minorHAnsi" w:cstheme="minorHAnsi"/>
                <w:sz w:val="20"/>
                <w:szCs w:val="20"/>
              </w:rPr>
              <w:t xml:space="preserve">Nová kapitola: Kontrola při použití jednotkových nákladů </w:t>
            </w:r>
          </w:p>
        </w:tc>
        <w:tc>
          <w:tcPr>
            <w:tcW w:w="1510" w:type="dxa"/>
          </w:tcPr>
          <w:p w14:paraId="240FB6E6" w14:textId="7325FD30"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24" w:type="dxa"/>
          </w:tcPr>
          <w:p w14:paraId="09E85FAA" w14:textId="1A8CD8E9" w:rsidR="001E1370" w:rsidRPr="0081708E" w:rsidRDefault="002C6106" w:rsidP="001E1370">
            <w:pPr>
              <w:jc w:val="center"/>
              <w:rPr>
                <w:rFonts w:asciiTheme="minorHAnsi" w:hAnsiTheme="minorHAnsi" w:cstheme="minorHAnsi"/>
                <w:sz w:val="20"/>
                <w:szCs w:val="20"/>
              </w:rPr>
            </w:pPr>
            <w:r w:rsidRPr="0081708E">
              <w:rPr>
                <w:rFonts w:asciiTheme="minorHAnsi" w:hAnsiTheme="minorHAnsi" w:cstheme="minorHAnsi"/>
                <w:sz w:val="20"/>
                <w:szCs w:val="20"/>
              </w:rPr>
              <w:t>6.2.1/35</w:t>
            </w:r>
          </w:p>
        </w:tc>
      </w:tr>
      <w:tr w:rsidR="001E1370" w:rsidRPr="0081708E" w14:paraId="1971844C" w14:textId="77777777" w:rsidTr="001E1370">
        <w:tc>
          <w:tcPr>
            <w:tcW w:w="1097" w:type="dxa"/>
          </w:tcPr>
          <w:p w14:paraId="5B073C2A" w14:textId="1805513D" w:rsidR="001E1370" w:rsidRPr="0081708E" w:rsidRDefault="002C6106" w:rsidP="001E1370">
            <w:pPr>
              <w:jc w:val="center"/>
              <w:rPr>
                <w:rFonts w:asciiTheme="minorHAnsi" w:hAnsiTheme="minorHAnsi" w:cstheme="minorHAnsi"/>
                <w:sz w:val="20"/>
                <w:szCs w:val="20"/>
              </w:rPr>
            </w:pPr>
            <w:r w:rsidRPr="0081708E">
              <w:rPr>
                <w:rFonts w:asciiTheme="minorHAnsi" w:hAnsiTheme="minorHAnsi" w:cstheme="minorHAnsi"/>
                <w:sz w:val="20"/>
                <w:szCs w:val="20"/>
              </w:rPr>
              <w:t>16</w:t>
            </w:r>
          </w:p>
        </w:tc>
        <w:tc>
          <w:tcPr>
            <w:tcW w:w="5018" w:type="dxa"/>
          </w:tcPr>
          <w:p w14:paraId="3F9BEC87" w14:textId="1605113C" w:rsidR="001E1370" w:rsidRPr="0081708E" w:rsidRDefault="001B4E87" w:rsidP="001E1370">
            <w:pPr>
              <w:jc w:val="left"/>
              <w:rPr>
                <w:rFonts w:asciiTheme="minorHAnsi" w:hAnsiTheme="minorHAnsi" w:cstheme="minorHAnsi"/>
                <w:sz w:val="20"/>
                <w:szCs w:val="20"/>
              </w:rPr>
            </w:pPr>
            <w:r w:rsidRPr="0081708E">
              <w:rPr>
                <w:rFonts w:asciiTheme="minorHAnsi" w:hAnsiTheme="minorHAnsi" w:cstheme="minorHAnsi"/>
                <w:sz w:val="20"/>
                <w:szCs w:val="20"/>
              </w:rPr>
              <w:t xml:space="preserve">Udržitelnost </w:t>
            </w:r>
            <w:r w:rsidR="002C6106" w:rsidRPr="0081708E">
              <w:rPr>
                <w:rFonts w:asciiTheme="minorHAnsi" w:hAnsiTheme="minorHAnsi" w:cstheme="minorHAnsi"/>
                <w:sz w:val="20"/>
                <w:szCs w:val="20"/>
              </w:rPr>
              <w:t>malých ne/-investičních projektů</w:t>
            </w:r>
          </w:p>
        </w:tc>
        <w:tc>
          <w:tcPr>
            <w:tcW w:w="1510" w:type="dxa"/>
          </w:tcPr>
          <w:p w14:paraId="5BCDC5A4" w14:textId="136F10D4" w:rsidR="001E1370" w:rsidRPr="0081708E" w:rsidRDefault="007011CE" w:rsidP="001E1370">
            <w:pPr>
              <w:jc w:val="center"/>
              <w:rPr>
                <w:rFonts w:asciiTheme="minorHAnsi" w:hAnsiTheme="minorHAnsi" w:cstheme="minorHAnsi"/>
                <w:sz w:val="20"/>
                <w:szCs w:val="20"/>
              </w:rPr>
            </w:pPr>
            <w:r w:rsidRPr="0081708E">
              <w:rPr>
                <w:rFonts w:asciiTheme="minorHAnsi" w:hAnsiTheme="minorHAnsi" w:cstheme="minorHAnsi"/>
                <w:sz w:val="20"/>
                <w:szCs w:val="20"/>
              </w:rPr>
              <w:t>30.5.2025</w:t>
            </w:r>
          </w:p>
        </w:tc>
        <w:tc>
          <w:tcPr>
            <w:tcW w:w="1731" w:type="dxa"/>
            <w:gridSpan w:val="2"/>
          </w:tcPr>
          <w:p w14:paraId="0024132D" w14:textId="5EB1B99C" w:rsidR="001E1370" w:rsidRPr="0081708E" w:rsidRDefault="002C6106" w:rsidP="001E1370">
            <w:pPr>
              <w:jc w:val="center"/>
              <w:rPr>
                <w:rFonts w:asciiTheme="minorHAnsi" w:hAnsiTheme="minorHAnsi" w:cstheme="minorHAnsi"/>
                <w:sz w:val="20"/>
                <w:szCs w:val="20"/>
              </w:rPr>
            </w:pPr>
            <w:r w:rsidRPr="0081708E">
              <w:rPr>
                <w:rFonts w:asciiTheme="minorHAnsi" w:hAnsiTheme="minorHAnsi" w:cstheme="minorHAnsi"/>
                <w:sz w:val="20"/>
                <w:szCs w:val="20"/>
              </w:rPr>
              <w:t>6.4/36-37</w:t>
            </w:r>
          </w:p>
        </w:tc>
      </w:tr>
      <w:bookmarkEnd w:id="4"/>
      <w:bookmarkEnd w:id="8"/>
    </w:tbl>
    <w:p w14:paraId="1BD23CD9" w14:textId="77777777" w:rsidR="00EB129F" w:rsidRPr="002C4D2D" w:rsidRDefault="00EB129F" w:rsidP="00FC4487">
      <w:pPr>
        <w:rPr>
          <w:rFonts w:asciiTheme="minorHAnsi" w:hAnsiTheme="minorHAnsi" w:cstheme="minorHAnsi"/>
          <w:b/>
          <w:bCs/>
          <w:sz w:val="36"/>
          <w:szCs w:val="36"/>
        </w:rPr>
      </w:pPr>
    </w:p>
    <w:p w14:paraId="6F5EAA93" w14:textId="6B7503DB" w:rsidR="001B7799" w:rsidRPr="002C4D2D" w:rsidRDefault="00EB129F" w:rsidP="00FC4487">
      <w:pPr>
        <w:rPr>
          <w:rFonts w:asciiTheme="minorHAnsi" w:hAnsiTheme="minorHAnsi" w:cstheme="minorHAnsi"/>
          <w:b/>
          <w:bCs/>
          <w:sz w:val="36"/>
          <w:szCs w:val="36"/>
        </w:rPr>
      </w:pPr>
      <w:r w:rsidRPr="002C4D2D">
        <w:rPr>
          <w:rFonts w:asciiTheme="minorHAnsi" w:hAnsiTheme="minorHAnsi" w:cstheme="minorHAnsi"/>
          <w:b/>
          <w:bCs/>
          <w:sz w:val="36"/>
          <w:szCs w:val="36"/>
        </w:rPr>
        <w:br w:type="column"/>
      </w:r>
      <w:r w:rsidR="00F27A50" w:rsidRPr="002C4D2D">
        <w:rPr>
          <w:rFonts w:asciiTheme="minorHAnsi" w:hAnsiTheme="minorHAnsi" w:cstheme="minorHAnsi"/>
          <w:b/>
          <w:bCs/>
          <w:sz w:val="36"/>
          <w:szCs w:val="36"/>
        </w:rPr>
        <w:lastRenderedPageBreak/>
        <w:t>ÚVOD</w:t>
      </w:r>
      <w:bookmarkEnd w:id="5"/>
    </w:p>
    <w:p w14:paraId="1DC2B65A" w14:textId="72EAE1AF" w:rsidR="001B7799" w:rsidRPr="002C4D2D" w:rsidRDefault="00F27A50">
      <w:pPr>
        <w:spacing w:after="240" w:line="276" w:lineRule="auto"/>
        <w:rPr>
          <w:rFonts w:asciiTheme="minorHAnsi" w:hAnsiTheme="minorHAnsi" w:cstheme="minorHAnsi"/>
          <w:sz w:val="20"/>
          <w:szCs w:val="20"/>
        </w:rPr>
      </w:pPr>
      <w:r w:rsidRPr="002C4D2D">
        <w:rPr>
          <w:rFonts w:asciiTheme="minorHAnsi" w:hAnsiTheme="minorHAnsi" w:cstheme="minorHAnsi"/>
          <w:sz w:val="20"/>
          <w:szCs w:val="20"/>
        </w:rPr>
        <w:t xml:space="preserve">Příručka </w:t>
      </w:r>
      <w:r w:rsidR="004F7AB8" w:rsidRPr="002C4D2D">
        <w:rPr>
          <w:rFonts w:asciiTheme="minorHAnsi" w:hAnsiTheme="minorHAnsi" w:cstheme="minorHAnsi"/>
          <w:sz w:val="20"/>
          <w:szCs w:val="20"/>
        </w:rPr>
        <w:t xml:space="preserve">pro </w:t>
      </w:r>
      <w:r w:rsidR="006D7A74" w:rsidRPr="002C4D2D">
        <w:rPr>
          <w:rFonts w:asciiTheme="minorHAnsi" w:hAnsiTheme="minorHAnsi" w:cstheme="minorHAnsi"/>
          <w:sz w:val="20"/>
          <w:szCs w:val="20"/>
        </w:rPr>
        <w:t>Fondy malých projekt</w:t>
      </w:r>
      <w:r w:rsidR="004F7AB8" w:rsidRPr="002C4D2D">
        <w:rPr>
          <w:rFonts w:asciiTheme="minorHAnsi" w:hAnsiTheme="minorHAnsi" w:cstheme="minorHAnsi"/>
          <w:sz w:val="20"/>
          <w:szCs w:val="20"/>
        </w:rPr>
        <w:t>ů</w:t>
      </w:r>
      <w:r w:rsidRPr="002C4D2D">
        <w:rPr>
          <w:rFonts w:asciiTheme="minorHAnsi" w:hAnsiTheme="minorHAnsi" w:cstheme="minorHAnsi"/>
          <w:sz w:val="20"/>
          <w:szCs w:val="20"/>
        </w:rPr>
        <w:t xml:space="preserve"> stanovuje metodické postupy pro přípravu projektových žádostí malých přeshraničních projektů a obsahuje relevantní informace, které by měl žadatel o dotaci z Fondů malých projektů v programu </w:t>
      </w:r>
      <w:proofErr w:type="spellStart"/>
      <w:r w:rsidRPr="002C4D2D">
        <w:rPr>
          <w:rFonts w:asciiTheme="minorHAnsi" w:hAnsiTheme="minorHAnsi" w:cstheme="minorHAnsi"/>
          <w:sz w:val="20"/>
          <w:szCs w:val="20"/>
        </w:rPr>
        <w:t>Interreg</w:t>
      </w:r>
      <w:proofErr w:type="spellEnd"/>
      <w:r w:rsidRPr="002C4D2D">
        <w:rPr>
          <w:rFonts w:asciiTheme="minorHAnsi" w:hAnsiTheme="minorHAnsi" w:cstheme="minorHAnsi"/>
          <w:sz w:val="20"/>
          <w:szCs w:val="20"/>
        </w:rPr>
        <w:t xml:space="preserve"> Rakousko – Česko 2021-2027 </w:t>
      </w:r>
      <w:r w:rsidR="00CA22F9" w:rsidRPr="002C4D2D">
        <w:rPr>
          <w:rFonts w:asciiTheme="minorHAnsi" w:hAnsiTheme="minorHAnsi" w:cstheme="minorHAnsi"/>
          <w:sz w:val="20"/>
          <w:szCs w:val="20"/>
        </w:rPr>
        <w:t xml:space="preserve">(dále jen Program) </w:t>
      </w:r>
      <w:r w:rsidRPr="002C4D2D">
        <w:rPr>
          <w:rFonts w:asciiTheme="minorHAnsi" w:hAnsiTheme="minorHAnsi" w:cstheme="minorHAnsi"/>
          <w:sz w:val="20"/>
          <w:szCs w:val="20"/>
        </w:rPr>
        <w:t xml:space="preserve">dodržet. </w:t>
      </w:r>
    </w:p>
    <w:p w14:paraId="51DA525E" w14:textId="4B9DB670" w:rsidR="001B7799" w:rsidRPr="002C4D2D" w:rsidRDefault="00F27A50">
      <w:pPr>
        <w:autoSpaceDE w:val="0"/>
        <w:autoSpaceDN w:val="0"/>
        <w:adjustRightInd w:val="0"/>
        <w:spacing w:line="276" w:lineRule="auto"/>
        <w:rPr>
          <w:rFonts w:asciiTheme="minorHAnsi" w:hAnsiTheme="minorHAnsi" w:cstheme="minorHAnsi"/>
          <w:sz w:val="20"/>
          <w:szCs w:val="20"/>
        </w:rPr>
      </w:pPr>
      <w:r w:rsidRPr="002C4D2D">
        <w:rPr>
          <w:rFonts w:asciiTheme="minorHAnsi" w:hAnsiTheme="minorHAnsi" w:cstheme="minorHAnsi"/>
          <w:sz w:val="20"/>
          <w:szCs w:val="20"/>
        </w:rPr>
        <w:t>Fondy malých projektů (dále jen FMP) jsou realizovány dle čl. 25 Nařízení Evropského parlamentu a Rady (EU) 2021/1059.</w:t>
      </w:r>
    </w:p>
    <w:p w14:paraId="3F96B86A" w14:textId="2782DCAC" w:rsidR="001B7799" w:rsidRPr="002C4D2D" w:rsidRDefault="00CA22F9">
      <w:pPr>
        <w:spacing w:after="240" w:line="276" w:lineRule="auto"/>
        <w:rPr>
          <w:rFonts w:asciiTheme="minorHAnsi" w:hAnsiTheme="minorHAnsi" w:cstheme="minorHAnsi"/>
          <w:sz w:val="20"/>
          <w:szCs w:val="20"/>
        </w:rPr>
      </w:pPr>
      <w:r w:rsidRPr="002C4D2D">
        <w:rPr>
          <w:rFonts w:asciiTheme="minorHAnsi" w:hAnsiTheme="minorHAnsi" w:cstheme="minorHAnsi"/>
          <w:sz w:val="20"/>
          <w:szCs w:val="20"/>
        </w:rPr>
        <w:t>Jedná se o</w:t>
      </w:r>
      <w:r w:rsidR="00F27A50" w:rsidRPr="002C4D2D">
        <w:rPr>
          <w:rFonts w:asciiTheme="minorHAnsi" w:hAnsiTheme="minorHAnsi" w:cstheme="minorHAnsi"/>
          <w:sz w:val="20"/>
          <w:szCs w:val="20"/>
        </w:rPr>
        <w:t xml:space="preserve"> specifický nástroj pro podporu projektů s menším finančním objemem lokálního nebo regionálního významu vykazujících přeshraniční dopad. Jeho hlavním cílem je rozvíjet a podporovat spolupráci mezi </w:t>
      </w:r>
      <w:r w:rsidRPr="002C4D2D">
        <w:rPr>
          <w:rFonts w:asciiTheme="minorHAnsi" w:hAnsiTheme="minorHAnsi" w:cstheme="minorHAnsi"/>
          <w:sz w:val="20"/>
          <w:szCs w:val="20"/>
        </w:rPr>
        <w:t xml:space="preserve">lidmi </w:t>
      </w:r>
      <w:r w:rsidR="00F27A50" w:rsidRPr="002C4D2D">
        <w:rPr>
          <w:rFonts w:asciiTheme="minorHAnsi" w:hAnsiTheme="minorHAnsi" w:cstheme="minorHAnsi"/>
          <w:sz w:val="20"/>
          <w:szCs w:val="20"/>
        </w:rPr>
        <w:t>na obou stranách hranice, především v oblasti kultury, sociálních a ekonomických vztahů. Malé projekty typu „</w:t>
      </w:r>
      <w:proofErr w:type="spellStart"/>
      <w:r w:rsidR="00F27A50" w:rsidRPr="002C4D2D">
        <w:rPr>
          <w:rFonts w:asciiTheme="minorHAnsi" w:hAnsiTheme="minorHAnsi" w:cstheme="minorHAnsi"/>
          <w:sz w:val="20"/>
          <w:szCs w:val="20"/>
        </w:rPr>
        <w:t>people</w:t>
      </w:r>
      <w:proofErr w:type="spellEnd"/>
      <w:r w:rsidR="00F27A50" w:rsidRPr="002C4D2D">
        <w:rPr>
          <w:rFonts w:asciiTheme="minorHAnsi" w:hAnsiTheme="minorHAnsi" w:cstheme="minorHAnsi"/>
          <w:sz w:val="20"/>
          <w:szCs w:val="20"/>
        </w:rPr>
        <w:t xml:space="preserve"> to </w:t>
      </w:r>
      <w:proofErr w:type="spellStart"/>
      <w:r w:rsidR="00F27A50" w:rsidRPr="002C4D2D">
        <w:rPr>
          <w:rFonts w:asciiTheme="minorHAnsi" w:hAnsiTheme="minorHAnsi" w:cstheme="minorHAnsi"/>
          <w:sz w:val="20"/>
          <w:szCs w:val="20"/>
        </w:rPr>
        <w:t>people</w:t>
      </w:r>
      <w:proofErr w:type="spellEnd"/>
      <w:r w:rsidR="00F27A50" w:rsidRPr="002C4D2D">
        <w:rPr>
          <w:rFonts w:asciiTheme="minorHAnsi" w:hAnsiTheme="minorHAnsi" w:cstheme="minorHAnsi"/>
          <w:sz w:val="20"/>
          <w:szCs w:val="20"/>
        </w:rPr>
        <w:t xml:space="preserve">“ jsou zaměřeny zejména na oblast rozvoje mezilidských přeshraničních vztahů a spolupráci institucí v souladu s prioritní osou 4 </w:t>
      </w:r>
      <w:r w:rsidRPr="002C4D2D">
        <w:rPr>
          <w:rFonts w:asciiTheme="minorHAnsi" w:hAnsiTheme="minorHAnsi" w:cstheme="minorHAnsi"/>
          <w:sz w:val="20"/>
          <w:szCs w:val="20"/>
        </w:rPr>
        <w:t>P</w:t>
      </w:r>
      <w:r w:rsidR="00F27A50" w:rsidRPr="002C4D2D">
        <w:rPr>
          <w:rFonts w:asciiTheme="minorHAnsi" w:hAnsiTheme="minorHAnsi" w:cstheme="minorHAnsi"/>
          <w:sz w:val="20"/>
          <w:szCs w:val="20"/>
        </w:rPr>
        <w:t xml:space="preserve">rogramu. Projekty v prioritní ose 3 „kultura a cestovní ruch“ umožňují, kromě aktivit směřujících k posílení kvalitní informační základny a </w:t>
      </w:r>
      <w:r w:rsidR="00CD49F4" w:rsidRPr="002C4D2D">
        <w:rPr>
          <w:rFonts w:asciiTheme="minorHAnsi" w:hAnsiTheme="minorHAnsi" w:cstheme="minorHAnsi"/>
          <w:sz w:val="20"/>
          <w:szCs w:val="20"/>
        </w:rPr>
        <w:t>nabídek</w:t>
      </w:r>
      <w:r w:rsidR="00F27A50" w:rsidRPr="002C4D2D">
        <w:rPr>
          <w:rFonts w:asciiTheme="minorHAnsi" w:hAnsiTheme="minorHAnsi" w:cstheme="minorHAnsi"/>
          <w:sz w:val="20"/>
          <w:szCs w:val="20"/>
        </w:rPr>
        <w:t xml:space="preserve"> pro návštěvníky česko-rakouského pohraniční, také realizaci menších přeshraničních aktivit investičního typu.</w:t>
      </w:r>
    </w:p>
    <w:p w14:paraId="3378ADD1" w14:textId="341245C4"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Změny (revize) této Příručky pro </w:t>
      </w:r>
      <w:r w:rsidR="00597691" w:rsidRPr="002C4D2D">
        <w:rPr>
          <w:rFonts w:asciiTheme="minorHAnsi" w:hAnsiTheme="minorHAnsi" w:cstheme="minorHAnsi"/>
          <w:sz w:val="20"/>
          <w:szCs w:val="20"/>
        </w:rPr>
        <w:t>F</w:t>
      </w:r>
      <w:r w:rsidR="00535923" w:rsidRPr="002C4D2D">
        <w:rPr>
          <w:rFonts w:asciiTheme="minorHAnsi" w:hAnsiTheme="minorHAnsi" w:cstheme="minorHAnsi"/>
          <w:sz w:val="20"/>
          <w:szCs w:val="20"/>
        </w:rPr>
        <w:t>ondy malých projektů</w:t>
      </w:r>
      <w:r w:rsidRPr="002C4D2D">
        <w:rPr>
          <w:rFonts w:asciiTheme="minorHAnsi" w:hAnsiTheme="minorHAnsi" w:cstheme="minorHAnsi"/>
          <w:sz w:val="20"/>
          <w:szCs w:val="20"/>
        </w:rPr>
        <w:t xml:space="preserve"> </w:t>
      </w:r>
      <w:r w:rsidR="00535923" w:rsidRPr="002C4D2D">
        <w:rPr>
          <w:rFonts w:asciiTheme="minorHAnsi" w:hAnsiTheme="minorHAnsi" w:cstheme="minorHAnsi"/>
          <w:sz w:val="20"/>
          <w:szCs w:val="20"/>
        </w:rPr>
        <w:t xml:space="preserve">(dále jen Příručka pro FMP) </w:t>
      </w:r>
      <w:r w:rsidRPr="002C4D2D">
        <w:rPr>
          <w:rFonts w:asciiTheme="minorHAnsi" w:hAnsiTheme="minorHAnsi" w:cstheme="minorHAnsi"/>
          <w:sz w:val="20"/>
          <w:szCs w:val="20"/>
        </w:rPr>
        <w:t xml:space="preserve">jsou </w:t>
      </w:r>
      <w:r w:rsidR="00CD49F4" w:rsidRPr="002C4D2D">
        <w:rPr>
          <w:rFonts w:asciiTheme="minorHAnsi" w:hAnsiTheme="minorHAnsi" w:cstheme="minorHAnsi"/>
          <w:sz w:val="20"/>
          <w:szCs w:val="20"/>
        </w:rPr>
        <w:t xml:space="preserve">zveřejněny vždy v jejím novém </w:t>
      </w:r>
      <w:r w:rsidRPr="002C4D2D">
        <w:rPr>
          <w:rFonts w:asciiTheme="minorHAnsi" w:hAnsiTheme="minorHAnsi" w:cstheme="minorHAnsi"/>
          <w:sz w:val="20"/>
          <w:szCs w:val="20"/>
        </w:rPr>
        <w:t xml:space="preserve">znění. </w:t>
      </w:r>
      <w:r w:rsidR="006326A5" w:rsidRPr="002C4D2D">
        <w:rPr>
          <w:rFonts w:asciiTheme="minorHAnsi" w:hAnsiTheme="minorHAnsi" w:cstheme="minorHAnsi"/>
          <w:sz w:val="20"/>
          <w:szCs w:val="20"/>
        </w:rPr>
        <w:t>Číslo verze a d</w:t>
      </w:r>
      <w:r w:rsidRPr="002C4D2D">
        <w:rPr>
          <w:rFonts w:asciiTheme="minorHAnsi" w:hAnsiTheme="minorHAnsi" w:cstheme="minorHAnsi"/>
          <w:sz w:val="20"/>
          <w:szCs w:val="20"/>
        </w:rPr>
        <w:t xml:space="preserve">atum platnosti Příručky pro </w:t>
      </w:r>
      <w:r w:rsidR="004F339F" w:rsidRPr="002C4D2D">
        <w:rPr>
          <w:rFonts w:asciiTheme="minorHAnsi" w:hAnsiTheme="minorHAnsi" w:cstheme="minorHAnsi"/>
          <w:sz w:val="20"/>
          <w:szCs w:val="20"/>
        </w:rPr>
        <w:t>FMP</w:t>
      </w:r>
      <w:r w:rsidRPr="002C4D2D">
        <w:rPr>
          <w:rFonts w:asciiTheme="minorHAnsi" w:hAnsiTheme="minorHAnsi" w:cstheme="minorHAnsi"/>
          <w:sz w:val="20"/>
          <w:szCs w:val="20"/>
        </w:rPr>
        <w:t xml:space="preserve"> j</w:t>
      </w:r>
      <w:r w:rsidR="006326A5" w:rsidRPr="002C4D2D">
        <w:rPr>
          <w:rFonts w:asciiTheme="minorHAnsi" w:hAnsiTheme="minorHAnsi" w:cstheme="minorHAnsi"/>
          <w:sz w:val="20"/>
          <w:szCs w:val="20"/>
        </w:rPr>
        <w:t>sou</w:t>
      </w:r>
      <w:r w:rsidRPr="002C4D2D">
        <w:rPr>
          <w:rFonts w:asciiTheme="minorHAnsi" w:hAnsiTheme="minorHAnsi" w:cstheme="minorHAnsi"/>
          <w:sz w:val="20"/>
          <w:szCs w:val="20"/>
        </w:rPr>
        <w:t xml:space="preserve"> vždy uveden</w:t>
      </w:r>
      <w:r w:rsidR="006326A5" w:rsidRPr="002C4D2D">
        <w:rPr>
          <w:rFonts w:asciiTheme="minorHAnsi" w:hAnsiTheme="minorHAnsi" w:cstheme="minorHAnsi"/>
          <w:sz w:val="20"/>
          <w:szCs w:val="20"/>
        </w:rPr>
        <w:t>y</w:t>
      </w:r>
      <w:r w:rsidRPr="002C4D2D">
        <w:rPr>
          <w:rFonts w:asciiTheme="minorHAnsi" w:hAnsiTheme="minorHAnsi" w:cstheme="minorHAnsi"/>
          <w:sz w:val="20"/>
          <w:szCs w:val="20"/>
        </w:rPr>
        <w:t xml:space="preserve"> na titulní straně </w:t>
      </w:r>
      <w:r w:rsidR="00CD49F4" w:rsidRPr="002C4D2D">
        <w:rPr>
          <w:rFonts w:asciiTheme="minorHAnsi" w:hAnsiTheme="minorHAnsi" w:cstheme="minorHAnsi"/>
          <w:sz w:val="20"/>
          <w:szCs w:val="20"/>
        </w:rPr>
        <w:t>Příručky pro FMP.</w:t>
      </w:r>
    </w:p>
    <w:p w14:paraId="37B0F149" w14:textId="77777777" w:rsidR="001B7799" w:rsidRPr="002C4D2D" w:rsidRDefault="001B7799">
      <w:pPr>
        <w:pStyle w:val="Textkomente"/>
        <w:rPr>
          <w:rFonts w:cstheme="minorHAnsi"/>
        </w:rPr>
      </w:pPr>
    </w:p>
    <w:p w14:paraId="1A254681" w14:textId="77777777" w:rsidR="001B7799" w:rsidRPr="002C4D2D" w:rsidRDefault="001B7799">
      <w:pPr>
        <w:rPr>
          <w:rFonts w:asciiTheme="minorHAnsi" w:hAnsiTheme="minorHAnsi" w:cstheme="minorHAnsi"/>
          <w:sz w:val="20"/>
          <w:szCs w:val="20"/>
        </w:rPr>
      </w:pPr>
    </w:p>
    <w:p w14:paraId="230E7332" w14:textId="54FA1477" w:rsidR="001B7799" w:rsidRPr="002C4D2D" w:rsidRDefault="00F27A50" w:rsidP="00D96041">
      <w:pPr>
        <w:pStyle w:val="Nadpis1"/>
      </w:pPr>
      <w:bookmarkStart w:id="9" w:name="_Toc126738034"/>
      <w:bookmarkStart w:id="10" w:name="_Toc136933384"/>
      <w:r w:rsidRPr="002C4D2D">
        <w:br w:type="column"/>
      </w:r>
      <w:bookmarkStart w:id="11" w:name="_Toc136970263"/>
      <w:bookmarkStart w:id="12" w:name="_Toc136971048"/>
      <w:bookmarkStart w:id="13" w:name="_Toc191370860"/>
      <w:r w:rsidRPr="002C4D2D">
        <w:lastRenderedPageBreak/>
        <w:t xml:space="preserve">ZÁKLADNÍ CHARAKTERISTIKA </w:t>
      </w:r>
      <w:bookmarkEnd w:id="9"/>
      <w:r w:rsidRPr="002C4D2D">
        <w:t>FOND</w:t>
      </w:r>
      <w:bookmarkEnd w:id="10"/>
      <w:bookmarkEnd w:id="11"/>
      <w:bookmarkEnd w:id="12"/>
      <w:r w:rsidR="00A551CF" w:rsidRPr="002C4D2D">
        <w:t>Ů</w:t>
      </w:r>
      <w:bookmarkEnd w:id="13"/>
    </w:p>
    <w:p w14:paraId="7C65FEB5" w14:textId="0110DE64" w:rsidR="001B7799" w:rsidRPr="002C4D2D" w:rsidRDefault="00F27A50">
      <w:pPr>
        <w:rPr>
          <w:rFonts w:asciiTheme="minorHAnsi" w:hAnsiTheme="minorHAnsi" w:cstheme="minorHAnsi"/>
          <w:sz w:val="20"/>
          <w:szCs w:val="20"/>
          <w:shd w:val="clear" w:color="auto" w:fill="FFFFFF"/>
          <w:lang w:eastAsia="pl-PL"/>
        </w:rPr>
      </w:pPr>
      <w:r w:rsidRPr="002C4D2D">
        <w:rPr>
          <w:rFonts w:asciiTheme="minorHAnsi" w:hAnsiTheme="minorHAnsi" w:cstheme="minorHAnsi"/>
          <w:sz w:val="20"/>
          <w:szCs w:val="20"/>
          <w:shd w:val="clear" w:color="auto" w:fill="FFFFFF"/>
          <w:lang w:eastAsia="pl-PL"/>
        </w:rPr>
        <w:t xml:space="preserve">FMP </w:t>
      </w:r>
      <w:r w:rsidRPr="002C4D2D">
        <w:rPr>
          <w:rFonts w:asciiTheme="minorHAnsi" w:hAnsiTheme="minorHAnsi" w:cstheme="minorHAnsi"/>
          <w:sz w:val="20"/>
          <w:szCs w:val="20"/>
        </w:rPr>
        <w:t>j</w:t>
      </w:r>
      <w:r w:rsidR="00A551CF" w:rsidRPr="002C4D2D">
        <w:rPr>
          <w:rFonts w:asciiTheme="minorHAnsi" w:hAnsiTheme="minorHAnsi" w:cstheme="minorHAnsi"/>
          <w:sz w:val="20"/>
          <w:szCs w:val="20"/>
        </w:rPr>
        <w:t>sou</w:t>
      </w:r>
      <w:r w:rsidRPr="002C4D2D">
        <w:rPr>
          <w:rFonts w:asciiTheme="minorHAnsi" w:hAnsiTheme="minorHAnsi" w:cstheme="minorHAnsi"/>
          <w:sz w:val="20"/>
          <w:szCs w:val="20"/>
        </w:rPr>
        <w:t xml:space="preserve"> nástroj</w:t>
      </w:r>
      <w:r w:rsidR="00A551CF" w:rsidRPr="002C4D2D">
        <w:rPr>
          <w:rFonts w:asciiTheme="minorHAnsi" w:hAnsiTheme="minorHAnsi" w:cstheme="minorHAnsi"/>
          <w:sz w:val="20"/>
          <w:szCs w:val="20"/>
        </w:rPr>
        <w:t>e</w:t>
      </w:r>
      <w:r w:rsidRPr="002C4D2D">
        <w:rPr>
          <w:rFonts w:asciiTheme="minorHAnsi" w:hAnsiTheme="minorHAnsi" w:cstheme="minorHAnsi"/>
          <w:sz w:val="20"/>
          <w:szCs w:val="20"/>
        </w:rPr>
        <w:t xml:space="preserve"> na podporu projektů s menším finančním objemem lokálního nebo regionálního významu vykazujících přeshraniční dopad. </w:t>
      </w:r>
      <w:r w:rsidRPr="002C4D2D">
        <w:rPr>
          <w:rFonts w:asciiTheme="minorHAnsi" w:hAnsiTheme="minorHAnsi" w:cstheme="minorHAnsi"/>
          <w:sz w:val="20"/>
          <w:szCs w:val="20"/>
          <w:shd w:val="clear" w:color="auto" w:fill="FFFFFF"/>
          <w:lang w:eastAsia="pl-PL"/>
        </w:rPr>
        <w:t>Realizován</w:t>
      </w:r>
      <w:r w:rsidR="00A551CF" w:rsidRPr="002C4D2D">
        <w:rPr>
          <w:rFonts w:asciiTheme="minorHAnsi" w:hAnsiTheme="minorHAnsi" w:cstheme="minorHAnsi"/>
          <w:sz w:val="20"/>
          <w:szCs w:val="20"/>
          <w:shd w:val="clear" w:color="auto" w:fill="FFFFFF"/>
          <w:lang w:eastAsia="pl-PL"/>
        </w:rPr>
        <w:t>y</w:t>
      </w:r>
      <w:r w:rsidRPr="002C4D2D">
        <w:rPr>
          <w:rFonts w:asciiTheme="minorHAnsi" w:hAnsiTheme="minorHAnsi" w:cstheme="minorHAnsi"/>
          <w:sz w:val="20"/>
          <w:szCs w:val="20"/>
          <w:shd w:val="clear" w:color="auto" w:fill="FFFFFF"/>
          <w:lang w:eastAsia="pl-PL"/>
        </w:rPr>
        <w:t xml:space="preserve"> j</w:t>
      </w:r>
      <w:r w:rsidR="00A551CF" w:rsidRPr="002C4D2D">
        <w:rPr>
          <w:rFonts w:asciiTheme="minorHAnsi" w:hAnsiTheme="minorHAnsi" w:cstheme="minorHAnsi"/>
          <w:sz w:val="20"/>
          <w:szCs w:val="20"/>
          <w:shd w:val="clear" w:color="auto" w:fill="FFFFFF"/>
          <w:lang w:eastAsia="pl-PL"/>
        </w:rPr>
        <w:t>sou</w:t>
      </w:r>
      <w:r w:rsidRPr="002C4D2D">
        <w:rPr>
          <w:rFonts w:asciiTheme="minorHAnsi" w:hAnsiTheme="minorHAnsi" w:cstheme="minorHAnsi"/>
          <w:sz w:val="20"/>
          <w:szCs w:val="20"/>
          <w:shd w:val="clear" w:color="auto" w:fill="FFFFFF"/>
          <w:lang w:eastAsia="pl-PL"/>
        </w:rPr>
        <w:t xml:space="preserve"> formou jednotlivých projektů, které pokrývají v souhrnu celé programové území. Správci</w:t>
      </w:r>
      <w:r w:rsidR="00F25F3F" w:rsidRPr="002C4D2D">
        <w:rPr>
          <w:rFonts w:asciiTheme="minorHAnsi" w:hAnsiTheme="minorHAnsi" w:cstheme="minorHAnsi"/>
          <w:sz w:val="20"/>
          <w:szCs w:val="20"/>
          <w:shd w:val="clear" w:color="auto" w:fill="FFFFFF"/>
          <w:lang w:eastAsia="pl-PL"/>
        </w:rPr>
        <w:t xml:space="preserve"> FMP jsou:</w:t>
      </w:r>
      <w:r w:rsidRPr="002C4D2D">
        <w:rPr>
          <w:rFonts w:asciiTheme="minorHAnsi" w:hAnsiTheme="minorHAnsi" w:cstheme="minorHAnsi"/>
          <w:sz w:val="20"/>
          <w:szCs w:val="20"/>
          <w:shd w:val="clear" w:color="auto" w:fill="FFFFFF"/>
          <w:lang w:eastAsia="pl-PL"/>
        </w:rPr>
        <w:t xml:space="preserve"> Jihočesk</w:t>
      </w:r>
      <w:r w:rsidR="006326A5" w:rsidRPr="002C4D2D">
        <w:rPr>
          <w:rFonts w:asciiTheme="minorHAnsi" w:hAnsiTheme="minorHAnsi" w:cstheme="minorHAnsi"/>
          <w:sz w:val="20"/>
          <w:szCs w:val="20"/>
          <w:shd w:val="clear" w:color="auto" w:fill="FFFFFF"/>
          <w:lang w:eastAsia="pl-PL"/>
        </w:rPr>
        <w:t>á</w:t>
      </w:r>
      <w:r w:rsidRPr="002C4D2D">
        <w:rPr>
          <w:rFonts w:asciiTheme="minorHAnsi" w:hAnsiTheme="minorHAnsi" w:cstheme="minorHAnsi"/>
          <w:sz w:val="20"/>
          <w:szCs w:val="20"/>
          <w:shd w:val="clear" w:color="auto" w:fill="FFFFFF"/>
          <w:lang w:eastAsia="pl-PL"/>
        </w:rPr>
        <w:t xml:space="preserve"> Silv</w:t>
      </w:r>
      <w:r w:rsidR="006326A5" w:rsidRPr="002C4D2D">
        <w:rPr>
          <w:rFonts w:asciiTheme="minorHAnsi" w:hAnsiTheme="minorHAnsi" w:cstheme="minorHAnsi"/>
          <w:sz w:val="20"/>
          <w:szCs w:val="20"/>
          <w:shd w:val="clear" w:color="auto" w:fill="FFFFFF"/>
          <w:lang w:eastAsia="pl-PL"/>
        </w:rPr>
        <w:t>a</w:t>
      </w:r>
      <w:r w:rsidRPr="002C4D2D">
        <w:rPr>
          <w:rFonts w:asciiTheme="minorHAnsi" w:hAnsiTheme="minorHAnsi" w:cstheme="minorHAnsi"/>
          <w:sz w:val="20"/>
          <w:szCs w:val="20"/>
          <w:shd w:val="clear" w:color="auto" w:fill="FFFFFF"/>
          <w:lang w:eastAsia="pl-PL"/>
        </w:rPr>
        <w:t xml:space="preserve"> </w:t>
      </w:r>
      <w:proofErr w:type="spellStart"/>
      <w:r w:rsidRPr="002C4D2D">
        <w:rPr>
          <w:rFonts w:asciiTheme="minorHAnsi" w:hAnsiTheme="minorHAnsi" w:cstheme="minorHAnsi"/>
          <w:sz w:val="20"/>
          <w:szCs w:val="20"/>
          <w:shd w:val="clear" w:color="auto" w:fill="FFFFFF"/>
          <w:lang w:eastAsia="pl-PL"/>
        </w:rPr>
        <w:t>Nortic</w:t>
      </w:r>
      <w:r w:rsidR="006326A5" w:rsidRPr="002C4D2D">
        <w:rPr>
          <w:rFonts w:asciiTheme="minorHAnsi" w:hAnsiTheme="minorHAnsi" w:cstheme="minorHAnsi"/>
          <w:sz w:val="20"/>
          <w:szCs w:val="20"/>
          <w:shd w:val="clear" w:color="auto" w:fill="FFFFFF"/>
          <w:lang w:eastAsia="pl-PL"/>
        </w:rPr>
        <w:t>a</w:t>
      </w:r>
      <w:proofErr w:type="spellEnd"/>
      <w:r w:rsidRPr="002C4D2D">
        <w:rPr>
          <w:rFonts w:asciiTheme="minorHAnsi" w:hAnsiTheme="minorHAnsi" w:cstheme="minorHAnsi"/>
          <w:sz w:val="20"/>
          <w:szCs w:val="20"/>
          <w:shd w:val="clear" w:color="auto" w:fill="FFFFFF"/>
          <w:lang w:eastAsia="pl-PL"/>
        </w:rPr>
        <w:t xml:space="preserve"> a Euroregion Pomoraví</w:t>
      </w:r>
      <w:r w:rsidR="002C0872" w:rsidRPr="002C4D2D">
        <w:rPr>
          <w:rFonts w:asciiTheme="minorHAnsi" w:hAnsiTheme="minorHAnsi" w:cstheme="minorHAnsi"/>
          <w:sz w:val="20"/>
          <w:szCs w:val="20"/>
          <w:shd w:val="clear" w:color="auto" w:fill="FFFFFF"/>
          <w:lang w:eastAsia="pl-PL"/>
        </w:rPr>
        <w:t>. Spolupracující</w:t>
      </w:r>
      <w:r w:rsidRPr="002C4D2D">
        <w:rPr>
          <w:rFonts w:asciiTheme="minorHAnsi" w:hAnsiTheme="minorHAnsi" w:cstheme="minorHAnsi"/>
          <w:sz w:val="20"/>
          <w:szCs w:val="20"/>
          <w:shd w:val="clear" w:color="auto" w:fill="FFFFFF"/>
          <w:lang w:eastAsia="pl-PL"/>
        </w:rPr>
        <w:t xml:space="preserve"> regionální partne</w:t>
      </w:r>
      <w:r w:rsidR="002C0872" w:rsidRPr="002C4D2D">
        <w:rPr>
          <w:rFonts w:asciiTheme="minorHAnsi" w:hAnsiTheme="minorHAnsi" w:cstheme="minorHAnsi"/>
          <w:sz w:val="20"/>
          <w:szCs w:val="20"/>
          <w:shd w:val="clear" w:color="auto" w:fill="FFFFFF"/>
          <w:lang w:eastAsia="pl-PL"/>
        </w:rPr>
        <w:t>ři</w:t>
      </w:r>
      <w:r w:rsidR="005916C9" w:rsidRPr="002C4D2D">
        <w:rPr>
          <w:rFonts w:asciiTheme="minorHAnsi" w:hAnsiTheme="minorHAnsi" w:cstheme="minorHAnsi"/>
          <w:sz w:val="20"/>
          <w:szCs w:val="20"/>
          <w:shd w:val="clear" w:color="auto" w:fill="FFFFFF"/>
          <w:lang w:eastAsia="pl-PL"/>
        </w:rPr>
        <w:t xml:space="preserve"> (dále jen regionální partneři)</w:t>
      </w:r>
      <w:r w:rsidR="002C0872" w:rsidRPr="002C4D2D">
        <w:rPr>
          <w:rFonts w:asciiTheme="minorHAnsi" w:hAnsiTheme="minorHAnsi" w:cstheme="minorHAnsi"/>
          <w:sz w:val="20"/>
          <w:szCs w:val="20"/>
          <w:shd w:val="clear" w:color="auto" w:fill="FFFFFF"/>
          <w:lang w:eastAsia="pl-PL"/>
        </w:rPr>
        <w:t xml:space="preserve"> jsou</w:t>
      </w:r>
      <w:r w:rsidRPr="002C4D2D">
        <w:rPr>
          <w:rFonts w:asciiTheme="minorHAnsi" w:hAnsiTheme="minorHAnsi" w:cstheme="minorHAnsi"/>
          <w:sz w:val="20"/>
          <w:szCs w:val="20"/>
          <w:shd w:val="clear" w:color="auto" w:fill="FFFFFF"/>
          <w:lang w:eastAsia="pl-PL"/>
        </w:rPr>
        <w:t xml:space="preserve">: </w:t>
      </w:r>
      <w:r w:rsidRPr="002C4D2D">
        <w:rPr>
          <w:rFonts w:asciiTheme="minorHAnsi" w:hAnsiTheme="minorHAnsi" w:cstheme="minorHAnsi"/>
          <w:sz w:val="20"/>
          <w:szCs w:val="20"/>
        </w:rPr>
        <w:t>Sdružení obcí Vysočiny</w:t>
      </w:r>
      <w:r w:rsidRPr="002C4D2D">
        <w:rPr>
          <w:rFonts w:asciiTheme="minorHAnsi" w:hAnsiTheme="minorHAnsi" w:cstheme="minorHAnsi"/>
          <w:sz w:val="20"/>
          <w:szCs w:val="20"/>
          <w:shd w:val="clear" w:color="auto" w:fill="FFFFFF"/>
          <w:lang w:eastAsia="pl-PL"/>
        </w:rPr>
        <w:t xml:space="preserve"> na území Kraje Vysočina, </w:t>
      </w:r>
      <w:proofErr w:type="spellStart"/>
      <w:r w:rsidRPr="002C4D2D">
        <w:rPr>
          <w:rFonts w:asciiTheme="minorHAnsi" w:hAnsiTheme="minorHAnsi" w:cstheme="minorHAnsi"/>
          <w:sz w:val="20"/>
          <w:szCs w:val="20"/>
          <w:shd w:val="clear" w:color="auto" w:fill="FFFFFF"/>
          <w:lang w:eastAsia="pl-PL"/>
        </w:rPr>
        <w:t>Regionalmanagement</w:t>
      </w:r>
      <w:proofErr w:type="spellEnd"/>
      <w:r w:rsidRPr="002C4D2D">
        <w:rPr>
          <w:rFonts w:asciiTheme="minorHAnsi" w:hAnsiTheme="minorHAnsi" w:cstheme="minorHAnsi"/>
          <w:sz w:val="20"/>
          <w:szCs w:val="20"/>
          <w:shd w:val="clear" w:color="auto" w:fill="FFFFFF"/>
          <w:lang w:eastAsia="pl-PL"/>
        </w:rPr>
        <w:t xml:space="preserve"> OÖ </w:t>
      </w:r>
      <w:proofErr w:type="spellStart"/>
      <w:r w:rsidRPr="002C4D2D">
        <w:rPr>
          <w:rFonts w:asciiTheme="minorHAnsi" w:hAnsiTheme="minorHAnsi" w:cstheme="minorHAnsi"/>
          <w:sz w:val="20"/>
          <w:szCs w:val="20"/>
          <w:shd w:val="clear" w:color="auto" w:fill="FFFFFF"/>
          <w:lang w:eastAsia="pl-PL"/>
        </w:rPr>
        <w:t>GmbH</w:t>
      </w:r>
      <w:proofErr w:type="spellEnd"/>
      <w:r w:rsidRPr="002C4D2D">
        <w:rPr>
          <w:rFonts w:asciiTheme="minorHAnsi" w:hAnsiTheme="minorHAnsi" w:cstheme="minorHAnsi"/>
          <w:sz w:val="20"/>
          <w:szCs w:val="20"/>
          <w:shd w:val="clear" w:color="auto" w:fill="FFFFFF"/>
          <w:lang w:eastAsia="pl-PL"/>
        </w:rPr>
        <w:t xml:space="preserve"> na území Horního Rakouska a </w:t>
      </w:r>
      <w:proofErr w:type="spellStart"/>
      <w:proofErr w:type="gramStart"/>
      <w:r w:rsidR="002D37AF" w:rsidRPr="002C4D2D">
        <w:rPr>
          <w:rFonts w:asciiTheme="minorHAnsi" w:hAnsiTheme="minorHAnsi" w:cstheme="minorHAnsi"/>
          <w:sz w:val="20"/>
          <w:szCs w:val="20"/>
          <w:shd w:val="clear" w:color="auto" w:fill="FFFFFF"/>
          <w:lang w:eastAsia="pl-PL"/>
        </w:rPr>
        <w:t>NÖ.Regional.GmbH</w:t>
      </w:r>
      <w:proofErr w:type="spellEnd"/>
      <w:proofErr w:type="gramEnd"/>
      <w:r w:rsidRPr="002C4D2D">
        <w:rPr>
          <w:rFonts w:asciiTheme="minorHAnsi" w:hAnsiTheme="minorHAnsi" w:cstheme="minorHAnsi"/>
          <w:sz w:val="20"/>
          <w:szCs w:val="20"/>
          <w:shd w:val="clear" w:color="auto" w:fill="FFFFFF"/>
          <w:lang w:eastAsia="pl-PL"/>
        </w:rPr>
        <w:t xml:space="preserve"> na území Dolního Rakouska.</w:t>
      </w:r>
    </w:p>
    <w:p w14:paraId="0C24C229" w14:textId="29802AFC" w:rsidR="002D37AF"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Malé projekty musí být realizovány alespoň jedním českým a alespoň jedním rakouským projektovým partnerem a projekt musí mít příznivý dopad na společné programové území.  </w:t>
      </w:r>
    </w:p>
    <w:p w14:paraId="18BF772D" w14:textId="768765EF" w:rsidR="001B7799" w:rsidRPr="002C4D2D" w:rsidRDefault="00111C38">
      <w:pPr>
        <w:pStyle w:val="Nadpis2"/>
      </w:pPr>
      <w:bookmarkStart w:id="14" w:name="_Toc126738035"/>
      <w:bookmarkStart w:id="15" w:name="_Toc136933385"/>
      <w:bookmarkStart w:id="16" w:name="_Toc136970264"/>
      <w:bookmarkStart w:id="17" w:name="_Toc136971049"/>
      <w:bookmarkStart w:id="18" w:name="_Toc191370861"/>
      <w:r w:rsidRPr="002C4D2D">
        <w:rPr>
          <w:caps w:val="0"/>
        </w:rPr>
        <w:t>PODPOROVANÉ ÚZEMÍ</w:t>
      </w:r>
      <w:bookmarkEnd w:id="14"/>
      <w:bookmarkEnd w:id="15"/>
      <w:bookmarkEnd w:id="16"/>
      <w:bookmarkEnd w:id="17"/>
      <w:bookmarkEnd w:id="18"/>
    </w:p>
    <w:p w14:paraId="044BB73E" w14:textId="2B1FC7B9" w:rsidR="001B7799" w:rsidRPr="002C4D2D" w:rsidRDefault="00F27A50" w:rsidP="008674E0">
      <w:pPr>
        <w:rPr>
          <w:rFonts w:asciiTheme="minorHAnsi" w:hAnsiTheme="minorHAnsi" w:cstheme="minorHAnsi"/>
          <w:sz w:val="20"/>
          <w:szCs w:val="20"/>
          <w:shd w:val="clear" w:color="auto" w:fill="FFFFFF"/>
          <w:lang w:eastAsia="pl-PL"/>
        </w:rPr>
      </w:pPr>
      <w:bookmarkStart w:id="19" w:name="_Hlk151377906"/>
      <w:r w:rsidRPr="002C4D2D">
        <w:rPr>
          <w:rFonts w:asciiTheme="minorHAnsi" w:hAnsiTheme="minorHAnsi" w:cstheme="minorHAnsi"/>
          <w:sz w:val="20"/>
          <w:szCs w:val="20"/>
          <w:shd w:val="clear" w:color="auto" w:fill="FFFFFF"/>
          <w:lang w:eastAsia="pl-PL"/>
        </w:rPr>
        <w:t xml:space="preserve">Fondy malých projektů pokrývají celé území </w:t>
      </w:r>
      <w:r w:rsidR="0086796F" w:rsidRPr="002C4D2D">
        <w:rPr>
          <w:rFonts w:asciiTheme="minorHAnsi" w:hAnsiTheme="minorHAnsi" w:cstheme="minorHAnsi"/>
          <w:sz w:val="20"/>
          <w:szCs w:val="20"/>
          <w:shd w:val="clear" w:color="auto" w:fill="FFFFFF"/>
          <w:lang w:eastAsia="pl-PL"/>
        </w:rPr>
        <w:t>P</w:t>
      </w:r>
      <w:r w:rsidRPr="002C4D2D">
        <w:rPr>
          <w:rFonts w:asciiTheme="minorHAnsi" w:hAnsiTheme="minorHAnsi" w:cstheme="minorHAnsi"/>
          <w:sz w:val="20"/>
          <w:szCs w:val="20"/>
          <w:shd w:val="clear" w:color="auto" w:fill="FFFFFF"/>
          <w:lang w:eastAsia="pl-PL"/>
        </w:rPr>
        <w:t xml:space="preserve">rogramu tak, jak je vymezeno v základních programových dokumentech. </w:t>
      </w:r>
      <w:r w:rsidR="00F95024" w:rsidRPr="002C4D2D">
        <w:rPr>
          <w:rFonts w:asciiTheme="minorHAnsi" w:hAnsiTheme="minorHAnsi" w:cstheme="minorHAnsi"/>
          <w:sz w:val="20"/>
          <w:szCs w:val="20"/>
          <w:shd w:val="clear" w:color="auto" w:fill="FFFFFF"/>
          <w:lang w:eastAsia="pl-PL"/>
        </w:rPr>
        <w:t xml:space="preserve">Vídeň je zahrnuta do programového území, ale na realizaci </w:t>
      </w:r>
      <w:r w:rsidR="006D7A74" w:rsidRPr="002C4D2D">
        <w:rPr>
          <w:rFonts w:asciiTheme="minorHAnsi" w:hAnsiTheme="minorHAnsi" w:cstheme="minorHAnsi"/>
          <w:sz w:val="20"/>
          <w:szCs w:val="20"/>
          <w:shd w:val="clear" w:color="auto" w:fill="FFFFFF"/>
          <w:lang w:eastAsia="pl-PL"/>
        </w:rPr>
        <w:t>obou Fondů malých projektů</w:t>
      </w:r>
      <w:r w:rsidR="00F95024" w:rsidRPr="002C4D2D">
        <w:rPr>
          <w:rFonts w:asciiTheme="minorHAnsi" w:hAnsiTheme="minorHAnsi" w:cstheme="minorHAnsi"/>
          <w:sz w:val="20"/>
          <w:szCs w:val="20"/>
          <w:shd w:val="clear" w:color="auto" w:fill="FFFFFF"/>
          <w:lang w:eastAsia="pl-PL"/>
        </w:rPr>
        <w:t xml:space="preserve"> se nepodílí</w:t>
      </w:r>
      <w:r w:rsidR="00AD0F64">
        <w:rPr>
          <w:rStyle w:val="Znakapoznpodarou"/>
          <w:rFonts w:asciiTheme="minorHAnsi" w:hAnsiTheme="minorHAnsi" w:cstheme="minorHAnsi"/>
          <w:sz w:val="20"/>
          <w:szCs w:val="20"/>
          <w:shd w:val="clear" w:color="auto" w:fill="FFFFFF"/>
          <w:lang w:eastAsia="pl-PL"/>
        </w:rPr>
        <w:footnoteReference w:id="1"/>
      </w:r>
      <w:r w:rsidR="00F95024" w:rsidRPr="002C4D2D">
        <w:rPr>
          <w:rFonts w:asciiTheme="minorHAnsi" w:hAnsiTheme="minorHAnsi" w:cstheme="minorHAnsi"/>
          <w:sz w:val="20"/>
          <w:szCs w:val="20"/>
          <w:shd w:val="clear" w:color="auto" w:fill="FFFFFF"/>
          <w:lang w:eastAsia="pl-PL"/>
        </w:rPr>
        <w:t xml:space="preserve">. </w:t>
      </w:r>
      <w:r w:rsidR="006D7A74" w:rsidRPr="002C4D2D">
        <w:rPr>
          <w:rFonts w:asciiTheme="minorHAnsi" w:hAnsiTheme="minorHAnsi" w:cstheme="minorHAnsi"/>
          <w:sz w:val="20"/>
          <w:szCs w:val="20"/>
          <w:shd w:val="clear" w:color="auto" w:fill="FFFFFF"/>
          <w:lang w:eastAsia="pl-PL"/>
        </w:rPr>
        <w:t>Malý p</w:t>
      </w:r>
      <w:r w:rsidRPr="002C4D2D">
        <w:rPr>
          <w:rFonts w:asciiTheme="minorHAnsi" w:hAnsiTheme="minorHAnsi" w:cstheme="minorHAnsi"/>
          <w:sz w:val="20"/>
          <w:szCs w:val="20"/>
          <w:shd w:val="clear" w:color="auto" w:fill="FFFFFF"/>
          <w:lang w:eastAsia="pl-PL"/>
        </w:rPr>
        <w:t>rojekt musí být realizován v</w:t>
      </w:r>
      <w:r w:rsidR="002C0872" w:rsidRPr="002C4D2D">
        <w:rPr>
          <w:rFonts w:asciiTheme="minorHAnsi" w:hAnsiTheme="minorHAnsi" w:cstheme="minorHAnsi"/>
          <w:sz w:val="20"/>
          <w:szCs w:val="20"/>
          <w:shd w:val="clear" w:color="auto" w:fill="FFFFFF"/>
          <w:lang w:eastAsia="pl-PL"/>
        </w:rPr>
        <w:t> </w:t>
      </w:r>
      <w:r w:rsidRPr="002C4D2D">
        <w:rPr>
          <w:rFonts w:asciiTheme="minorHAnsi" w:hAnsiTheme="minorHAnsi" w:cstheme="minorHAnsi"/>
          <w:sz w:val="20"/>
          <w:szCs w:val="20"/>
          <w:shd w:val="clear" w:color="auto" w:fill="FFFFFF"/>
          <w:lang w:eastAsia="pl-PL"/>
        </w:rPr>
        <w:t>programovém území, které je tvořeno následujícími regiony NUTS 3 členských států Rakouska a Česk</w:t>
      </w:r>
      <w:r w:rsidR="002C0872" w:rsidRPr="002C4D2D">
        <w:rPr>
          <w:rFonts w:asciiTheme="minorHAnsi" w:hAnsiTheme="minorHAnsi" w:cstheme="minorHAnsi"/>
          <w:sz w:val="20"/>
          <w:szCs w:val="20"/>
          <w:shd w:val="clear" w:color="auto" w:fill="FFFFFF"/>
          <w:lang w:eastAsia="pl-PL"/>
        </w:rPr>
        <w:t>a</w:t>
      </w:r>
      <w:r w:rsidRPr="002C4D2D">
        <w:rPr>
          <w:rFonts w:asciiTheme="minorHAnsi" w:hAnsiTheme="minorHAnsi" w:cstheme="minorHAnsi"/>
          <w:sz w:val="20"/>
          <w:szCs w:val="20"/>
          <w:shd w:val="clear" w:color="auto" w:fill="FFFFFF"/>
          <w:lang w:eastAsia="pl-PL"/>
        </w:rPr>
        <w:t>:</w:t>
      </w:r>
    </w:p>
    <w:p w14:paraId="67C17A59" w14:textId="77777777" w:rsidR="001B7799" w:rsidRPr="002C4D2D" w:rsidRDefault="00F27A50">
      <w:pPr>
        <w:pStyle w:val="Odstavecseseznamem"/>
        <w:numPr>
          <w:ilvl w:val="0"/>
          <w:numId w:val="1"/>
        </w:numPr>
      </w:pPr>
      <w:r w:rsidRPr="002C4D2D">
        <w:rPr>
          <w:b/>
        </w:rPr>
        <w:t>Rakousko</w:t>
      </w:r>
      <w:r w:rsidRPr="002C4D2D">
        <w:t xml:space="preserve">: </w:t>
      </w:r>
      <w:proofErr w:type="spellStart"/>
      <w:r w:rsidRPr="002C4D2D">
        <w:t>Mostviertel-Eisenwurzen</w:t>
      </w:r>
      <w:proofErr w:type="spellEnd"/>
      <w:r w:rsidRPr="002C4D2D">
        <w:t xml:space="preserve">, </w:t>
      </w:r>
      <w:proofErr w:type="spellStart"/>
      <w:r w:rsidRPr="002C4D2D">
        <w:t>Sankt</w:t>
      </w:r>
      <w:proofErr w:type="spellEnd"/>
      <w:r w:rsidRPr="002C4D2D">
        <w:t xml:space="preserve"> </w:t>
      </w:r>
      <w:proofErr w:type="spellStart"/>
      <w:r w:rsidRPr="002C4D2D">
        <w:t>Pölten</w:t>
      </w:r>
      <w:proofErr w:type="spellEnd"/>
      <w:r w:rsidRPr="002C4D2D">
        <w:t xml:space="preserve">, </w:t>
      </w:r>
      <w:proofErr w:type="spellStart"/>
      <w:r w:rsidRPr="002C4D2D">
        <w:t>Waldviertel</w:t>
      </w:r>
      <w:proofErr w:type="spellEnd"/>
      <w:r w:rsidRPr="002C4D2D">
        <w:t xml:space="preserve">, </w:t>
      </w:r>
      <w:proofErr w:type="spellStart"/>
      <w:r w:rsidRPr="002C4D2D">
        <w:t>Weinviertel</w:t>
      </w:r>
      <w:proofErr w:type="spellEnd"/>
      <w:r w:rsidRPr="002C4D2D">
        <w:t xml:space="preserve">, </w:t>
      </w:r>
      <w:proofErr w:type="spellStart"/>
      <w:r w:rsidRPr="002C4D2D">
        <w:t>Wiener</w:t>
      </w:r>
      <w:proofErr w:type="spellEnd"/>
      <w:r w:rsidRPr="002C4D2D">
        <w:t xml:space="preserve"> </w:t>
      </w:r>
      <w:proofErr w:type="spellStart"/>
      <w:r w:rsidRPr="002C4D2D">
        <w:t>Umland</w:t>
      </w:r>
      <w:proofErr w:type="spellEnd"/>
      <w:r w:rsidRPr="002C4D2D">
        <w:t>/</w:t>
      </w:r>
      <w:proofErr w:type="spellStart"/>
      <w:r w:rsidRPr="002C4D2D">
        <w:t>Nordteil</w:t>
      </w:r>
      <w:proofErr w:type="spellEnd"/>
      <w:r w:rsidRPr="002C4D2D">
        <w:t xml:space="preserve">, </w:t>
      </w:r>
      <w:proofErr w:type="spellStart"/>
      <w:r w:rsidRPr="002C4D2D">
        <w:t>Wien</w:t>
      </w:r>
      <w:proofErr w:type="spellEnd"/>
      <w:r w:rsidRPr="002C4D2D">
        <w:t xml:space="preserve">, </w:t>
      </w:r>
      <w:proofErr w:type="spellStart"/>
      <w:r w:rsidRPr="002C4D2D">
        <w:t>Innviertel</w:t>
      </w:r>
      <w:proofErr w:type="spellEnd"/>
      <w:r w:rsidRPr="002C4D2D">
        <w:t xml:space="preserve">, </w:t>
      </w:r>
      <w:proofErr w:type="spellStart"/>
      <w:r w:rsidRPr="002C4D2D">
        <w:t>Linz-Wels</w:t>
      </w:r>
      <w:proofErr w:type="spellEnd"/>
      <w:r w:rsidRPr="002C4D2D">
        <w:t xml:space="preserve">, </w:t>
      </w:r>
      <w:proofErr w:type="spellStart"/>
      <w:r w:rsidRPr="002C4D2D">
        <w:t>Mühlviertel</w:t>
      </w:r>
      <w:proofErr w:type="spellEnd"/>
      <w:r w:rsidRPr="002C4D2D">
        <w:t xml:space="preserve">, </w:t>
      </w:r>
      <w:proofErr w:type="spellStart"/>
      <w:r w:rsidRPr="002C4D2D">
        <w:t>Steyr-Kirchdorf</w:t>
      </w:r>
      <w:proofErr w:type="spellEnd"/>
      <w:r w:rsidRPr="002C4D2D">
        <w:t xml:space="preserve">. </w:t>
      </w:r>
    </w:p>
    <w:p w14:paraId="047F8459" w14:textId="616825A8" w:rsidR="001B7799" w:rsidRPr="002C4D2D" w:rsidRDefault="00F27A50">
      <w:pPr>
        <w:pStyle w:val="Odstavecseseznamem"/>
        <w:numPr>
          <w:ilvl w:val="0"/>
          <w:numId w:val="1"/>
        </w:numPr>
      </w:pPr>
      <w:r w:rsidRPr="002C4D2D">
        <w:rPr>
          <w:b/>
        </w:rPr>
        <w:t>Česk</w:t>
      </w:r>
      <w:r w:rsidR="002C0872" w:rsidRPr="002C4D2D">
        <w:rPr>
          <w:b/>
        </w:rPr>
        <w:t>o</w:t>
      </w:r>
      <w:r w:rsidRPr="002C4D2D">
        <w:t>: Jihočeský kraj, Kraj Vysočina a Jihomoravský kraj.</w:t>
      </w:r>
    </w:p>
    <w:p w14:paraId="2B04FFE8" w14:textId="77777777" w:rsidR="001B7799" w:rsidRPr="002C4D2D" w:rsidRDefault="00F27A50">
      <w:pPr>
        <w:jc w:val="center"/>
        <w:rPr>
          <w:rFonts w:asciiTheme="minorHAnsi" w:hAnsiTheme="minorHAnsi" w:cstheme="minorHAnsi"/>
        </w:rPr>
      </w:pPr>
      <w:r w:rsidRPr="002C4D2D">
        <w:rPr>
          <w:rFonts w:asciiTheme="minorHAnsi" w:hAnsiTheme="minorHAnsi" w:cstheme="minorHAnsi"/>
          <w:noProof/>
          <w:lang w:val="de-DE" w:eastAsia="de-DE"/>
        </w:rPr>
        <w:drawing>
          <wp:inline distT="0" distB="0" distL="0" distR="0" wp14:anchorId="7CE385B7" wp14:editId="3F8DB837">
            <wp:extent cx="3649980" cy="2710334"/>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7375" cy="2760379"/>
                    </a:xfrm>
                    <a:prstGeom prst="rect">
                      <a:avLst/>
                    </a:prstGeom>
                  </pic:spPr>
                </pic:pic>
              </a:graphicData>
            </a:graphic>
          </wp:inline>
        </w:drawing>
      </w:r>
    </w:p>
    <w:bookmarkEnd w:id="19"/>
    <w:p w14:paraId="293FE557" w14:textId="77777777" w:rsidR="00AB05E0" w:rsidRPr="002C4D2D" w:rsidRDefault="00AB05E0" w:rsidP="002A2EA5">
      <w:pPr>
        <w:jc w:val="left"/>
        <w:rPr>
          <w:rFonts w:asciiTheme="minorHAnsi" w:hAnsiTheme="minorHAnsi" w:cstheme="minorHAnsi"/>
        </w:rPr>
      </w:pPr>
    </w:p>
    <w:p w14:paraId="17F39431" w14:textId="6DF1A406" w:rsidR="004F339F" w:rsidRPr="002C4D2D" w:rsidRDefault="004F339F" w:rsidP="009A1276">
      <w:pPr>
        <w:pStyle w:val="Nadpis2"/>
      </w:pPr>
      <w:bookmarkStart w:id="20" w:name="_Toc191370862"/>
      <w:bookmarkStart w:id="21" w:name="_Toc136933386"/>
      <w:bookmarkStart w:id="22" w:name="_Toc136970265"/>
      <w:bookmarkStart w:id="23" w:name="_Toc136971050"/>
      <w:r w:rsidRPr="002C4D2D">
        <w:t>Z</w:t>
      </w:r>
      <w:r w:rsidR="00E12786" w:rsidRPr="002C4D2D">
        <w:t>ÁKLADNÍ LEGISLATIVA A DOKUMENTY PROGRAMU</w:t>
      </w:r>
      <w:bookmarkEnd w:id="20"/>
      <w:r w:rsidR="00E12786" w:rsidRPr="002C4D2D">
        <w:t xml:space="preserve"> </w:t>
      </w:r>
    </w:p>
    <w:p w14:paraId="49F0A762" w14:textId="77777777" w:rsidR="0005295D" w:rsidRPr="002C4D2D" w:rsidRDefault="004F339F" w:rsidP="004F339F">
      <w:pPr>
        <w:rPr>
          <w:rFonts w:asciiTheme="minorHAnsi" w:hAnsiTheme="minorHAnsi" w:cstheme="minorHAnsi"/>
          <w:sz w:val="20"/>
          <w:szCs w:val="20"/>
        </w:rPr>
      </w:pPr>
      <w:r w:rsidRPr="002C4D2D">
        <w:rPr>
          <w:rFonts w:asciiTheme="minorHAnsi" w:hAnsiTheme="minorHAnsi" w:cstheme="minorHAnsi"/>
          <w:sz w:val="20"/>
          <w:szCs w:val="20"/>
        </w:rPr>
        <w:t xml:space="preserve">Právní základy na úrovni EU Legislativní rámec, ve kterém je Program realizován, tvoří zejména následující legislativa EU: </w:t>
      </w:r>
    </w:p>
    <w:p w14:paraId="5D22BFAD" w14:textId="1E50C92E" w:rsidR="0005295D" w:rsidRPr="002C4D2D" w:rsidRDefault="004F339F" w:rsidP="000B525E">
      <w:pPr>
        <w:pStyle w:val="Odstavecseseznamem"/>
        <w:numPr>
          <w:ilvl w:val="0"/>
          <w:numId w:val="35"/>
        </w:numPr>
        <w:ind w:left="714" w:hanging="357"/>
      </w:pPr>
      <w:r w:rsidRPr="002C4D2D">
        <w:t xml:space="preserve">Nařízení Evropského parlamentu a Rady (EU, Euratom) 2018/1046 ze dne 18. července 2018, kterým se stanoví finanční pravidla pro souhrnný rozpočet Unie; </w:t>
      </w:r>
    </w:p>
    <w:p w14:paraId="0683C1B8" w14:textId="17019EB7" w:rsidR="0005295D" w:rsidRPr="002C4D2D" w:rsidRDefault="004F339F" w:rsidP="000B525E">
      <w:pPr>
        <w:pStyle w:val="Odstavecseseznamem"/>
        <w:numPr>
          <w:ilvl w:val="0"/>
          <w:numId w:val="35"/>
        </w:numPr>
        <w:ind w:left="714" w:hanging="357"/>
      </w:pPr>
      <w:r w:rsidRPr="002C4D2D">
        <w:rPr>
          <w:b/>
          <w:bCs/>
        </w:rPr>
        <w:lastRenderedPageBreak/>
        <w:t>Nařízení Evropského parlamentu a Rady (EU) 2021/1060</w:t>
      </w:r>
      <w:r w:rsidRPr="002C4D2D">
        <w:t xml:space="preserve">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w:t>
      </w:r>
    </w:p>
    <w:p w14:paraId="555BAEF8" w14:textId="3D8535BC" w:rsidR="0005295D" w:rsidRPr="002C4D2D" w:rsidRDefault="004F339F" w:rsidP="000B525E">
      <w:pPr>
        <w:pStyle w:val="Odstavecseseznamem"/>
        <w:numPr>
          <w:ilvl w:val="0"/>
          <w:numId w:val="35"/>
        </w:numPr>
        <w:ind w:left="714" w:hanging="357"/>
      </w:pPr>
      <w:r w:rsidRPr="002C4D2D">
        <w:rPr>
          <w:b/>
          <w:bCs/>
        </w:rPr>
        <w:t>Nařízení Evropského parlamentu a Rady (EU) 2021/1058</w:t>
      </w:r>
      <w:r w:rsidRPr="002C4D2D">
        <w:t xml:space="preserve"> ze dne 24. června 2021 o Evropském fondu pro regionální rozvoj a o Fondu soudržnosti; </w:t>
      </w:r>
    </w:p>
    <w:p w14:paraId="6FC0B1AC" w14:textId="6543DB7B" w:rsidR="0005295D" w:rsidRPr="002C4D2D" w:rsidRDefault="004F339F" w:rsidP="000B525E">
      <w:pPr>
        <w:pStyle w:val="Odstavecseseznamem"/>
        <w:numPr>
          <w:ilvl w:val="0"/>
          <w:numId w:val="35"/>
        </w:numPr>
        <w:ind w:left="714" w:hanging="357"/>
      </w:pPr>
      <w:r w:rsidRPr="002C4D2D">
        <w:rPr>
          <w:b/>
          <w:bCs/>
        </w:rPr>
        <w:t>Nařízení Evropského parlamentu a Rady (EU) 2021/1059</w:t>
      </w:r>
      <w:r w:rsidRPr="002C4D2D">
        <w:t xml:space="preserve"> ze dne 24. června 2021 o zvláštních ustanoveních týkajících se cíle Evropská územní spolupráce (</w:t>
      </w:r>
      <w:proofErr w:type="spellStart"/>
      <w:r w:rsidRPr="002C4D2D">
        <w:t>Interreg</w:t>
      </w:r>
      <w:proofErr w:type="spellEnd"/>
      <w:r w:rsidRPr="002C4D2D">
        <w:t xml:space="preserve">) podporovaného z Evropského fondu pro regionální rozvoj a nástrojů financování vnější činnosti; </w:t>
      </w:r>
    </w:p>
    <w:p w14:paraId="6FD29661" w14:textId="3AD156E0" w:rsidR="0005295D" w:rsidRPr="002C4D2D" w:rsidRDefault="004F339F" w:rsidP="000B525E">
      <w:pPr>
        <w:pStyle w:val="Odstavecseseznamem"/>
        <w:numPr>
          <w:ilvl w:val="0"/>
          <w:numId w:val="35"/>
        </w:numPr>
        <w:ind w:left="714" w:hanging="357"/>
      </w:pPr>
      <w:r w:rsidRPr="002C4D2D">
        <w:t>Nařízení Komise (EU)</w:t>
      </w:r>
      <w:r w:rsidR="005916C9" w:rsidRPr="002C4D2D">
        <w:t xml:space="preserve"> </w:t>
      </w:r>
      <w:r w:rsidR="009242FF">
        <w:t xml:space="preserve">č. </w:t>
      </w:r>
      <w:r w:rsidRPr="002C4D2D">
        <w:t>651/2014 ze dne 17. června 2014, kterým se v souladu s články 107 a 108 Smlouvy o fungování Evropské unie prohlašují určité kategorie podpory za slučitelné s vnitřním trhem (v konsolidovaném znění</w:t>
      </w:r>
      <w:r w:rsidR="009242FF">
        <w:t xml:space="preserve"> účinném od 1.7.2023</w:t>
      </w:r>
      <w:r w:rsidRPr="002C4D2D">
        <w:t xml:space="preserve">); </w:t>
      </w:r>
    </w:p>
    <w:p w14:paraId="4A7C2E8B" w14:textId="003B334F" w:rsidR="0005295D" w:rsidRPr="002C4D2D" w:rsidRDefault="004F339F" w:rsidP="000B525E">
      <w:pPr>
        <w:pStyle w:val="Odstavecseseznamem"/>
        <w:numPr>
          <w:ilvl w:val="0"/>
          <w:numId w:val="35"/>
        </w:numPr>
        <w:ind w:left="714" w:hanging="357"/>
      </w:pPr>
      <w:r w:rsidRPr="002C4D2D">
        <w:t xml:space="preserve">Nařízení (EU) </w:t>
      </w:r>
      <w:r w:rsidR="002C0872" w:rsidRPr="002C4D2D">
        <w:t>2023/2831 z 13.</w:t>
      </w:r>
      <w:r w:rsidRPr="002C4D2D">
        <w:t xml:space="preserve"> prosince 20</w:t>
      </w:r>
      <w:r w:rsidR="002C0872" w:rsidRPr="002C4D2D">
        <w:t>2</w:t>
      </w:r>
      <w:r w:rsidRPr="002C4D2D">
        <w:t xml:space="preserve">3 o použití článků 107 a 108 Smlouvy o fungování Evropské unie na podporu de minimis; </w:t>
      </w:r>
    </w:p>
    <w:p w14:paraId="70D9B1D6" w14:textId="25958D1B" w:rsidR="0005295D" w:rsidRPr="002C4D2D" w:rsidRDefault="004F339F" w:rsidP="000B525E">
      <w:pPr>
        <w:pStyle w:val="Odstavecseseznamem"/>
        <w:numPr>
          <w:ilvl w:val="0"/>
          <w:numId w:val="35"/>
        </w:numPr>
        <w:ind w:left="714" w:hanging="357"/>
      </w:pPr>
      <w:r w:rsidRPr="002C4D2D">
        <w:t xml:space="preserve">Prováděcí akty a akty v přenesené pravomoci přijaté v souladu s výše uvedenými nařízeními; </w:t>
      </w:r>
    </w:p>
    <w:p w14:paraId="209D0F1B" w14:textId="457A5B0A" w:rsidR="009A1276" w:rsidRPr="002C4D2D" w:rsidRDefault="004F339F" w:rsidP="000B525E">
      <w:pPr>
        <w:pStyle w:val="Odstavecseseznamem"/>
        <w:numPr>
          <w:ilvl w:val="0"/>
          <w:numId w:val="35"/>
        </w:numPr>
        <w:ind w:left="714" w:hanging="357"/>
      </w:pPr>
      <w:r w:rsidRPr="002C4D2D">
        <w:t>Ostatní nařízení a směrnice platné pro realizaci projektů spolufinancovaných z</w:t>
      </w:r>
      <w:r w:rsidR="0005295D" w:rsidRPr="002C4D2D">
        <w:t> Evropského fondu pro regionální rozvoj.</w:t>
      </w:r>
    </w:p>
    <w:p w14:paraId="35FF965E" w14:textId="073BD635" w:rsidR="004D087B" w:rsidRPr="002C4D2D" w:rsidRDefault="004D087B" w:rsidP="00DB25CC">
      <w:pPr>
        <w:rPr>
          <w:shd w:val="clear" w:color="auto" w:fill="FFFFFF"/>
          <w:lang w:eastAsia="pl-PL"/>
        </w:rPr>
      </w:pPr>
      <w:r w:rsidRPr="002C4D2D">
        <w:rPr>
          <w:rFonts w:asciiTheme="minorHAnsi" w:hAnsiTheme="minorHAnsi" w:cstheme="minorHAnsi"/>
          <w:sz w:val="20"/>
          <w:szCs w:val="20"/>
          <w:shd w:val="clear" w:color="auto" w:fill="FFFFFF"/>
          <w:lang w:eastAsia="pl-PL"/>
        </w:rPr>
        <w:t xml:space="preserve">Závazným dokumentem pro žadatele malých projektů je Příručka pro FMP vč. všech příloh. </w:t>
      </w:r>
      <w:r w:rsidR="009242FF">
        <w:rPr>
          <w:rFonts w:asciiTheme="minorHAnsi" w:hAnsiTheme="minorHAnsi" w:cstheme="minorHAnsi"/>
          <w:sz w:val="20"/>
          <w:szCs w:val="20"/>
          <w:shd w:val="clear" w:color="auto" w:fill="FFFFFF"/>
          <w:lang w:eastAsia="pl-PL"/>
        </w:rPr>
        <w:t xml:space="preserve">V případě, kdy daná věc není uvedena v Příručce pro FMP, </w:t>
      </w:r>
      <w:r w:rsidRPr="002C4D2D">
        <w:rPr>
          <w:rFonts w:asciiTheme="minorHAnsi" w:hAnsiTheme="minorHAnsi" w:cstheme="minorHAnsi"/>
          <w:sz w:val="20"/>
          <w:szCs w:val="20"/>
          <w:shd w:val="clear" w:color="auto" w:fill="FFFFFF"/>
          <w:lang w:eastAsia="pl-PL"/>
        </w:rPr>
        <w:t xml:space="preserve">řídí </w:t>
      </w:r>
      <w:r w:rsidR="009242FF" w:rsidRPr="002C4D2D">
        <w:rPr>
          <w:rFonts w:asciiTheme="minorHAnsi" w:hAnsiTheme="minorHAnsi" w:cstheme="minorHAnsi"/>
          <w:sz w:val="20"/>
          <w:szCs w:val="20"/>
          <w:shd w:val="clear" w:color="auto" w:fill="FFFFFF"/>
          <w:lang w:eastAsia="pl-PL"/>
        </w:rPr>
        <w:t xml:space="preserve">se FMP </w:t>
      </w:r>
      <w:r w:rsidRPr="002C4D2D">
        <w:rPr>
          <w:rFonts w:asciiTheme="minorHAnsi" w:hAnsiTheme="minorHAnsi" w:cstheme="minorHAnsi"/>
          <w:sz w:val="20"/>
          <w:szCs w:val="20"/>
          <w:shd w:val="clear" w:color="auto" w:fill="FFFFFF"/>
          <w:lang w:eastAsia="pl-PL"/>
        </w:rPr>
        <w:t>ustanoveními ve Společných pravidlech způsobilosti, dále platí pro malé projekty pravidla v </w:t>
      </w:r>
      <w:r w:rsidR="008919E8" w:rsidRPr="002C4D2D">
        <w:rPr>
          <w:rFonts w:asciiTheme="minorHAnsi" w:hAnsiTheme="minorHAnsi" w:cstheme="minorHAnsi"/>
          <w:sz w:val="20"/>
          <w:szCs w:val="20"/>
          <w:shd w:val="clear" w:color="auto" w:fill="FFFFFF"/>
          <w:lang w:eastAsia="pl-PL"/>
        </w:rPr>
        <w:t>dokument</w:t>
      </w:r>
      <w:r w:rsidR="008919E8">
        <w:rPr>
          <w:rFonts w:asciiTheme="minorHAnsi" w:hAnsiTheme="minorHAnsi" w:cstheme="minorHAnsi"/>
          <w:sz w:val="20"/>
          <w:szCs w:val="20"/>
          <w:shd w:val="clear" w:color="auto" w:fill="FFFFFF"/>
          <w:lang w:eastAsia="pl-PL"/>
        </w:rPr>
        <w:t>aci</w:t>
      </w:r>
      <w:r w:rsidR="008919E8" w:rsidRPr="002C4D2D">
        <w:rPr>
          <w:rFonts w:asciiTheme="minorHAnsi" w:hAnsiTheme="minorHAnsi" w:cstheme="minorHAnsi"/>
          <w:sz w:val="20"/>
          <w:szCs w:val="20"/>
          <w:shd w:val="clear" w:color="auto" w:fill="FFFFFF"/>
          <w:lang w:eastAsia="pl-PL"/>
        </w:rPr>
        <w:t xml:space="preserve"> </w:t>
      </w:r>
      <w:r w:rsidRPr="002C4D2D">
        <w:rPr>
          <w:rFonts w:asciiTheme="minorHAnsi" w:hAnsiTheme="minorHAnsi" w:cstheme="minorHAnsi"/>
          <w:sz w:val="20"/>
          <w:szCs w:val="20"/>
          <w:shd w:val="clear" w:color="auto" w:fill="FFFFFF"/>
          <w:lang w:eastAsia="pl-PL"/>
        </w:rPr>
        <w:t>Programu.</w:t>
      </w:r>
    </w:p>
    <w:p w14:paraId="120B17C7" w14:textId="77777777" w:rsidR="004D087B" w:rsidRPr="002C4D2D" w:rsidRDefault="004D087B" w:rsidP="00DB25CC"/>
    <w:p w14:paraId="32B615B7" w14:textId="77777777" w:rsidR="00AB05E0" w:rsidRPr="002C4D2D" w:rsidRDefault="00AB05E0" w:rsidP="00AB05E0">
      <w:pPr>
        <w:pStyle w:val="Odstavecseseznamem"/>
        <w:numPr>
          <w:ilvl w:val="0"/>
          <w:numId w:val="0"/>
        </w:numPr>
        <w:ind w:left="714"/>
      </w:pPr>
    </w:p>
    <w:p w14:paraId="44463C57" w14:textId="301F6E85" w:rsidR="001B7799" w:rsidRPr="002C4D2D" w:rsidRDefault="00F27A50" w:rsidP="009A1276">
      <w:pPr>
        <w:pStyle w:val="Nadpis2"/>
      </w:pPr>
      <w:bookmarkStart w:id="24" w:name="_Toc191370863"/>
      <w:r w:rsidRPr="002C4D2D">
        <w:t>S</w:t>
      </w:r>
      <w:r w:rsidR="00BD11F4" w:rsidRPr="002C4D2D">
        <w:t>PRÁVCI FONDŮ MALÝCH PROJEKTŮ</w:t>
      </w:r>
      <w:bookmarkEnd w:id="24"/>
      <w:r w:rsidR="00BD11F4" w:rsidRPr="002C4D2D">
        <w:t xml:space="preserve"> </w:t>
      </w:r>
      <w:bookmarkEnd w:id="21"/>
      <w:bookmarkEnd w:id="22"/>
      <w:bookmarkEnd w:id="23"/>
    </w:p>
    <w:p w14:paraId="5585AE65" w14:textId="7F305B58" w:rsidR="001B7799" w:rsidRPr="002C4D2D" w:rsidRDefault="00F27A50" w:rsidP="008674E0">
      <w:pPr>
        <w:rPr>
          <w:rFonts w:asciiTheme="minorHAnsi" w:hAnsiTheme="minorHAnsi" w:cstheme="minorHAnsi"/>
          <w:sz w:val="20"/>
          <w:szCs w:val="20"/>
          <w:shd w:val="clear" w:color="auto" w:fill="FFFFFF"/>
          <w:lang w:eastAsia="pl-PL"/>
        </w:rPr>
      </w:pPr>
      <w:r w:rsidRPr="002C4D2D">
        <w:rPr>
          <w:rFonts w:asciiTheme="minorHAnsi" w:hAnsiTheme="minorHAnsi" w:cstheme="minorHAnsi"/>
          <w:sz w:val="20"/>
          <w:szCs w:val="20"/>
          <w:shd w:val="clear" w:color="auto" w:fill="FFFFFF"/>
          <w:lang w:eastAsia="pl-PL"/>
        </w:rPr>
        <w:t>FMP jsou administrovány prostřednictvím Správců Fondu malých projektů (</w:t>
      </w:r>
      <w:r w:rsidR="002A2EA5" w:rsidRPr="002C4D2D">
        <w:rPr>
          <w:rFonts w:asciiTheme="minorHAnsi" w:hAnsiTheme="minorHAnsi" w:cstheme="minorHAnsi"/>
          <w:sz w:val="20"/>
          <w:szCs w:val="20"/>
          <w:shd w:val="clear" w:color="auto" w:fill="FFFFFF"/>
          <w:lang w:eastAsia="pl-PL"/>
        </w:rPr>
        <w:t>d</w:t>
      </w:r>
      <w:r w:rsidRPr="002C4D2D">
        <w:rPr>
          <w:rFonts w:asciiTheme="minorHAnsi" w:hAnsiTheme="minorHAnsi" w:cstheme="minorHAnsi"/>
          <w:sz w:val="20"/>
          <w:szCs w:val="20"/>
          <w:shd w:val="clear" w:color="auto" w:fill="FFFFFF"/>
          <w:lang w:eastAsia="pl-PL"/>
        </w:rPr>
        <w:t xml:space="preserve">ále jen Správce FMP). </w:t>
      </w:r>
    </w:p>
    <w:p w14:paraId="04803BE7" w14:textId="77777777" w:rsidR="001B7799" w:rsidRPr="002C4D2D" w:rsidRDefault="00F27A50" w:rsidP="008674E0">
      <w:pPr>
        <w:rPr>
          <w:rFonts w:asciiTheme="minorHAnsi" w:hAnsiTheme="minorHAnsi" w:cstheme="minorHAnsi"/>
          <w:sz w:val="20"/>
          <w:szCs w:val="20"/>
          <w:shd w:val="clear" w:color="auto" w:fill="FFFFFF"/>
          <w:lang w:eastAsia="pl-PL"/>
        </w:rPr>
      </w:pPr>
      <w:r w:rsidRPr="002C4D2D">
        <w:rPr>
          <w:rFonts w:asciiTheme="minorHAnsi" w:hAnsiTheme="minorHAnsi" w:cstheme="minorHAnsi"/>
          <w:sz w:val="20"/>
          <w:szCs w:val="20"/>
          <w:shd w:val="clear" w:color="auto" w:fill="FFFFFF"/>
          <w:lang w:eastAsia="pl-PL"/>
        </w:rPr>
        <w:t>Správcem FMP pro oblast „</w:t>
      </w:r>
      <w:proofErr w:type="spellStart"/>
      <w:r w:rsidRPr="002C4D2D">
        <w:rPr>
          <w:rFonts w:asciiTheme="minorHAnsi" w:hAnsiTheme="minorHAnsi" w:cstheme="minorHAnsi"/>
          <w:sz w:val="20"/>
          <w:szCs w:val="20"/>
          <w:shd w:val="clear" w:color="auto" w:fill="FFFFFF"/>
          <w:lang w:eastAsia="pl-PL"/>
        </w:rPr>
        <w:t>people</w:t>
      </w:r>
      <w:proofErr w:type="spellEnd"/>
      <w:r w:rsidRPr="002C4D2D">
        <w:rPr>
          <w:rFonts w:asciiTheme="minorHAnsi" w:hAnsiTheme="minorHAnsi" w:cstheme="minorHAnsi"/>
          <w:sz w:val="20"/>
          <w:szCs w:val="20"/>
          <w:shd w:val="clear" w:color="auto" w:fill="FFFFFF"/>
          <w:lang w:eastAsia="pl-PL"/>
        </w:rPr>
        <w:t xml:space="preserve"> to </w:t>
      </w:r>
      <w:proofErr w:type="spellStart"/>
      <w:r w:rsidRPr="002C4D2D">
        <w:rPr>
          <w:rFonts w:asciiTheme="minorHAnsi" w:hAnsiTheme="minorHAnsi" w:cstheme="minorHAnsi"/>
          <w:sz w:val="20"/>
          <w:szCs w:val="20"/>
          <w:shd w:val="clear" w:color="auto" w:fill="FFFFFF"/>
          <w:lang w:eastAsia="pl-PL"/>
        </w:rPr>
        <w:t>people</w:t>
      </w:r>
      <w:proofErr w:type="spellEnd"/>
      <w:r w:rsidRPr="002C4D2D">
        <w:rPr>
          <w:rFonts w:asciiTheme="minorHAnsi" w:hAnsiTheme="minorHAnsi" w:cstheme="minorHAnsi"/>
          <w:sz w:val="20"/>
          <w:szCs w:val="20"/>
          <w:shd w:val="clear" w:color="auto" w:fill="FFFFFF"/>
          <w:lang w:eastAsia="pl-PL"/>
        </w:rPr>
        <w:t xml:space="preserve">“ je Jihočeská Silva </w:t>
      </w:r>
      <w:proofErr w:type="spellStart"/>
      <w:r w:rsidRPr="002C4D2D">
        <w:rPr>
          <w:rFonts w:asciiTheme="minorHAnsi" w:hAnsiTheme="minorHAnsi" w:cstheme="minorHAnsi"/>
          <w:sz w:val="20"/>
          <w:szCs w:val="20"/>
          <w:shd w:val="clear" w:color="auto" w:fill="FFFFFF"/>
          <w:lang w:eastAsia="pl-PL"/>
        </w:rPr>
        <w:t>Nortica</w:t>
      </w:r>
      <w:proofErr w:type="spellEnd"/>
      <w:r w:rsidRPr="002C4D2D">
        <w:rPr>
          <w:rFonts w:asciiTheme="minorHAnsi" w:hAnsiTheme="minorHAnsi" w:cstheme="minorHAnsi"/>
          <w:sz w:val="20"/>
          <w:szCs w:val="20"/>
          <w:shd w:val="clear" w:color="auto" w:fill="FFFFFF"/>
          <w:lang w:eastAsia="pl-PL"/>
        </w:rPr>
        <w:t xml:space="preserve">. </w:t>
      </w:r>
    </w:p>
    <w:p w14:paraId="4686ACEA" w14:textId="6BC578B8" w:rsidR="001B7799" w:rsidRPr="002C4D2D" w:rsidRDefault="00F27A50">
      <w:pPr>
        <w:spacing w:after="240"/>
        <w:jc w:val="left"/>
        <w:rPr>
          <w:rFonts w:asciiTheme="minorHAnsi" w:hAnsiTheme="minorHAnsi" w:cstheme="minorHAnsi"/>
          <w:b/>
          <w:sz w:val="20"/>
          <w:szCs w:val="20"/>
        </w:rPr>
      </w:pPr>
      <w:r w:rsidRPr="002C4D2D">
        <w:rPr>
          <w:rFonts w:asciiTheme="minorHAnsi" w:hAnsiTheme="minorHAnsi" w:cstheme="minorHAnsi"/>
          <w:b/>
          <w:sz w:val="20"/>
          <w:szCs w:val="20"/>
        </w:rPr>
        <w:t xml:space="preserve">Jihočeská Silva </w:t>
      </w:r>
      <w:proofErr w:type="spellStart"/>
      <w:r w:rsidRPr="002C4D2D">
        <w:rPr>
          <w:rFonts w:asciiTheme="minorHAnsi" w:hAnsiTheme="minorHAnsi" w:cstheme="minorHAnsi"/>
          <w:b/>
          <w:sz w:val="20"/>
          <w:szCs w:val="20"/>
        </w:rPr>
        <w:t>Nortica</w:t>
      </w:r>
      <w:proofErr w:type="spellEnd"/>
      <w:r w:rsidRPr="002C4D2D">
        <w:rPr>
          <w:rFonts w:asciiTheme="minorHAnsi" w:hAnsiTheme="minorHAnsi" w:cstheme="minorHAnsi"/>
          <w:b/>
          <w:sz w:val="20"/>
          <w:szCs w:val="20"/>
        </w:rPr>
        <w:t xml:space="preserve">, Janderova 147/II, CZ </w:t>
      </w:r>
      <w:r w:rsidR="002A2EA5" w:rsidRPr="002C4D2D">
        <w:rPr>
          <w:rFonts w:asciiTheme="minorHAnsi" w:hAnsiTheme="minorHAnsi" w:cstheme="minorHAnsi"/>
          <w:b/>
          <w:sz w:val="20"/>
          <w:szCs w:val="20"/>
        </w:rPr>
        <w:t>–</w:t>
      </w:r>
      <w:r w:rsidRPr="002C4D2D">
        <w:rPr>
          <w:rFonts w:asciiTheme="minorHAnsi" w:hAnsiTheme="minorHAnsi" w:cstheme="minorHAnsi"/>
          <w:b/>
          <w:sz w:val="20"/>
          <w:szCs w:val="20"/>
        </w:rPr>
        <w:t xml:space="preserve"> 377 01 Jindřichův Hradec</w:t>
      </w:r>
      <w:r w:rsidRPr="002C4D2D">
        <w:rPr>
          <w:rFonts w:asciiTheme="minorHAnsi" w:hAnsiTheme="minorHAnsi" w:cstheme="minorHAnsi"/>
          <w:b/>
          <w:sz w:val="20"/>
          <w:szCs w:val="20"/>
        </w:rPr>
        <w:br/>
      </w:r>
      <w:hyperlink r:id="rId12" w:history="1">
        <w:r w:rsidRPr="002C4D2D">
          <w:rPr>
            <w:rStyle w:val="Hypertextovodkaz"/>
            <w:rFonts w:asciiTheme="minorHAnsi" w:hAnsiTheme="minorHAnsi" w:cstheme="minorHAnsi"/>
            <w:b/>
            <w:sz w:val="20"/>
            <w:szCs w:val="20"/>
          </w:rPr>
          <w:t>www.silvanortica.com</w:t>
        </w:r>
      </w:hyperlink>
      <w:r w:rsidRPr="002C4D2D">
        <w:rPr>
          <w:rFonts w:asciiTheme="minorHAnsi" w:hAnsiTheme="minorHAnsi" w:cstheme="minorHAnsi"/>
          <w:b/>
          <w:sz w:val="20"/>
          <w:szCs w:val="20"/>
        </w:rPr>
        <w:t xml:space="preserve"> </w:t>
      </w:r>
    </w:p>
    <w:p w14:paraId="37A455FD" w14:textId="77777777" w:rsidR="001B7799" w:rsidRPr="002C4D2D" w:rsidRDefault="00F27A50" w:rsidP="008674E0">
      <w:pPr>
        <w:rPr>
          <w:rFonts w:asciiTheme="minorHAnsi" w:hAnsiTheme="minorHAnsi" w:cstheme="minorHAnsi"/>
          <w:sz w:val="20"/>
          <w:szCs w:val="20"/>
          <w:shd w:val="clear" w:color="auto" w:fill="FFFFFF"/>
          <w:lang w:eastAsia="pl-PL"/>
        </w:rPr>
      </w:pPr>
      <w:r w:rsidRPr="002C4D2D">
        <w:rPr>
          <w:rFonts w:asciiTheme="minorHAnsi" w:hAnsiTheme="minorHAnsi" w:cstheme="minorHAnsi"/>
          <w:sz w:val="20"/>
          <w:szCs w:val="20"/>
          <w:shd w:val="clear" w:color="auto" w:fill="FFFFFF"/>
          <w:lang w:eastAsia="pl-PL"/>
        </w:rPr>
        <w:t xml:space="preserve">Správcem FMP pro oblast „kultura a cestovní ruch“ je Euroregion Pomoraví. </w:t>
      </w:r>
    </w:p>
    <w:p w14:paraId="11D61DE4" w14:textId="6DB46384" w:rsidR="00111C38" w:rsidRPr="002C4D2D" w:rsidRDefault="00F27A50" w:rsidP="00111C38">
      <w:pPr>
        <w:spacing w:after="240"/>
        <w:jc w:val="left"/>
        <w:rPr>
          <w:rFonts w:asciiTheme="minorHAnsi" w:hAnsiTheme="minorHAnsi" w:cstheme="minorHAnsi"/>
          <w:b/>
          <w:sz w:val="20"/>
          <w:szCs w:val="20"/>
        </w:rPr>
      </w:pPr>
      <w:r w:rsidRPr="002C4D2D">
        <w:rPr>
          <w:rFonts w:asciiTheme="minorHAnsi" w:hAnsiTheme="minorHAnsi" w:cstheme="minorHAnsi"/>
          <w:b/>
          <w:sz w:val="20"/>
          <w:szCs w:val="20"/>
        </w:rPr>
        <w:t xml:space="preserve">Euroregion Pomoraví, Dominikánské nám. 196/1, CZ </w:t>
      </w:r>
      <w:r w:rsidR="002A2EA5" w:rsidRPr="002C4D2D">
        <w:rPr>
          <w:rFonts w:asciiTheme="minorHAnsi" w:hAnsiTheme="minorHAnsi" w:cstheme="minorHAnsi"/>
          <w:b/>
          <w:sz w:val="20"/>
          <w:szCs w:val="20"/>
        </w:rPr>
        <w:t>–</w:t>
      </w:r>
      <w:r w:rsidRPr="002C4D2D">
        <w:rPr>
          <w:rFonts w:asciiTheme="minorHAnsi" w:hAnsiTheme="minorHAnsi" w:cstheme="minorHAnsi"/>
          <w:b/>
          <w:sz w:val="20"/>
          <w:szCs w:val="20"/>
        </w:rPr>
        <w:t xml:space="preserve"> 602 00 Brno</w:t>
      </w:r>
      <w:r w:rsidRPr="002C4D2D">
        <w:rPr>
          <w:rFonts w:asciiTheme="minorHAnsi" w:hAnsiTheme="minorHAnsi" w:cstheme="minorHAnsi"/>
          <w:b/>
          <w:sz w:val="20"/>
          <w:szCs w:val="20"/>
        </w:rPr>
        <w:br/>
      </w:r>
      <w:hyperlink r:id="rId13" w:history="1">
        <w:r w:rsidRPr="002C4D2D">
          <w:rPr>
            <w:rStyle w:val="Hypertextovodkaz"/>
            <w:rFonts w:asciiTheme="minorHAnsi" w:hAnsiTheme="minorHAnsi" w:cstheme="minorHAnsi"/>
            <w:b/>
            <w:sz w:val="20"/>
            <w:szCs w:val="20"/>
          </w:rPr>
          <w:t>www.euroregion-pomoravi.cz</w:t>
        </w:r>
      </w:hyperlink>
      <w:r w:rsidRPr="002C4D2D">
        <w:rPr>
          <w:rFonts w:asciiTheme="minorHAnsi" w:hAnsiTheme="minorHAnsi" w:cstheme="minorHAnsi"/>
          <w:b/>
          <w:sz w:val="20"/>
          <w:szCs w:val="20"/>
        </w:rPr>
        <w:t xml:space="preserve"> </w:t>
      </w:r>
    </w:p>
    <w:p w14:paraId="72DB70DA" w14:textId="44A0706A" w:rsidR="001B7799" w:rsidRPr="002C4D2D" w:rsidRDefault="00E131AB" w:rsidP="008674E0">
      <w:pPr>
        <w:rPr>
          <w:rFonts w:asciiTheme="minorHAnsi" w:hAnsiTheme="minorHAnsi" w:cstheme="minorHAnsi"/>
          <w:iCs/>
          <w:sz w:val="20"/>
          <w:szCs w:val="20"/>
          <w:shd w:val="clear" w:color="auto" w:fill="FFFFFF"/>
          <w:lang w:eastAsia="pl-PL"/>
        </w:rPr>
      </w:pPr>
      <w:r w:rsidRPr="002C4D2D">
        <w:rPr>
          <w:rFonts w:asciiTheme="minorHAnsi" w:hAnsiTheme="minorHAnsi" w:cstheme="minorHAnsi"/>
          <w:iCs/>
          <w:sz w:val="20"/>
          <w:szCs w:val="20"/>
          <w:shd w:val="clear" w:color="auto" w:fill="FFFFFF"/>
          <w:lang w:eastAsia="pl-PL"/>
        </w:rPr>
        <w:t xml:space="preserve"> Regionální partneři:</w:t>
      </w:r>
    </w:p>
    <w:tbl>
      <w:tblPr>
        <w:tblStyle w:val="Mkatabulky"/>
        <w:tblW w:w="8926" w:type="dxa"/>
        <w:tblLook w:val="04A0" w:firstRow="1" w:lastRow="0" w:firstColumn="1" w:lastColumn="0" w:noHBand="0" w:noVBand="1"/>
      </w:tblPr>
      <w:tblGrid>
        <w:gridCol w:w="2547"/>
        <w:gridCol w:w="3260"/>
        <w:gridCol w:w="3119"/>
      </w:tblGrid>
      <w:tr w:rsidR="001B7799" w:rsidRPr="002C4D2D" w14:paraId="4A37EAB9" w14:textId="77777777">
        <w:trPr>
          <w:trHeight w:hRule="exact" w:val="312"/>
        </w:trPr>
        <w:tc>
          <w:tcPr>
            <w:tcW w:w="2547" w:type="dxa"/>
            <w:vAlign w:val="center"/>
          </w:tcPr>
          <w:p w14:paraId="67854837" w14:textId="77777777" w:rsidR="001B7799" w:rsidRPr="002C4D2D" w:rsidRDefault="00F27A50">
            <w:pPr>
              <w:spacing w:after="240"/>
              <w:jc w:val="left"/>
              <w:rPr>
                <w:rFonts w:asciiTheme="minorHAnsi" w:hAnsiTheme="minorHAnsi" w:cstheme="minorHAnsi"/>
                <w:b/>
                <w:sz w:val="20"/>
                <w:szCs w:val="20"/>
              </w:rPr>
            </w:pPr>
            <w:r w:rsidRPr="002C4D2D">
              <w:rPr>
                <w:rFonts w:asciiTheme="minorHAnsi" w:hAnsiTheme="minorHAnsi" w:cstheme="minorHAnsi"/>
                <w:b/>
                <w:sz w:val="20"/>
                <w:szCs w:val="20"/>
              </w:rPr>
              <w:t>Regionální partner</w:t>
            </w:r>
          </w:p>
        </w:tc>
        <w:tc>
          <w:tcPr>
            <w:tcW w:w="3260" w:type="dxa"/>
            <w:vAlign w:val="center"/>
          </w:tcPr>
          <w:p w14:paraId="7F304AE8" w14:textId="77777777" w:rsidR="001B7799" w:rsidRPr="002C4D2D" w:rsidRDefault="00F27A50">
            <w:pPr>
              <w:spacing w:after="240"/>
              <w:jc w:val="left"/>
              <w:rPr>
                <w:rFonts w:asciiTheme="minorHAnsi" w:hAnsiTheme="minorHAnsi" w:cstheme="minorHAnsi"/>
                <w:b/>
                <w:sz w:val="20"/>
                <w:szCs w:val="20"/>
              </w:rPr>
            </w:pPr>
            <w:r w:rsidRPr="002C4D2D">
              <w:rPr>
                <w:rFonts w:asciiTheme="minorHAnsi" w:hAnsiTheme="minorHAnsi" w:cstheme="minorHAnsi"/>
                <w:b/>
                <w:sz w:val="20"/>
                <w:szCs w:val="20"/>
              </w:rPr>
              <w:t>Správa území</w:t>
            </w:r>
          </w:p>
        </w:tc>
        <w:tc>
          <w:tcPr>
            <w:tcW w:w="3119" w:type="dxa"/>
            <w:vAlign w:val="center"/>
          </w:tcPr>
          <w:p w14:paraId="7AB699D1" w14:textId="77777777" w:rsidR="001B7799" w:rsidRPr="002C4D2D" w:rsidRDefault="00F27A50">
            <w:pPr>
              <w:spacing w:after="240"/>
              <w:jc w:val="left"/>
              <w:rPr>
                <w:rFonts w:asciiTheme="minorHAnsi" w:hAnsiTheme="minorHAnsi" w:cstheme="minorHAnsi"/>
                <w:b/>
                <w:sz w:val="20"/>
                <w:szCs w:val="20"/>
              </w:rPr>
            </w:pPr>
            <w:r w:rsidRPr="002C4D2D">
              <w:rPr>
                <w:rFonts w:asciiTheme="minorHAnsi" w:hAnsiTheme="minorHAnsi" w:cstheme="minorHAnsi"/>
                <w:b/>
                <w:sz w:val="20"/>
                <w:szCs w:val="20"/>
              </w:rPr>
              <w:t>Kontakt</w:t>
            </w:r>
          </w:p>
        </w:tc>
      </w:tr>
      <w:tr w:rsidR="001B7799" w:rsidRPr="002C4D2D" w14:paraId="040AF98F" w14:textId="77777777">
        <w:trPr>
          <w:trHeight w:hRule="exact" w:val="312"/>
        </w:trPr>
        <w:tc>
          <w:tcPr>
            <w:tcW w:w="2547" w:type="dxa"/>
            <w:vAlign w:val="center"/>
          </w:tcPr>
          <w:p w14:paraId="5E34A887" w14:textId="77777777" w:rsidR="001B7799" w:rsidRPr="002C4D2D" w:rsidRDefault="00F27A50">
            <w:pPr>
              <w:spacing w:after="240"/>
              <w:jc w:val="left"/>
              <w:rPr>
                <w:rFonts w:asciiTheme="minorHAnsi" w:hAnsiTheme="minorHAnsi" w:cstheme="minorHAnsi"/>
                <w:sz w:val="20"/>
                <w:szCs w:val="20"/>
              </w:rPr>
            </w:pPr>
            <w:r w:rsidRPr="002C4D2D">
              <w:rPr>
                <w:rFonts w:asciiTheme="minorHAnsi" w:hAnsiTheme="minorHAnsi" w:cstheme="minorHAnsi"/>
                <w:sz w:val="20"/>
                <w:szCs w:val="20"/>
              </w:rPr>
              <w:t>Sdružení obcí Vysočiny</w:t>
            </w:r>
          </w:p>
        </w:tc>
        <w:tc>
          <w:tcPr>
            <w:tcW w:w="3260" w:type="dxa"/>
            <w:vAlign w:val="center"/>
          </w:tcPr>
          <w:p w14:paraId="25321D69" w14:textId="77777777" w:rsidR="001B7799" w:rsidRPr="002C4D2D" w:rsidRDefault="00F27A50">
            <w:pPr>
              <w:spacing w:after="240"/>
              <w:jc w:val="left"/>
              <w:rPr>
                <w:rFonts w:asciiTheme="minorHAnsi" w:hAnsiTheme="minorHAnsi" w:cstheme="minorHAnsi"/>
                <w:sz w:val="20"/>
                <w:szCs w:val="20"/>
              </w:rPr>
            </w:pPr>
            <w:r w:rsidRPr="002C4D2D">
              <w:rPr>
                <w:rFonts w:asciiTheme="minorHAnsi" w:hAnsiTheme="minorHAnsi" w:cstheme="minorHAnsi"/>
                <w:sz w:val="20"/>
                <w:szCs w:val="20"/>
              </w:rPr>
              <w:t>Kraj Vysočina</w:t>
            </w:r>
          </w:p>
        </w:tc>
        <w:tc>
          <w:tcPr>
            <w:tcW w:w="3119" w:type="dxa"/>
            <w:vAlign w:val="center"/>
          </w:tcPr>
          <w:p w14:paraId="0E9EFADF" w14:textId="77777777" w:rsidR="001B7799" w:rsidRPr="002C4D2D" w:rsidRDefault="00F27A50">
            <w:pPr>
              <w:spacing w:after="240"/>
              <w:jc w:val="left"/>
              <w:rPr>
                <w:rFonts w:asciiTheme="minorHAnsi" w:hAnsiTheme="minorHAnsi" w:cstheme="minorHAnsi"/>
                <w:sz w:val="20"/>
                <w:szCs w:val="20"/>
              </w:rPr>
            </w:pPr>
            <w:hyperlink r:id="rId14" w:history="1">
              <w:r w:rsidRPr="002C4D2D">
                <w:rPr>
                  <w:rStyle w:val="Hypertextovodkaz"/>
                  <w:rFonts w:asciiTheme="minorHAnsi" w:hAnsiTheme="minorHAnsi" w:cstheme="minorHAnsi"/>
                  <w:sz w:val="20"/>
                  <w:szCs w:val="20"/>
                </w:rPr>
                <w:t>www.obcevysociny.cz</w:t>
              </w:r>
            </w:hyperlink>
            <w:r w:rsidRPr="002C4D2D">
              <w:rPr>
                <w:rFonts w:asciiTheme="minorHAnsi" w:hAnsiTheme="minorHAnsi" w:cstheme="minorHAnsi"/>
                <w:sz w:val="20"/>
                <w:szCs w:val="20"/>
              </w:rPr>
              <w:t xml:space="preserve"> </w:t>
            </w:r>
          </w:p>
        </w:tc>
      </w:tr>
      <w:tr w:rsidR="001B7799" w:rsidRPr="002C4D2D" w14:paraId="7C2ABB65" w14:textId="77777777">
        <w:trPr>
          <w:trHeight w:hRule="exact" w:val="795"/>
        </w:trPr>
        <w:tc>
          <w:tcPr>
            <w:tcW w:w="2547" w:type="dxa"/>
            <w:vAlign w:val="center"/>
          </w:tcPr>
          <w:p w14:paraId="34148D6F" w14:textId="77777777" w:rsidR="001B7799" w:rsidRPr="002C4D2D" w:rsidRDefault="00F27A50">
            <w:pPr>
              <w:spacing w:after="240"/>
              <w:jc w:val="left"/>
              <w:rPr>
                <w:rFonts w:asciiTheme="minorHAnsi" w:hAnsiTheme="minorHAnsi" w:cstheme="minorHAnsi"/>
                <w:sz w:val="20"/>
                <w:szCs w:val="20"/>
              </w:rPr>
            </w:pPr>
            <w:proofErr w:type="spellStart"/>
            <w:r w:rsidRPr="002C4D2D">
              <w:rPr>
                <w:rFonts w:asciiTheme="minorHAnsi" w:hAnsiTheme="minorHAnsi" w:cstheme="minorHAnsi"/>
                <w:sz w:val="20"/>
                <w:szCs w:val="20"/>
              </w:rPr>
              <w:t>Regionalmanagement</w:t>
            </w:r>
            <w:proofErr w:type="spellEnd"/>
            <w:r w:rsidRPr="002C4D2D">
              <w:rPr>
                <w:rFonts w:asciiTheme="minorHAnsi" w:hAnsiTheme="minorHAnsi" w:cstheme="minorHAnsi"/>
                <w:sz w:val="20"/>
                <w:szCs w:val="20"/>
              </w:rPr>
              <w:t xml:space="preserve"> OÖ </w:t>
            </w:r>
            <w:proofErr w:type="spellStart"/>
            <w:r w:rsidRPr="002C4D2D">
              <w:rPr>
                <w:rFonts w:asciiTheme="minorHAnsi" w:hAnsiTheme="minorHAnsi" w:cstheme="minorHAnsi"/>
                <w:sz w:val="20"/>
                <w:szCs w:val="20"/>
              </w:rPr>
              <w:t>GmbH</w:t>
            </w:r>
            <w:proofErr w:type="spellEnd"/>
          </w:p>
        </w:tc>
        <w:tc>
          <w:tcPr>
            <w:tcW w:w="3260" w:type="dxa"/>
            <w:vAlign w:val="center"/>
          </w:tcPr>
          <w:p w14:paraId="1382B4CB" w14:textId="77777777" w:rsidR="001B7799" w:rsidRPr="002C4D2D" w:rsidRDefault="00F27A50">
            <w:pPr>
              <w:spacing w:after="240"/>
              <w:jc w:val="left"/>
              <w:rPr>
                <w:rFonts w:asciiTheme="minorHAnsi" w:hAnsiTheme="minorHAnsi" w:cstheme="minorHAnsi"/>
                <w:sz w:val="20"/>
                <w:szCs w:val="20"/>
              </w:rPr>
            </w:pPr>
            <w:proofErr w:type="spellStart"/>
            <w:r w:rsidRPr="002C4D2D">
              <w:rPr>
                <w:rFonts w:asciiTheme="minorHAnsi" w:hAnsiTheme="minorHAnsi" w:cstheme="minorHAnsi"/>
                <w:sz w:val="20"/>
                <w:szCs w:val="20"/>
              </w:rPr>
              <w:t>Innviertel</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Linz-Wels</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Mühlviertel</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Steyr-Kirchdorf</w:t>
            </w:r>
            <w:proofErr w:type="spellEnd"/>
          </w:p>
        </w:tc>
        <w:tc>
          <w:tcPr>
            <w:tcW w:w="3119" w:type="dxa"/>
            <w:vAlign w:val="center"/>
          </w:tcPr>
          <w:p w14:paraId="185E7E94" w14:textId="77777777" w:rsidR="001B7799" w:rsidRPr="002C4D2D" w:rsidRDefault="00F27A50">
            <w:pPr>
              <w:spacing w:after="240"/>
              <w:jc w:val="left"/>
              <w:rPr>
                <w:rFonts w:asciiTheme="minorHAnsi" w:hAnsiTheme="minorHAnsi" w:cstheme="minorHAnsi"/>
                <w:sz w:val="20"/>
                <w:szCs w:val="20"/>
              </w:rPr>
            </w:pPr>
            <w:hyperlink r:id="rId15" w:history="1">
              <w:r w:rsidRPr="002C4D2D">
                <w:rPr>
                  <w:rStyle w:val="Hypertextovodkaz"/>
                  <w:rFonts w:asciiTheme="minorHAnsi" w:hAnsiTheme="minorHAnsi" w:cstheme="minorHAnsi"/>
                  <w:sz w:val="20"/>
                  <w:szCs w:val="20"/>
                </w:rPr>
                <w:t>www.rmooe.at</w:t>
              </w:r>
            </w:hyperlink>
          </w:p>
        </w:tc>
      </w:tr>
      <w:tr w:rsidR="001B7799" w:rsidRPr="002C4D2D" w14:paraId="64798277" w14:textId="77777777">
        <w:trPr>
          <w:trHeight w:hRule="exact" w:val="1129"/>
        </w:trPr>
        <w:tc>
          <w:tcPr>
            <w:tcW w:w="2547" w:type="dxa"/>
            <w:vAlign w:val="center"/>
          </w:tcPr>
          <w:p w14:paraId="0E640469" w14:textId="77777777" w:rsidR="001B7799" w:rsidRPr="002C4D2D" w:rsidRDefault="00F27A50">
            <w:pPr>
              <w:spacing w:after="240"/>
              <w:jc w:val="left"/>
              <w:rPr>
                <w:rFonts w:asciiTheme="minorHAnsi" w:hAnsiTheme="minorHAnsi" w:cstheme="minorHAnsi"/>
                <w:sz w:val="20"/>
                <w:szCs w:val="20"/>
              </w:rPr>
            </w:pPr>
            <w:proofErr w:type="spellStart"/>
            <w:proofErr w:type="gramStart"/>
            <w:r w:rsidRPr="002C4D2D">
              <w:rPr>
                <w:rFonts w:asciiTheme="minorHAnsi" w:hAnsiTheme="minorHAnsi" w:cstheme="minorHAnsi"/>
                <w:sz w:val="20"/>
                <w:szCs w:val="20"/>
              </w:rPr>
              <w:t>NÖ.Regional.GmbH</w:t>
            </w:r>
            <w:proofErr w:type="spellEnd"/>
            <w:proofErr w:type="gramEnd"/>
          </w:p>
        </w:tc>
        <w:tc>
          <w:tcPr>
            <w:tcW w:w="3260" w:type="dxa"/>
            <w:vAlign w:val="center"/>
          </w:tcPr>
          <w:p w14:paraId="2E09E738" w14:textId="77777777" w:rsidR="001B7799" w:rsidRPr="002C4D2D" w:rsidRDefault="00F27A50">
            <w:pPr>
              <w:spacing w:after="240"/>
              <w:jc w:val="left"/>
              <w:rPr>
                <w:rFonts w:asciiTheme="minorHAnsi" w:hAnsiTheme="minorHAnsi" w:cstheme="minorHAnsi"/>
                <w:sz w:val="20"/>
                <w:szCs w:val="20"/>
              </w:rPr>
            </w:pPr>
            <w:proofErr w:type="spellStart"/>
            <w:r w:rsidRPr="002C4D2D">
              <w:rPr>
                <w:rFonts w:asciiTheme="minorHAnsi" w:hAnsiTheme="minorHAnsi" w:cstheme="minorHAnsi"/>
                <w:sz w:val="20"/>
                <w:szCs w:val="20"/>
              </w:rPr>
              <w:t>Mostviertel-Eisenwurzen</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Sankt</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Pölten</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Waldviertel</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Weinviertel</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Wiener</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Umland</w:t>
            </w:r>
            <w:proofErr w:type="spellEnd"/>
            <w:r w:rsidRPr="002C4D2D">
              <w:rPr>
                <w:rFonts w:asciiTheme="minorHAnsi" w:hAnsiTheme="minorHAnsi" w:cstheme="minorHAnsi"/>
                <w:sz w:val="20"/>
                <w:szCs w:val="20"/>
              </w:rPr>
              <w:t>/</w:t>
            </w:r>
            <w:proofErr w:type="spellStart"/>
            <w:r w:rsidRPr="002C4D2D">
              <w:rPr>
                <w:rFonts w:asciiTheme="minorHAnsi" w:hAnsiTheme="minorHAnsi" w:cstheme="minorHAnsi"/>
                <w:sz w:val="20"/>
                <w:szCs w:val="20"/>
              </w:rPr>
              <w:t>Nordteil</w:t>
            </w:r>
            <w:proofErr w:type="spellEnd"/>
            <w:r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Wien</w:t>
            </w:r>
            <w:proofErr w:type="spellEnd"/>
          </w:p>
        </w:tc>
        <w:tc>
          <w:tcPr>
            <w:tcW w:w="3119" w:type="dxa"/>
            <w:vAlign w:val="center"/>
          </w:tcPr>
          <w:p w14:paraId="4CF8163A" w14:textId="77777777" w:rsidR="001B7799" w:rsidRPr="002C4D2D" w:rsidRDefault="00F27A50">
            <w:pPr>
              <w:spacing w:after="240"/>
              <w:jc w:val="left"/>
              <w:rPr>
                <w:rFonts w:asciiTheme="minorHAnsi" w:hAnsiTheme="minorHAnsi" w:cstheme="minorHAnsi"/>
                <w:sz w:val="20"/>
                <w:szCs w:val="20"/>
              </w:rPr>
            </w:pPr>
            <w:hyperlink r:id="rId16" w:history="1">
              <w:r w:rsidRPr="002C4D2D">
                <w:rPr>
                  <w:rStyle w:val="Hypertextovodkaz"/>
                  <w:rFonts w:asciiTheme="minorHAnsi" w:hAnsiTheme="minorHAnsi" w:cstheme="minorHAnsi"/>
                  <w:sz w:val="20"/>
                  <w:szCs w:val="20"/>
                </w:rPr>
                <w:t>www.noeregional.at</w:t>
              </w:r>
            </w:hyperlink>
            <w:r w:rsidRPr="002C4D2D">
              <w:rPr>
                <w:rFonts w:asciiTheme="minorHAnsi" w:hAnsiTheme="minorHAnsi" w:cstheme="minorHAnsi"/>
                <w:sz w:val="20"/>
                <w:szCs w:val="20"/>
              </w:rPr>
              <w:t xml:space="preserve"> </w:t>
            </w:r>
          </w:p>
        </w:tc>
      </w:tr>
    </w:tbl>
    <w:p w14:paraId="248EEF71" w14:textId="77777777" w:rsidR="001B7799" w:rsidRPr="002C4D2D" w:rsidRDefault="001B7799">
      <w:pPr>
        <w:spacing w:after="240"/>
        <w:rPr>
          <w:rFonts w:asciiTheme="minorHAnsi" w:hAnsiTheme="minorHAnsi" w:cstheme="minorHAnsi"/>
          <w:b/>
          <w:sz w:val="18"/>
          <w:szCs w:val="18"/>
        </w:rPr>
      </w:pPr>
    </w:p>
    <w:p w14:paraId="1A847E39" w14:textId="6769C015" w:rsidR="001B7799" w:rsidRPr="002C4D2D" w:rsidRDefault="00085CB5">
      <w:pPr>
        <w:pStyle w:val="Nadpis2"/>
      </w:pPr>
      <w:bookmarkStart w:id="25" w:name="_Toc136933387"/>
      <w:bookmarkStart w:id="26" w:name="_Toc136970266"/>
      <w:bookmarkStart w:id="27" w:name="_Toc136971051"/>
      <w:r w:rsidRPr="002C4D2D">
        <w:br w:type="column"/>
      </w:r>
      <w:bookmarkStart w:id="28" w:name="_Toc191370864"/>
      <w:r w:rsidR="00393BF7" w:rsidRPr="002C4D2D">
        <w:lastRenderedPageBreak/>
        <w:t>VHODN</w:t>
      </w:r>
      <w:r w:rsidR="00F25F3F" w:rsidRPr="002C4D2D">
        <w:t>Í</w:t>
      </w:r>
      <w:r w:rsidR="00393BF7" w:rsidRPr="002C4D2D">
        <w:t xml:space="preserve"> PROJEKTOV</w:t>
      </w:r>
      <w:r w:rsidR="00F25F3F" w:rsidRPr="002C4D2D">
        <w:t>Í</w:t>
      </w:r>
      <w:r w:rsidR="00393BF7" w:rsidRPr="002C4D2D">
        <w:t xml:space="preserve"> PARTNE</w:t>
      </w:r>
      <w:r w:rsidR="00F25F3F" w:rsidRPr="002C4D2D">
        <w:t>ŘI</w:t>
      </w:r>
      <w:bookmarkEnd w:id="25"/>
      <w:bookmarkEnd w:id="26"/>
      <w:bookmarkEnd w:id="27"/>
      <w:bookmarkEnd w:id="28"/>
    </w:p>
    <w:p w14:paraId="67EAFEB6" w14:textId="20264DB6" w:rsidR="001B7799" w:rsidRPr="002C4D2D" w:rsidRDefault="00F27A50">
      <w:pPr>
        <w:rPr>
          <w:rFonts w:asciiTheme="minorHAnsi" w:hAnsiTheme="minorHAnsi" w:cstheme="minorHAnsi"/>
          <w:sz w:val="20"/>
          <w:szCs w:val="20"/>
        </w:rPr>
      </w:pPr>
      <w:bookmarkStart w:id="29" w:name="_Toc136933388"/>
      <w:r w:rsidRPr="002C4D2D">
        <w:rPr>
          <w:rFonts w:asciiTheme="minorHAnsi" w:hAnsiTheme="minorHAnsi" w:cstheme="minorHAnsi"/>
          <w:sz w:val="20"/>
          <w:szCs w:val="20"/>
        </w:rPr>
        <w:t>Malé projekty musí být realizovány alespoň jedn</w:t>
      </w:r>
      <w:r w:rsidR="001356F7">
        <w:rPr>
          <w:rFonts w:asciiTheme="minorHAnsi" w:hAnsiTheme="minorHAnsi" w:cstheme="minorHAnsi"/>
          <w:sz w:val="20"/>
          <w:szCs w:val="20"/>
        </w:rPr>
        <w:t>ím</w:t>
      </w:r>
      <w:r w:rsidRPr="002C4D2D">
        <w:rPr>
          <w:rFonts w:asciiTheme="minorHAnsi" w:hAnsiTheme="minorHAnsi" w:cstheme="minorHAnsi"/>
          <w:sz w:val="20"/>
          <w:szCs w:val="20"/>
        </w:rPr>
        <w:t xml:space="preserve"> česk</w:t>
      </w:r>
      <w:r w:rsidR="001356F7">
        <w:rPr>
          <w:rFonts w:asciiTheme="minorHAnsi" w:hAnsiTheme="minorHAnsi" w:cstheme="minorHAnsi"/>
          <w:sz w:val="20"/>
          <w:szCs w:val="20"/>
        </w:rPr>
        <w:t>ým</w:t>
      </w:r>
      <w:r w:rsidRPr="002C4D2D">
        <w:rPr>
          <w:rFonts w:asciiTheme="minorHAnsi" w:hAnsiTheme="minorHAnsi" w:cstheme="minorHAnsi"/>
          <w:sz w:val="20"/>
          <w:szCs w:val="20"/>
        </w:rPr>
        <w:t xml:space="preserve"> a alespoň jedn</w:t>
      </w:r>
      <w:r w:rsidR="001356F7">
        <w:rPr>
          <w:rFonts w:asciiTheme="minorHAnsi" w:hAnsiTheme="minorHAnsi" w:cstheme="minorHAnsi"/>
          <w:sz w:val="20"/>
          <w:szCs w:val="20"/>
        </w:rPr>
        <w:t>ím</w:t>
      </w:r>
      <w:r w:rsidRPr="002C4D2D">
        <w:rPr>
          <w:rFonts w:asciiTheme="minorHAnsi" w:hAnsiTheme="minorHAnsi" w:cstheme="minorHAnsi"/>
          <w:sz w:val="20"/>
          <w:szCs w:val="20"/>
        </w:rPr>
        <w:t xml:space="preserve"> rakousk</w:t>
      </w:r>
      <w:r w:rsidR="001356F7">
        <w:rPr>
          <w:rFonts w:asciiTheme="minorHAnsi" w:hAnsiTheme="minorHAnsi" w:cstheme="minorHAnsi"/>
          <w:sz w:val="20"/>
          <w:szCs w:val="20"/>
        </w:rPr>
        <w:t>ým</w:t>
      </w:r>
      <w:r w:rsidRPr="002C4D2D">
        <w:rPr>
          <w:rFonts w:asciiTheme="minorHAnsi" w:hAnsiTheme="minorHAnsi" w:cstheme="minorHAnsi"/>
          <w:sz w:val="20"/>
          <w:szCs w:val="20"/>
        </w:rPr>
        <w:t xml:space="preserve"> projektov</w:t>
      </w:r>
      <w:r w:rsidR="001356F7">
        <w:rPr>
          <w:rFonts w:asciiTheme="minorHAnsi" w:hAnsiTheme="minorHAnsi" w:cstheme="minorHAnsi"/>
          <w:sz w:val="20"/>
          <w:szCs w:val="20"/>
        </w:rPr>
        <w:t>ým</w:t>
      </w:r>
      <w:r w:rsidRPr="002C4D2D">
        <w:rPr>
          <w:rFonts w:asciiTheme="minorHAnsi" w:hAnsiTheme="minorHAnsi" w:cstheme="minorHAnsi"/>
          <w:sz w:val="20"/>
          <w:szCs w:val="20"/>
        </w:rPr>
        <w:t xml:space="preserve"> partner</w:t>
      </w:r>
      <w:r w:rsidR="001356F7">
        <w:rPr>
          <w:rFonts w:asciiTheme="minorHAnsi" w:hAnsiTheme="minorHAnsi" w:cstheme="minorHAnsi"/>
          <w:sz w:val="20"/>
          <w:szCs w:val="20"/>
        </w:rPr>
        <w:t>em</w:t>
      </w:r>
      <w:bookmarkEnd w:id="29"/>
      <w:r w:rsidR="001356F7">
        <w:rPr>
          <w:rFonts w:asciiTheme="minorHAnsi" w:hAnsiTheme="minorHAnsi" w:cstheme="minorHAnsi"/>
          <w:sz w:val="20"/>
          <w:szCs w:val="20"/>
        </w:rPr>
        <w:t>, p</w:t>
      </w:r>
      <w:r w:rsidR="005916C9" w:rsidRPr="002C4D2D">
        <w:rPr>
          <w:rFonts w:asciiTheme="minorHAnsi" w:hAnsiTheme="minorHAnsi" w:cstheme="minorHAnsi"/>
          <w:sz w:val="20"/>
          <w:szCs w:val="20"/>
        </w:rPr>
        <w:t>řípad</w:t>
      </w:r>
      <w:r w:rsidR="001356F7">
        <w:rPr>
          <w:rFonts w:asciiTheme="minorHAnsi" w:hAnsiTheme="minorHAnsi" w:cstheme="minorHAnsi"/>
          <w:sz w:val="20"/>
          <w:szCs w:val="20"/>
        </w:rPr>
        <w:t>n</w:t>
      </w:r>
      <w:r w:rsidR="005916C9" w:rsidRPr="002C4D2D">
        <w:rPr>
          <w:rFonts w:asciiTheme="minorHAnsi" w:hAnsiTheme="minorHAnsi" w:cstheme="minorHAnsi"/>
          <w:sz w:val="20"/>
          <w:szCs w:val="20"/>
        </w:rPr>
        <w:t>ě Evropsk</w:t>
      </w:r>
      <w:r w:rsidR="001356F7">
        <w:rPr>
          <w:rFonts w:asciiTheme="minorHAnsi" w:hAnsiTheme="minorHAnsi" w:cstheme="minorHAnsi"/>
          <w:sz w:val="20"/>
          <w:szCs w:val="20"/>
        </w:rPr>
        <w:t>ým</w:t>
      </w:r>
      <w:r w:rsidR="005916C9" w:rsidRPr="002C4D2D">
        <w:rPr>
          <w:rFonts w:asciiTheme="minorHAnsi" w:hAnsiTheme="minorHAnsi" w:cstheme="minorHAnsi"/>
          <w:sz w:val="20"/>
          <w:szCs w:val="20"/>
        </w:rPr>
        <w:t xml:space="preserve"> seskupení</w:t>
      </w:r>
      <w:r w:rsidR="001356F7">
        <w:rPr>
          <w:rFonts w:asciiTheme="minorHAnsi" w:hAnsiTheme="minorHAnsi" w:cstheme="minorHAnsi"/>
          <w:sz w:val="20"/>
          <w:szCs w:val="20"/>
        </w:rPr>
        <w:t>m</w:t>
      </w:r>
      <w:r w:rsidR="005916C9" w:rsidRPr="002C4D2D">
        <w:rPr>
          <w:rFonts w:asciiTheme="minorHAnsi" w:hAnsiTheme="minorHAnsi" w:cstheme="minorHAnsi"/>
          <w:sz w:val="20"/>
          <w:szCs w:val="20"/>
        </w:rPr>
        <w:t xml:space="preserve"> pro územní spolupráci (ESUS</w:t>
      </w:r>
      <w:r w:rsidR="001356F7">
        <w:rPr>
          <w:rFonts w:asciiTheme="minorHAnsi" w:hAnsiTheme="minorHAnsi" w:cstheme="minorHAnsi"/>
          <w:sz w:val="20"/>
          <w:szCs w:val="20"/>
        </w:rPr>
        <w:t>).</w:t>
      </w:r>
    </w:p>
    <w:p w14:paraId="076E56C3" w14:textId="296B2A6D" w:rsidR="001B7799" w:rsidRPr="002C4D2D" w:rsidRDefault="00F27A50">
      <w:pPr>
        <w:rPr>
          <w:rFonts w:asciiTheme="minorHAnsi" w:hAnsiTheme="minorHAnsi" w:cstheme="minorHAnsi"/>
          <w:sz w:val="20"/>
          <w:szCs w:val="20"/>
        </w:rPr>
      </w:pPr>
      <w:bookmarkStart w:id="30" w:name="_Toc136933390"/>
      <w:r w:rsidRPr="002C4D2D">
        <w:rPr>
          <w:rFonts w:asciiTheme="minorHAnsi" w:hAnsiTheme="minorHAnsi" w:cstheme="minorHAnsi"/>
          <w:sz w:val="20"/>
          <w:szCs w:val="20"/>
        </w:rPr>
        <w:t>FMP je zaměřen především na veřejnoprávní instituce a neziskové organizace, tedy organizace založené za jiným účelem, než je dosahování zisku</w:t>
      </w:r>
      <w:r w:rsidR="00EA4D9B" w:rsidRPr="002C4D2D">
        <w:rPr>
          <w:rFonts w:asciiTheme="minorHAnsi" w:hAnsiTheme="minorHAnsi" w:cstheme="minorHAnsi"/>
          <w:sz w:val="20"/>
          <w:szCs w:val="20"/>
        </w:rPr>
        <w:t xml:space="preserve"> </w:t>
      </w:r>
      <w:r w:rsidRPr="002C4D2D">
        <w:rPr>
          <w:rFonts w:asciiTheme="minorHAnsi" w:hAnsiTheme="minorHAnsi" w:cstheme="minorHAnsi"/>
          <w:sz w:val="20"/>
          <w:szCs w:val="20"/>
        </w:rPr>
        <w:t>(např. města a obce, neziskové organizace, svazy, spolky, komory a sdružení, vzdělávací instituce apod.)</w:t>
      </w:r>
      <w:bookmarkEnd w:id="30"/>
      <w:r w:rsidRPr="002C4D2D">
        <w:rPr>
          <w:rFonts w:asciiTheme="minorHAnsi" w:hAnsiTheme="minorHAnsi" w:cstheme="minorHAnsi"/>
          <w:sz w:val="20"/>
          <w:szCs w:val="20"/>
        </w:rPr>
        <w:t xml:space="preserve"> </w:t>
      </w:r>
      <w:r w:rsidR="00E131AB" w:rsidRPr="002C4D2D">
        <w:rPr>
          <w:rFonts w:asciiTheme="minorHAnsi" w:hAnsiTheme="minorHAnsi" w:cstheme="minorHAnsi"/>
          <w:sz w:val="20"/>
          <w:szCs w:val="20"/>
        </w:rPr>
        <w:t xml:space="preserve">Přehled vhodných českých projektových </w:t>
      </w:r>
      <w:r w:rsidR="00E260AC" w:rsidRPr="002C4D2D">
        <w:rPr>
          <w:rFonts w:asciiTheme="minorHAnsi" w:hAnsiTheme="minorHAnsi" w:cstheme="minorHAnsi"/>
          <w:sz w:val="20"/>
          <w:szCs w:val="20"/>
        </w:rPr>
        <w:t>partnerů</w:t>
      </w:r>
      <w:r w:rsidR="002A2EA5" w:rsidRPr="002C4D2D">
        <w:rPr>
          <w:rFonts w:asciiTheme="minorHAnsi" w:hAnsiTheme="minorHAnsi" w:cstheme="minorHAnsi"/>
          <w:sz w:val="20"/>
          <w:szCs w:val="20"/>
        </w:rPr>
        <w:t xml:space="preserve"> </w:t>
      </w:r>
      <w:r w:rsidRPr="002C4D2D">
        <w:rPr>
          <w:rFonts w:asciiTheme="minorHAnsi" w:hAnsiTheme="minorHAnsi" w:cstheme="minorHAnsi"/>
          <w:sz w:val="20"/>
          <w:szCs w:val="20"/>
        </w:rPr>
        <w:t xml:space="preserve">je uveden v příloze </w:t>
      </w:r>
      <w:r w:rsidR="005C11B9" w:rsidRPr="002C4D2D">
        <w:rPr>
          <w:rFonts w:asciiTheme="minorHAnsi" w:hAnsiTheme="minorHAnsi" w:cstheme="minorHAnsi"/>
          <w:sz w:val="20"/>
          <w:szCs w:val="20"/>
        </w:rPr>
        <w:t>A1</w:t>
      </w:r>
      <w:r w:rsidR="00251822" w:rsidRPr="002C4D2D">
        <w:rPr>
          <w:rFonts w:asciiTheme="minorHAnsi" w:hAnsiTheme="minorHAnsi" w:cstheme="minorHAnsi"/>
          <w:sz w:val="20"/>
          <w:szCs w:val="20"/>
        </w:rPr>
        <w:t>.</w:t>
      </w:r>
      <w:r w:rsidR="007B7D6E" w:rsidRPr="002C4D2D">
        <w:rPr>
          <w:rFonts w:asciiTheme="minorHAnsi" w:hAnsiTheme="minorHAnsi" w:cstheme="minorHAnsi"/>
          <w:sz w:val="20"/>
          <w:szCs w:val="20"/>
        </w:rPr>
        <w:t xml:space="preserve"> </w:t>
      </w:r>
    </w:p>
    <w:p w14:paraId="2F0329B8" w14:textId="6A6D3DBD" w:rsidR="001B7799" w:rsidRDefault="00C537F0">
      <w:pPr>
        <w:rPr>
          <w:rFonts w:asciiTheme="minorHAnsi" w:hAnsiTheme="minorHAnsi" w:cstheme="minorHAnsi"/>
          <w:sz w:val="20"/>
          <w:szCs w:val="20"/>
        </w:rPr>
      </w:pPr>
      <w:bookmarkStart w:id="31" w:name="_Toc136933391"/>
      <w:r w:rsidRPr="002C4D2D">
        <w:rPr>
          <w:rFonts w:asciiTheme="minorHAnsi" w:hAnsiTheme="minorHAnsi" w:cstheme="minorHAnsi"/>
          <w:sz w:val="20"/>
          <w:szCs w:val="20"/>
        </w:rPr>
        <w:t>Projektov</w:t>
      </w:r>
      <w:r w:rsidR="004F7AB8" w:rsidRPr="002C4D2D">
        <w:rPr>
          <w:rFonts w:asciiTheme="minorHAnsi" w:hAnsiTheme="minorHAnsi" w:cstheme="minorHAnsi"/>
          <w:sz w:val="20"/>
          <w:szCs w:val="20"/>
        </w:rPr>
        <w:t>í</w:t>
      </w:r>
      <w:r w:rsidRPr="002C4D2D">
        <w:rPr>
          <w:rFonts w:asciiTheme="minorHAnsi" w:hAnsiTheme="minorHAnsi" w:cstheme="minorHAnsi"/>
          <w:sz w:val="20"/>
          <w:szCs w:val="20"/>
        </w:rPr>
        <w:t xml:space="preserve"> partneři</w:t>
      </w:r>
      <w:r w:rsidR="00F27A50" w:rsidRPr="002C4D2D">
        <w:rPr>
          <w:rFonts w:asciiTheme="minorHAnsi" w:hAnsiTheme="minorHAnsi" w:cstheme="minorHAnsi"/>
          <w:sz w:val="20"/>
          <w:szCs w:val="20"/>
        </w:rPr>
        <w:t xml:space="preserve"> malého projektu musí mít sídlo v programovém území. Výjimkou jsou organizační složky bez právní subjektivity, které jsou složkami subjektů se sídlem mimo programové území, ale v programovém území působí. </w:t>
      </w:r>
      <w:bookmarkEnd w:id="31"/>
    </w:p>
    <w:p w14:paraId="159E664D" w14:textId="4C98220A" w:rsidR="00C23FEB" w:rsidRPr="002C4D2D" w:rsidDel="00E348C5" w:rsidRDefault="00302574" w:rsidP="00C23FEB">
      <w:pPr>
        <w:rPr>
          <w:rFonts w:asciiTheme="minorHAnsi" w:hAnsiTheme="minorHAnsi" w:cstheme="minorHAnsi"/>
          <w:sz w:val="20"/>
          <w:szCs w:val="20"/>
        </w:rPr>
      </w:pPr>
      <w:r w:rsidRPr="002C4D2D">
        <w:rPr>
          <w:rFonts w:asciiTheme="minorHAnsi" w:hAnsiTheme="minorHAnsi" w:cstheme="minorHAnsi"/>
          <w:sz w:val="20"/>
          <w:szCs w:val="20"/>
        </w:rPr>
        <w:t xml:space="preserve">Žadatel </w:t>
      </w:r>
      <w:r w:rsidR="00C23FEB" w:rsidRPr="002C4D2D" w:rsidDel="00E348C5">
        <w:rPr>
          <w:rFonts w:asciiTheme="minorHAnsi" w:hAnsiTheme="minorHAnsi" w:cstheme="minorHAnsi"/>
          <w:sz w:val="20"/>
          <w:szCs w:val="20"/>
        </w:rPr>
        <w:t xml:space="preserve">nese celkovou organizační, obsahovou a finanční odpovědnost za projekt a je smluvním partnerem Správce FMP. </w:t>
      </w:r>
      <w:r w:rsidRPr="002C4D2D">
        <w:rPr>
          <w:rFonts w:asciiTheme="minorHAnsi" w:hAnsiTheme="minorHAnsi" w:cstheme="minorHAnsi"/>
          <w:sz w:val="20"/>
          <w:szCs w:val="20"/>
        </w:rPr>
        <w:t>Žadatel</w:t>
      </w:r>
      <w:r w:rsidR="00C23FEB" w:rsidRPr="002C4D2D" w:rsidDel="00E348C5">
        <w:rPr>
          <w:rFonts w:asciiTheme="minorHAnsi" w:hAnsiTheme="minorHAnsi" w:cstheme="minorHAnsi"/>
          <w:sz w:val="20"/>
          <w:szCs w:val="20"/>
        </w:rPr>
        <w:t xml:space="preserve"> uzavírá s partnery projektu </w:t>
      </w:r>
      <w:r w:rsidR="000D61F3" w:rsidRPr="002C4D2D" w:rsidDel="00E348C5">
        <w:rPr>
          <w:rFonts w:asciiTheme="minorHAnsi" w:hAnsiTheme="minorHAnsi" w:cstheme="minorHAnsi"/>
          <w:sz w:val="20"/>
          <w:szCs w:val="20"/>
        </w:rPr>
        <w:t>P</w:t>
      </w:r>
      <w:r w:rsidR="00AE5E12" w:rsidRPr="002C4D2D" w:rsidDel="00E348C5">
        <w:rPr>
          <w:rFonts w:asciiTheme="minorHAnsi" w:hAnsiTheme="minorHAnsi" w:cstheme="minorHAnsi"/>
          <w:sz w:val="20"/>
          <w:szCs w:val="20"/>
        </w:rPr>
        <w:t>rohlášení o partnerství</w:t>
      </w:r>
      <w:r w:rsidR="00A335B0" w:rsidRPr="002C4D2D" w:rsidDel="00E348C5">
        <w:rPr>
          <w:rFonts w:asciiTheme="minorHAnsi" w:hAnsiTheme="minorHAnsi" w:cstheme="minorHAnsi"/>
          <w:sz w:val="20"/>
          <w:szCs w:val="20"/>
        </w:rPr>
        <w:t xml:space="preserve"> (viz příloha </w:t>
      </w:r>
      <w:r w:rsidR="00AE5E12" w:rsidRPr="002C4D2D" w:rsidDel="00E348C5">
        <w:rPr>
          <w:rFonts w:asciiTheme="minorHAnsi" w:hAnsiTheme="minorHAnsi" w:cstheme="minorHAnsi"/>
          <w:sz w:val="20"/>
          <w:szCs w:val="20"/>
        </w:rPr>
        <w:t>B3</w:t>
      </w:r>
      <w:r w:rsidR="00A335B0" w:rsidRPr="002C4D2D" w:rsidDel="00E348C5">
        <w:rPr>
          <w:rFonts w:asciiTheme="minorHAnsi" w:hAnsiTheme="minorHAnsi" w:cstheme="minorHAnsi"/>
          <w:sz w:val="20"/>
          <w:szCs w:val="20"/>
        </w:rPr>
        <w:t>)</w:t>
      </w:r>
      <w:r w:rsidR="00C23FEB" w:rsidRPr="002C4D2D" w:rsidDel="00E348C5">
        <w:rPr>
          <w:rFonts w:asciiTheme="minorHAnsi" w:hAnsiTheme="minorHAnsi" w:cstheme="minorHAnsi"/>
          <w:sz w:val="20"/>
          <w:szCs w:val="20"/>
        </w:rPr>
        <w:t>, v n</w:t>
      </w:r>
      <w:r w:rsidR="00F74085" w:rsidRPr="002C4D2D" w:rsidDel="00E348C5">
        <w:rPr>
          <w:rFonts w:asciiTheme="minorHAnsi" w:hAnsiTheme="minorHAnsi" w:cstheme="minorHAnsi"/>
          <w:sz w:val="20"/>
          <w:szCs w:val="20"/>
        </w:rPr>
        <w:t>ěmž</w:t>
      </w:r>
      <w:r w:rsidR="00C23FEB" w:rsidRPr="002C4D2D" w:rsidDel="00E348C5">
        <w:rPr>
          <w:rFonts w:asciiTheme="minorHAnsi" w:hAnsiTheme="minorHAnsi" w:cstheme="minorHAnsi"/>
          <w:sz w:val="20"/>
          <w:szCs w:val="20"/>
        </w:rPr>
        <w:t xml:space="preserve"> je upravena spolupráce všech partnerů a </w:t>
      </w:r>
      <w:r w:rsidR="00E131AB" w:rsidRPr="002C4D2D" w:rsidDel="00E348C5">
        <w:rPr>
          <w:rFonts w:asciiTheme="minorHAnsi" w:hAnsiTheme="minorHAnsi" w:cstheme="minorHAnsi"/>
          <w:sz w:val="20"/>
          <w:szCs w:val="20"/>
        </w:rPr>
        <w:t xml:space="preserve">také </w:t>
      </w:r>
      <w:r w:rsidR="00C23FEB" w:rsidRPr="002C4D2D" w:rsidDel="00E348C5">
        <w:rPr>
          <w:rFonts w:asciiTheme="minorHAnsi" w:hAnsiTheme="minorHAnsi" w:cstheme="minorHAnsi"/>
          <w:sz w:val="20"/>
          <w:szCs w:val="20"/>
        </w:rPr>
        <w:t xml:space="preserve">jejich </w:t>
      </w:r>
      <w:r w:rsidR="00E131AB" w:rsidRPr="002C4D2D" w:rsidDel="00E348C5">
        <w:rPr>
          <w:rFonts w:asciiTheme="minorHAnsi" w:hAnsiTheme="minorHAnsi" w:cstheme="minorHAnsi"/>
          <w:sz w:val="20"/>
          <w:szCs w:val="20"/>
        </w:rPr>
        <w:t xml:space="preserve">práva a </w:t>
      </w:r>
      <w:r w:rsidR="00C23FEB" w:rsidRPr="002C4D2D" w:rsidDel="00E348C5">
        <w:rPr>
          <w:rFonts w:asciiTheme="minorHAnsi" w:hAnsiTheme="minorHAnsi" w:cstheme="minorHAnsi"/>
          <w:sz w:val="20"/>
          <w:szCs w:val="20"/>
        </w:rPr>
        <w:t>povinnosti.</w:t>
      </w:r>
    </w:p>
    <w:p w14:paraId="78C754A9" w14:textId="14735BD2" w:rsidR="00C23FEB" w:rsidRPr="002C4D2D" w:rsidDel="00E348C5" w:rsidRDefault="006543B0" w:rsidP="00C23FEB">
      <w:pPr>
        <w:rPr>
          <w:rFonts w:asciiTheme="minorHAnsi" w:hAnsiTheme="minorHAnsi" w:cstheme="minorHAnsi"/>
          <w:sz w:val="20"/>
          <w:szCs w:val="20"/>
        </w:rPr>
      </w:pPr>
      <w:r w:rsidRPr="002C4D2D" w:rsidDel="00E348C5">
        <w:rPr>
          <w:rFonts w:asciiTheme="minorHAnsi" w:hAnsiTheme="minorHAnsi" w:cstheme="minorHAnsi"/>
          <w:sz w:val="20"/>
          <w:szCs w:val="20"/>
        </w:rPr>
        <w:t>Role</w:t>
      </w:r>
      <w:r w:rsidR="00C23FEB" w:rsidRPr="002C4D2D" w:rsidDel="00E348C5">
        <w:rPr>
          <w:rFonts w:asciiTheme="minorHAnsi" w:hAnsiTheme="minorHAnsi" w:cstheme="minorHAnsi"/>
          <w:sz w:val="20"/>
          <w:szCs w:val="20"/>
        </w:rPr>
        <w:t xml:space="preserve"> </w:t>
      </w:r>
      <w:r w:rsidR="00302574" w:rsidRPr="002C4D2D">
        <w:rPr>
          <w:rFonts w:asciiTheme="minorHAnsi" w:hAnsiTheme="minorHAnsi" w:cstheme="minorHAnsi"/>
          <w:sz w:val="20"/>
          <w:szCs w:val="20"/>
        </w:rPr>
        <w:t>žadatele</w:t>
      </w:r>
      <w:r w:rsidR="00C23FEB" w:rsidRPr="002C4D2D" w:rsidDel="00E348C5">
        <w:rPr>
          <w:rFonts w:asciiTheme="minorHAnsi" w:hAnsiTheme="minorHAnsi" w:cstheme="minorHAnsi"/>
          <w:sz w:val="20"/>
          <w:szCs w:val="20"/>
        </w:rPr>
        <w:t>:</w:t>
      </w:r>
    </w:p>
    <w:p w14:paraId="1207DC8C" w14:textId="61892041" w:rsidR="00C23FEB" w:rsidRPr="002C4D2D" w:rsidDel="00E348C5" w:rsidRDefault="0086796F" w:rsidP="00AB12C5">
      <w:pPr>
        <w:pStyle w:val="Odstavecseseznamem"/>
        <w:numPr>
          <w:ilvl w:val="0"/>
          <w:numId w:val="15"/>
        </w:numPr>
        <w:ind w:left="714" w:hanging="357"/>
      </w:pPr>
      <w:r w:rsidRPr="002C4D2D" w:rsidDel="00E348C5">
        <w:t>u</w:t>
      </w:r>
      <w:r w:rsidR="00C23FEB" w:rsidRPr="002C4D2D" w:rsidDel="00E348C5">
        <w:t>zavírá Smlouvu o financování malého projektu se Správcem FMP</w:t>
      </w:r>
      <w:r w:rsidR="00751BCC">
        <w:t xml:space="preserve">. </w:t>
      </w:r>
      <w:r w:rsidR="00751BCC" w:rsidRPr="00751BCC">
        <w:t xml:space="preserve">Je jedinou kontaktní osobou pro </w:t>
      </w:r>
      <w:r w:rsidR="00751BCC">
        <w:t>S</w:t>
      </w:r>
      <w:r w:rsidR="00751BCC" w:rsidRPr="00751BCC">
        <w:t xml:space="preserve">právce </w:t>
      </w:r>
      <w:r w:rsidR="00751BCC">
        <w:t>FMP</w:t>
      </w:r>
      <w:r w:rsidR="00F46A0A" w:rsidRPr="002C4D2D">
        <w:t>;</w:t>
      </w:r>
    </w:p>
    <w:p w14:paraId="55582A47" w14:textId="31D739ED" w:rsidR="00C23FEB" w:rsidRPr="002C4D2D" w:rsidDel="00E348C5" w:rsidRDefault="00F46A0A" w:rsidP="00AB12C5">
      <w:pPr>
        <w:pStyle w:val="Odstavecseseznamem"/>
        <w:numPr>
          <w:ilvl w:val="0"/>
          <w:numId w:val="15"/>
        </w:numPr>
        <w:ind w:left="714" w:hanging="357"/>
        <w:rPr>
          <w:rFonts w:eastAsia="Times New Roman"/>
          <w:lang w:eastAsia="cs-CZ"/>
        </w:rPr>
      </w:pPr>
      <w:r w:rsidRPr="002C4D2D">
        <w:rPr>
          <w:rFonts w:eastAsia="Times New Roman"/>
          <w:lang w:eastAsia="cs-CZ"/>
        </w:rPr>
        <w:t>nese</w:t>
      </w:r>
      <w:r w:rsidR="00C23FEB" w:rsidRPr="002C4D2D" w:rsidDel="00E348C5">
        <w:rPr>
          <w:rFonts w:eastAsia="Times New Roman"/>
          <w:lang w:eastAsia="cs-CZ"/>
        </w:rPr>
        <w:t xml:space="preserve"> celkovou odpovědnost za všechny úkoly související s realizací projektu</w:t>
      </w:r>
      <w:r w:rsidR="0086796F" w:rsidRPr="002C4D2D" w:rsidDel="00E348C5">
        <w:rPr>
          <w:rFonts w:eastAsia="Times New Roman"/>
          <w:lang w:eastAsia="cs-CZ"/>
        </w:rPr>
        <w:t>;</w:t>
      </w:r>
    </w:p>
    <w:p w14:paraId="325AB90A" w14:textId="653AF886" w:rsidR="00C23FEB" w:rsidRPr="002C4D2D" w:rsidDel="00E348C5" w:rsidRDefault="0086796F" w:rsidP="00AB12C5">
      <w:pPr>
        <w:pStyle w:val="Odstavecseseznamem"/>
        <w:numPr>
          <w:ilvl w:val="0"/>
          <w:numId w:val="15"/>
        </w:numPr>
        <w:ind w:left="714" w:hanging="357"/>
        <w:rPr>
          <w:rFonts w:eastAsia="Times New Roman"/>
          <w:lang w:eastAsia="cs-CZ"/>
        </w:rPr>
      </w:pPr>
      <w:r w:rsidRPr="002C4D2D" w:rsidDel="00E348C5">
        <w:rPr>
          <w:rFonts w:eastAsia="Times New Roman"/>
          <w:lang w:eastAsia="cs-CZ"/>
        </w:rPr>
        <w:t>k</w:t>
      </w:r>
      <w:r w:rsidR="00C23FEB" w:rsidRPr="002C4D2D" w:rsidDel="00E348C5">
        <w:rPr>
          <w:rFonts w:eastAsia="Times New Roman"/>
          <w:lang w:eastAsia="cs-CZ"/>
        </w:rPr>
        <w:t>oordinuje realizaci projektu a podává Závěrečnou zprávu</w:t>
      </w:r>
      <w:r w:rsidRPr="002C4D2D" w:rsidDel="00E348C5">
        <w:rPr>
          <w:rFonts w:eastAsia="Times New Roman"/>
          <w:lang w:eastAsia="cs-CZ"/>
        </w:rPr>
        <w:t>;</w:t>
      </w:r>
    </w:p>
    <w:p w14:paraId="5D7986E7" w14:textId="5DEC27AB" w:rsidR="00C23FEB" w:rsidRPr="002C4D2D" w:rsidDel="00E348C5" w:rsidRDefault="0086796F" w:rsidP="00AB12C5">
      <w:pPr>
        <w:pStyle w:val="Odstavecseseznamem"/>
        <w:numPr>
          <w:ilvl w:val="0"/>
          <w:numId w:val="15"/>
        </w:numPr>
        <w:ind w:left="714" w:hanging="357"/>
        <w:rPr>
          <w:rFonts w:eastAsia="Times New Roman"/>
          <w:lang w:eastAsia="cs-CZ"/>
        </w:rPr>
      </w:pPr>
      <w:r w:rsidRPr="002C4D2D" w:rsidDel="00E348C5">
        <w:rPr>
          <w:rFonts w:eastAsia="Times New Roman"/>
          <w:lang w:eastAsia="cs-CZ"/>
        </w:rPr>
        <w:t>p</w:t>
      </w:r>
      <w:r w:rsidR="00EA4D9B" w:rsidRPr="002C4D2D" w:rsidDel="00E348C5">
        <w:rPr>
          <w:rFonts w:eastAsia="Times New Roman"/>
          <w:lang w:eastAsia="cs-CZ"/>
        </w:rPr>
        <w:t xml:space="preserve">o </w:t>
      </w:r>
      <w:r w:rsidR="00BD774B" w:rsidRPr="002C4D2D" w:rsidDel="00E348C5">
        <w:rPr>
          <w:rFonts w:eastAsia="Times New Roman"/>
          <w:lang w:eastAsia="cs-CZ"/>
        </w:rPr>
        <w:t>schválení Závěrečné zprávy</w:t>
      </w:r>
      <w:r w:rsidR="00EA4D9B" w:rsidRPr="002C4D2D" w:rsidDel="00E348C5">
        <w:rPr>
          <w:rFonts w:eastAsia="Times New Roman"/>
          <w:lang w:eastAsia="cs-CZ"/>
        </w:rPr>
        <w:t xml:space="preserve"> obdrží od Správce FMP</w:t>
      </w:r>
      <w:r w:rsidR="00C23FEB" w:rsidRPr="002C4D2D" w:rsidDel="00E348C5">
        <w:rPr>
          <w:rFonts w:eastAsia="Times New Roman"/>
          <w:lang w:eastAsia="cs-CZ"/>
        </w:rPr>
        <w:t xml:space="preserve"> finanční prostředky EU</w:t>
      </w:r>
      <w:r w:rsidRPr="002C4D2D" w:rsidDel="00E348C5">
        <w:rPr>
          <w:rFonts w:eastAsia="Times New Roman"/>
          <w:lang w:eastAsia="cs-CZ"/>
        </w:rPr>
        <w:t>;</w:t>
      </w:r>
    </w:p>
    <w:p w14:paraId="1FF3F7EC" w14:textId="0BE9A7A6" w:rsidR="00C23FEB" w:rsidRPr="002C4D2D" w:rsidDel="00E348C5" w:rsidRDefault="0086796F" w:rsidP="00AB12C5">
      <w:pPr>
        <w:pStyle w:val="Odstavecseseznamem"/>
        <w:numPr>
          <w:ilvl w:val="0"/>
          <w:numId w:val="15"/>
        </w:numPr>
        <w:ind w:left="714" w:hanging="357"/>
        <w:rPr>
          <w:rFonts w:eastAsia="Times New Roman"/>
          <w:lang w:eastAsia="cs-CZ"/>
        </w:rPr>
      </w:pPr>
      <w:r w:rsidRPr="002C4D2D" w:rsidDel="00E348C5">
        <w:rPr>
          <w:rFonts w:eastAsia="Times New Roman"/>
          <w:lang w:eastAsia="cs-CZ"/>
        </w:rPr>
        <w:t>z</w:t>
      </w:r>
      <w:r w:rsidR="00C23FEB" w:rsidRPr="002C4D2D" w:rsidDel="00E348C5">
        <w:rPr>
          <w:rFonts w:eastAsia="Times New Roman"/>
          <w:lang w:eastAsia="cs-CZ"/>
        </w:rPr>
        <w:t>ajišťuje řádné využívání finančních prostředků EU</w:t>
      </w:r>
      <w:r w:rsidRPr="002C4D2D" w:rsidDel="00E348C5">
        <w:rPr>
          <w:rFonts w:eastAsia="Times New Roman"/>
          <w:lang w:eastAsia="cs-CZ"/>
        </w:rPr>
        <w:t>;</w:t>
      </w:r>
    </w:p>
    <w:p w14:paraId="6D7AE77B" w14:textId="000628F6" w:rsidR="00C23FEB" w:rsidRPr="002C4D2D" w:rsidRDefault="0086796F" w:rsidP="00AB12C5">
      <w:pPr>
        <w:pStyle w:val="Odstavecseseznamem"/>
        <w:numPr>
          <w:ilvl w:val="0"/>
          <w:numId w:val="15"/>
        </w:numPr>
        <w:ind w:left="714" w:hanging="357"/>
        <w:rPr>
          <w:rFonts w:eastAsia="Times New Roman"/>
          <w:lang w:eastAsia="cs-CZ"/>
        </w:rPr>
      </w:pPr>
      <w:r w:rsidRPr="002C4D2D" w:rsidDel="00E348C5">
        <w:rPr>
          <w:rFonts w:eastAsia="Times New Roman"/>
          <w:lang w:eastAsia="cs-CZ"/>
        </w:rPr>
        <w:t>k</w:t>
      </w:r>
      <w:r w:rsidR="00C23FEB" w:rsidRPr="002C4D2D" w:rsidDel="00E348C5">
        <w:rPr>
          <w:rFonts w:eastAsia="Times New Roman"/>
          <w:lang w:eastAsia="cs-CZ"/>
        </w:rPr>
        <w:t>oordinuje publicitu projektu na obou stranách hranice.</w:t>
      </w:r>
    </w:p>
    <w:p w14:paraId="60AA40F6" w14:textId="77777777" w:rsidR="00C23FEB" w:rsidRPr="002C4D2D" w:rsidRDefault="00C23FEB" w:rsidP="00B572E8">
      <w:pPr>
        <w:rPr>
          <w:rFonts w:asciiTheme="minorHAnsi" w:hAnsiTheme="minorHAnsi" w:cstheme="minorHAnsi"/>
          <w:sz w:val="20"/>
          <w:szCs w:val="20"/>
        </w:rPr>
      </w:pPr>
    </w:p>
    <w:p w14:paraId="4ACA4459" w14:textId="621960B3" w:rsidR="001B7799" w:rsidRPr="002C4D2D" w:rsidRDefault="00F27A50">
      <w:pPr>
        <w:pStyle w:val="Nadpis2"/>
      </w:pPr>
      <w:bookmarkStart w:id="32" w:name="_Toc136933399"/>
      <w:bookmarkStart w:id="33" w:name="_Toc136970268"/>
      <w:bookmarkStart w:id="34" w:name="_Toc136971053"/>
      <w:bookmarkStart w:id="35" w:name="_Ref150435221"/>
      <w:bookmarkStart w:id="36" w:name="_Ref150435223"/>
      <w:bookmarkStart w:id="37" w:name="_Toc191370865"/>
      <w:r w:rsidRPr="002C4D2D">
        <w:t xml:space="preserve">DVA </w:t>
      </w:r>
      <w:r w:rsidR="001A0E4F" w:rsidRPr="002C4D2D">
        <w:t xml:space="preserve">FONDY </w:t>
      </w:r>
      <w:r w:rsidRPr="002C4D2D">
        <w:t>MALÝCH P</w:t>
      </w:r>
      <w:bookmarkEnd w:id="32"/>
      <w:bookmarkEnd w:id="33"/>
      <w:bookmarkEnd w:id="34"/>
      <w:bookmarkEnd w:id="35"/>
      <w:bookmarkEnd w:id="36"/>
      <w:r w:rsidR="00BD11F4" w:rsidRPr="002C4D2D">
        <w:t>ROJEKTŮ</w:t>
      </w:r>
      <w:bookmarkEnd w:id="37"/>
    </w:p>
    <w:p w14:paraId="4CACD58F" w14:textId="5890040A" w:rsidR="001B7799" w:rsidRPr="002C4D2D" w:rsidRDefault="00F27A50">
      <w:pPr>
        <w:pStyle w:val="CZNormln"/>
        <w:rPr>
          <w:rFonts w:asciiTheme="minorHAnsi" w:hAnsiTheme="minorHAnsi" w:cstheme="minorHAnsi"/>
          <w:sz w:val="20"/>
          <w:szCs w:val="20"/>
        </w:rPr>
      </w:pPr>
      <w:r w:rsidRPr="002C4D2D">
        <w:rPr>
          <w:rFonts w:asciiTheme="minorHAnsi" w:hAnsiTheme="minorHAnsi" w:cstheme="minorHAnsi"/>
          <w:sz w:val="20"/>
          <w:szCs w:val="20"/>
        </w:rPr>
        <w:t xml:space="preserve">V rámci </w:t>
      </w:r>
      <w:r w:rsidR="00BA741A" w:rsidRPr="002C4D2D">
        <w:rPr>
          <w:rFonts w:asciiTheme="minorHAnsi" w:hAnsiTheme="minorHAnsi" w:cstheme="minorHAnsi"/>
          <w:sz w:val="20"/>
          <w:szCs w:val="20"/>
        </w:rPr>
        <w:t>P</w:t>
      </w:r>
      <w:r w:rsidRPr="002C4D2D">
        <w:rPr>
          <w:rFonts w:asciiTheme="minorHAnsi" w:hAnsiTheme="minorHAnsi" w:cstheme="minorHAnsi"/>
          <w:sz w:val="20"/>
          <w:szCs w:val="20"/>
        </w:rPr>
        <w:t>rogramu jsou realizovány dva F</w:t>
      </w:r>
      <w:r w:rsidR="00BA741A" w:rsidRPr="002C4D2D">
        <w:rPr>
          <w:rFonts w:asciiTheme="minorHAnsi" w:hAnsiTheme="minorHAnsi" w:cstheme="minorHAnsi"/>
          <w:sz w:val="20"/>
          <w:szCs w:val="20"/>
        </w:rPr>
        <w:t>MP</w:t>
      </w:r>
      <w:r w:rsidRPr="002C4D2D">
        <w:rPr>
          <w:rFonts w:asciiTheme="minorHAnsi" w:hAnsiTheme="minorHAnsi" w:cstheme="minorHAnsi"/>
          <w:sz w:val="20"/>
          <w:szCs w:val="20"/>
        </w:rPr>
        <w:t xml:space="preserve">, </w:t>
      </w:r>
      <w:r w:rsidR="003C4254">
        <w:rPr>
          <w:rFonts w:asciiTheme="minorHAnsi" w:hAnsiTheme="minorHAnsi" w:cstheme="minorHAnsi"/>
          <w:sz w:val="20"/>
          <w:szCs w:val="20"/>
        </w:rPr>
        <w:t>a to</w:t>
      </w:r>
      <w:r w:rsidRPr="002C4D2D">
        <w:rPr>
          <w:rFonts w:asciiTheme="minorHAnsi" w:hAnsiTheme="minorHAnsi" w:cstheme="minorHAnsi"/>
          <w:sz w:val="20"/>
          <w:szCs w:val="20"/>
        </w:rPr>
        <w:t xml:space="preserve"> v rámci následujících priorit a programových specifických cílů.</w:t>
      </w:r>
    </w:p>
    <w:p w14:paraId="1D89B6E1" w14:textId="7373C849" w:rsidR="001B7799" w:rsidRPr="002C4D2D" w:rsidRDefault="00F27A50" w:rsidP="00047DD7">
      <w:pPr>
        <w:pStyle w:val="CZNormln"/>
        <w:numPr>
          <w:ilvl w:val="0"/>
          <w:numId w:val="2"/>
        </w:numPr>
        <w:ind w:left="714" w:hanging="357"/>
        <w:rPr>
          <w:rFonts w:asciiTheme="minorHAnsi" w:hAnsiTheme="minorHAnsi" w:cstheme="minorHAnsi"/>
          <w:sz w:val="20"/>
          <w:szCs w:val="20"/>
        </w:rPr>
      </w:pPr>
      <w:r w:rsidRPr="002C4D2D">
        <w:rPr>
          <w:rFonts w:asciiTheme="minorHAnsi" w:hAnsiTheme="minorHAnsi" w:cstheme="minorHAnsi"/>
          <w:b/>
          <w:sz w:val="20"/>
          <w:szCs w:val="20"/>
        </w:rPr>
        <w:t>Priorita 4 – Přeshraniční správa, S</w:t>
      </w:r>
      <w:r w:rsidR="00DE4A40" w:rsidRPr="002C4D2D">
        <w:rPr>
          <w:rFonts w:asciiTheme="minorHAnsi" w:hAnsiTheme="minorHAnsi" w:cstheme="minorHAnsi"/>
          <w:b/>
          <w:sz w:val="20"/>
          <w:szCs w:val="20"/>
        </w:rPr>
        <w:t>pecifický cíl</w:t>
      </w:r>
      <w:r w:rsidRPr="002C4D2D">
        <w:rPr>
          <w:rFonts w:asciiTheme="minorHAnsi" w:hAnsiTheme="minorHAnsi" w:cstheme="minorHAnsi"/>
          <w:b/>
          <w:sz w:val="20"/>
          <w:szCs w:val="20"/>
        </w:rPr>
        <w:t xml:space="preserve"> 4.2. Akce </w:t>
      </w:r>
      <w:proofErr w:type="spellStart"/>
      <w:r w:rsidRPr="002C4D2D">
        <w:rPr>
          <w:rFonts w:asciiTheme="minorHAnsi" w:hAnsiTheme="minorHAnsi" w:cstheme="minorHAnsi"/>
          <w:b/>
          <w:sz w:val="20"/>
          <w:szCs w:val="20"/>
        </w:rPr>
        <w:t>people</w:t>
      </w:r>
      <w:proofErr w:type="spellEnd"/>
      <w:r w:rsidRPr="002C4D2D">
        <w:rPr>
          <w:rFonts w:asciiTheme="minorHAnsi" w:hAnsiTheme="minorHAnsi" w:cstheme="minorHAnsi"/>
          <w:b/>
          <w:sz w:val="20"/>
          <w:szCs w:val="20"/>
        </w:rPr>
        <w:t>-to-</w:t>
      </w:r>
      <w:proofErr w:type="spellStart"/>
      <w:r w:rsidRPr="002C4D2D">
        <w:rPr>
          <w:rFonts w:asciiTheme="minorHAnsi" w:hAnsiTheme="minorHAnsi" w:cstheme="minorHAnsi"/>
          <w:b/>
          <w:sz w:val="20"/>
          <w:szCs w:val="20"/>
        </w:rPr>
        <w:t>people</w:t>
      </w:r>
      <w:proofErr w:type="spellEnd"/>
      <w:r w:rsidRPr="002C4D2D">
        <w:rPr>
          <w:rFonts w:asciiTheme="minorHAnsi" w:hAnsiTheme="minorHAnsi" w:cstheme="minorHAnsi"/>
          <w:b/>
          <w:sz w:val="20"/>
          <w:szCs w:val="20"/>
        </w:rPr>
        <w:t xml:space="preserve"> za účelem zvýšení důvěry </w:t>
      </w:r>
      <w:r w:rsidRPr="002C4D2D">
        <w:rPr>
          <w:rFonts w:asciiTheme="minorHAnsi" w:hAnsiTheme="minorHAnsi" w:cstheme="minorHAnsi"/>
          <w:sz w:val="20"/>
          <w:szCs w:val="20"/>
        </w:rPr>
        <w:t>(spolupráce „</w:t>
      </w:r>
      <w:proofErr w:type="spellStart"/>
      <w:r w:rsidRPr="002C4D2D">
        <w:rPr>
          <w:rFonts w:asciiTheme="minorHAnsi" w:hAnsiTheme="minorHAnsi" w:cstheme="minorHAnsi"/>
          <w:sz w:val="20"/>
          <w:szCs w:val="20"/>
        </w:rPr>
        <w:t>bottom</w:t>
      </w:r>
      <w:proofErr w:type="spellEnd"/>
      <w:r w:rsidRPr="002C4D2D">
        <w:rPr>
          <w:rFonts w:asciiTheme="minorHAnsi" w:hAnsiTheme="minorHAnsi" w:cstheme="minorHAnsi"/>
          <w:sz w:val="20"/>
          <w:szCs w:val="20"/>
        </w:rPr>
        <w:t>-up“ mezi občany v příhraničním regionu, malé projekty na podporu společného porozumění a přeshraničního síťování občanů na obou stranách hranice)</w:t>
      </w:r>
      <w:r w:rsidR="0086796F" w:rsidRPr="002C4D2D">
        <w:rPr>
          <w:rFonts w:asciiTheme="minorHAnsi" w:hAnsiTheme="minorHAnsi" w:cstheme="minorHAnsi"/>
          <w:sz w:val="20"/>
          <w:szCs w:val="20"/>
        </w:rPr>
        <w:t xml:space="preserve"> – viz podrobněji v kapitole 2</w:t>
      </w:r>
      <w:r w:rsidR="00D23D30" w:rsidRPr="002C4D2D">
        <w:rPr>
          <w:rFonts w:asciiTheme="minorHAnsi" w:hAnsiTheme="minorHAnsi" w:cstheme="minorHAnsi"/>
          <w:sz w:val="20"/>
          <w:szCs w:val="20"/>
        </w:rPr>
        <w:t>.</w:t>
      </w:r>
    </w:p>
    <w:p w14:paraId="7D5C9642" w14:textId="2EBC120F" w:rsidR="00000D3E" w:rsidRPr="002C4D2D" w:rsidRDefault="00F27A50" w:rsidP="001B7690">
      <w:pPr>
        <w:pStyle w:val="CZNormln"/>
        <w:numPr>
          <w:ilvl w:val="0"/>
          <w:numId w:val="2"/>
        </w:numPr>
        <w:rPr>
          <w:rFonts w:asciiTheme="minorHAnsi" w:hAnsiTheme="minorHAnsi" w:cstheme="minorHAnsi"/>
          <w:sz w:val="20"/>
          <w:szCs w:val="20"/>
        </w:rPr>
      </w:pPr>
      <w:r w:rsidRPr="002C4D2D">
        <w:rPr>
          <w:rFonts w:asciiTheme="minorHAnsi" w:hAnsiTheme="minorHAnsi" w:cstheme="minorHAnsi"/>
          <w:b/>
          <w:sz w:val="20"/>
          <w:szCs w:val="20"/>
        </w:rPr>
        <w:t>Priorita 3 - Vzdělávání, kultura a cestovní ruch, S</w:t>
      </w:r>
      <w:r w:rsidR="00DE4A40" w:rsidRPr="002C4D2D">
        <w:rPr>
          <w:rFonts w:asciiTheme="minorHAnsi" w:hAnsiTheme="minorHAnsi" w:cstheme="minorHAnsi"/>
          <w:b/>
          <w:sz w:val="20"/>
          <w:szCs w:val="20"/>
        </w:rPr>
        <w:t>pecifický cíl</w:t>
      </w:r>
      <w:r w:rsidRPr="002C4D2D">
        <w:rPr>
          <w:rFonts w:asciiTheme="minorHAnsi" w:hAnsiTheme="minorHAnsi" w:cstheme="minorHAnsi"/>
          <w:b/>
          <w:sz w:val="20"/>
          <w:szCs w:val="20"/>
        </w:rPr>
        <w:t xml:space="preserve"> 3.2 Kultura a cestovní ruch </w:t>
      </w:r>
      <w:r w:rsidR="00000D3E" w:rsidRPr="002C4D2D">
        <w:rPr>
          <w:rFonts w:asciiTheme="minorHAnsi" w:hAnsiTheme="minorHAnsi" w:cstheme="minorHAnsi"/>
          <w:sz w:val="20"/>
          <w:szCs w:val="20"/>
        </w:rPr>
        <w:t>(</w:t>
      </w:r>
      <w:r w:rsidRPr="002C4D2D">
        <w:rPr>
          <w:rFonts w:asciiTheme="minorHAnsi" w:hAnsiTheme="minorHAnsi" w:cstheme="minorHAnsi"/>
          <w:sz w:val="20"/>
          <w:szCs w:val="20"/>
        </w:rPr>
        <w:t>Společné pilotní akce a malé investice na podporu cestovního ruchu a kultury</w:t>
      </w:r>
      <w:r w:rsidRPr="002C4D2D">
        <w:rPr>
          <w:rFonts w:asciiTheme="minorHAnsi" w:hAnsiTheme="minorHAnsi" w:cstheme="minorHAnsi"/>
          <w:b/>
          <w:sz w:val="20"/>
          <w:szCs w:val="20"/>
        </w:rPr>
        <w:t xml:space="preserve"> </w:t>
      </w:r>
      <w:r w:rsidRPr="002C4D2D">
        <w:rPr>
          <w:rFonts w:asciiTheme="minorHAnsi" w:hAnsiTheme="minorHAnsi" w:cstheme="minorHAnsi"/>
          <w:sz w:val="20"/>
          <w:szCs w:val="20"/>
        </w:rPr>
        <w:t>jako např.</w:t>
      </w:r>
      <w:r w:rsidRPr="002C4D2D">
        <w:rPr>
          <w:rFonts w:asciiTheme="minorHAnsi" w:hAnsiTheme="minorHAnsi" w:cstheme="minorHAnsi"/>
          <w:b/>
          <w:sz w:val="20"/>
          <w:szCs w:val="20"/>
        </w:rPr>
        <w:t xml:space="preserve"> </w:t>
      </w:r>
      <w:r w:rsidRPr="002C4D2D">
        <w:rPr>
          <w:rFonts w:asciiTheme="minorHAnsi" w:hAnsiTheme="minorHAnsi" w:cstheme="minorHAnsi"/>
          <w:sz w:val="20"/>
          <w:szCs w:val="20"/>
        </w:rPr>
        <w:t>marketingové aktivity, turistické značení, digitalizace turistické/kulturní nabídky, prezentace na akcích kulturního a turistického charakteru, menší investiční úpravy podél turistických stezek a vylepšení infrastruktury kulturních zařízení jako např. muzea, galerie, výstavní plochy</w:t>
      </w:r>
      <w:r w:rsidR="00000D3E" w:rsidRPr="002C4D2D">
        <w:rPr>
          <w:rFonts w:asciiTheme="minorHAnsi" w:hAnsiTheme="minorHAnsi" w:cstheme="minorHAnsi"/>
          <w:sz w:val="20"/>
          <w:szCs w:val="20"/>
        </w:rPr>
        <w:t>) – viz podrobněji v kapitole 2</w:t>
      </w:r>
      <w:r w:rsidR="00D23D30" w:rsidRPr="002C4D2D">
        <w:rPr>
          <w:rFonts w:asciiTheme="minorHAnsi" w:hAnsiTheme="minorHAnsi" w:cstheme="minorHAnsi"/>
          <w:sz w:val="20"/>
          <w:szCs w:val="20"/>
        </w:rPr>
        <w:t>.</w:t>
      </w:r>
    </w:p>
    <w:p w14:paraId="473986BE" w14:textId="5F004DCA" w:rsidR="001B7799" w:rsidRPr="002C4D2D" w:rsidRDefault="001B7799" w:rsidP="00AB05E0">
      <w:pPr>
        <w:pStyle w:val="CZNormln"/>
        <w:rPr>
          <w:rFonts w:asciiTheme="minorHAnsi" w:hAnsiTheme="minorHAnsi" w:cstheme="minorHAnsi"/>
          <w:sz w:val="20"/>
          <w:szCs w:val="20"/>
        </w:rPr>
      </w:pPr>
    </w:p>
    <w:p w14:paraId="2F642CF4" w14:textId="1D328BF5" w:rsidR="001B7799" w:rsidRPr="002C4D2D" w:rsidRDefault="00BD11F4">
      <w:pPr>
        <w:pStyle w:val="Nadpis2"/>
      </w:pPr>
      <w:bookmarkStart w:id="38" w:name="_Toc191370866"/>
      <w:r w:rsidRPr="002C4D2D">
        <w:t xml:space="preserve">FINANCOVÁNÍ MALÝCH PROJEKTŮ </w:t>
      </w:r>
      <w:r w:rsidR="00393BF7" w:rsidRPr="002C4D2D">
        <w:t>A</w:t>
      </w:r>
      <w:r w:rsidRPr="002C4D2D">
        <w:t xml:space="preserve"> VÝŠE DOTACE</w:t>
      </w:r>
      <w:bookmarkEnd w:id="38"/>
    </w:p>
    <w:p w14:paraId="311D5147" w14:textId="5A4BF00D" w:rsidR="001B7799" w:rsidRPr="002C4D2D" w:rsidRDefault="00CC3BB3" w:rsidP="002A2EA5">
      <w:pPr>
        <w:pStyle w:val="Nadpis3"/>
      </w:pPr>
      <w:bookmarkStart w:id="39" w:name="_Toc191370867"/>
      <w:bookmarkStart w:id="40" w:name="_Toc136933402"/>
      <w:bookmarkStart w:id="41" w:name="_Toc136970271"/>
      <w:bookmarkStart w:id="42" w:name="_Toc136971056"/>
      <w:r w:rsidRPr="002C4D2D">
        <w:t>ZDROJE FINANCOVÁNÍ A VÝŠE DOTACE</w:t>
      </w:r>
      <w:bookmarkEnd w:id="39"/>
      <w:r w:rsidRPr="002C4D2D">
        <w:t xml:space="preserve"> </w:t>
      </w:r>
      <w:bookmarkEnd w:id="40"/>
      <w:bookmarkEnd w:id="41"/>
      <w:bookmarkEnd w:id="42"/>
    </w:p>
    <w:p w14:paraId="0B846F58" w14:textId="58376E08" w:rsidR="001B7799" w:rsidRPr="002C4D2D" w:rsidRDefault="00F27A50" w:rsidP="00AB05E0">
      <w:pPr>
        <w:rPr>
          <w:rFonts w:asciiTheme="minorHAnsi" w:hAnsiTheme="minorHAnsi" w:cstheme="minorHAnsi"/>
          <w:sz w:val="20"/>
          <w:szCs w:val="20"/>
        </w:rPr>
      </w:pPr>
      <w:r w:rsidRPr="002C4D2D">
        <w:rPr>
          <w:rFonts w:asciiTheme="minorHAnsi" w:hAnsiTheme="minorHAnsi" w:cstheme="minorHAnsi"/>
          <w:sz w:val="20"/>
          <w:szCs w:val="20"/>
        </w:rPr>
        <w:t>Pro malé projekty je stanoven</w:t>
      </w:r>
      <w:r w:rsidR="006057F2" w:rsidRPr="002C4D2D">
        <w:rPr>
          <w:rFonts w:asciiTheme="minorHAnsi" w:hAnsiTheme="minorHAnsi" w:cstheme="minorHAnsi"/>
          <w:sz w:val="20"/>
          <w:szCs w:val="20"/>
        </w:rPr>
        <w:t xml:space="preserve"> </w:t>
      </w:r>
      <w:r w:rsidRPr="002C4D2D">
        <w:rPr>
          <w:rFonts w:asciiTheme="minorHAnsi" w:hAnsiTheme="minorHAnsi" w:cstheme="minorHAnsi"/>
          <w:sz w:val="20"/>
          <w:szCs w:val="20"/>
        </w:rPr>
        <w:t>podíl spolufinancování na celkových způsobilých výdajích projektu</w:t>
      </w:r>
      <w:r w:rsidR="006057F2" w:rsidRPr="002C4D2D">
        <w:rPr>
          <w:rFonts w:asciiTheme="minorHAnsi" w:hAnsiTheme="minorHAnsi" w:cstheme="minorHAnsi"/>
          <w:sz w:val="20"/>
          <w:szCs w:val="20"/>
        </w:rPr>
        <w:t xml:space="preserve"> </w:t>
      </w:r>
      <w:r w:rsidR="006057F2" w:rsidRPr="002C4D2D">
        <w:rPr>
          <w:rFonts w:asciiTheme="minorHAnsi" w:hAnsiTheme="minorHAnsi" w:cstheme="minorHAnsi"/>
          <w:b/>
          <w:sz w:val="20"/>
          <w:szCs w:val="20"/>
        </w:rPr>
        <w:t>ve výši</w:t>
      </w:r>
      <w:r w:rsidR="007F25E1" w:rsidRPr="002C4D2D">
        <w:rPr>
          <w:rFonts w:asciiTheme="minorHAnsi" w:hAnsiTheme="minorHAnsi" w:cstheme="minorHAnsi"/>
          <w:b/>
          <w:sz w:val="20"/>
          <w:szCs w:val="20"/>
        </w:rPr>
        <w:t xml:space="preserve"> max.</w:t>
      </w:r>
      <w:r w:rsidR="006057F2" w:rsidRPr="002C4D2D">
        <w:rPr>
          <w:rFonts w:asciiTheme="minorHAnsi" w:hAnsiTheme="minorHAnsi" w:cstheme="minorHAnsi"/>
          <w:b/>
          <w:sz w:val="20"/>
          <w:szCs w:val="20"/>
        </w:rPr>
        <w:t xml:space="preserve"> 80</w:t>
      </w:r>
      <w:r w:rsidR="007F25E1" w:rsidRPr="002C4D2D">
        <w:rPr>
          <w:rFonts w:asciiTheme="minorHAnsi" w:hAnsiTheme="minorHAnsi" w:cstheme="minorHAnsi"/>
          <w:b/>
          <w:sz w:val="20"/>
          <w:szCs w:val="20"/>
        </w:rPr>
        <w:t xml:space="preserve"> </w:t>
      </w:r>
      <w:r w:rsidR="006057F2" w:rsidRPr="002C4D2D">
        <w:rPr>
          <w:rFonts w:asciiTheme="minorHAnsi" w:hAnsiTheme="minorHAnsi" w:cstheme="minorHAnsi"/>
          <w:b/>
          <w:sz w:val="20"/>
          <w:szCs w:val="20"/>
        </w:rPr>
        <w:t>% ze zdrojů Evropského fondu pro regionální rozvoj (EFFR)</w:t>
      </w:r>
      <w:r w:rsidR="000D58C9" w:rsidRPr="002C4D2D">
        <w:rPr>
          <w:rFonts w:asciiTheme="minorHAnsi" w:hAnsiTheme="minorHAnsi" w:cstheme="minorHAnsi"/>
          <w:b/>
          <w:sz w:val="20"/>
          <w:szCs w:val="20"/>
        </w:rPr>
        <w:t xml:space="preserve"> a min. 20 % z vlastních zdrojů</w:t>
      </w:r>
      <w:r w:rsidR="006057F2" w:rsidRPr="002C4D2D">
        <w:rPr>
          <w:rFonts w:asciiTheme="minorHAnsi" w:hAnsiTheme="minorHAnsi" w:cstheme="minorHAnsi"/>
          <w:sz w:val="20"/>
          <w:szCs w:val="20"/>
        </w:rPr>
        <w:t>.</w:t>
      </w:r>
      <w:bookmarkStart w:id="43" w:name="_Toc87465271"/>
    </w:p>
    <w:p w14:paraId="72B04281" w14:textId="163A1FDB" w:rsidR="001B7799" w:rsidRPr="002C4D2D" w:rsidRDefault="00F27A50" w:rsidP="00C6599B">
      <w:pPr>
        <w:pStyle w:val="Nadpis4"/>
      </w:pPr>
      <w:bookmarkStart w:id="44" w:name="_Toc136933403"/>
      <w:r w:rsidRPr="002C4D2D">
        <w:t>vlastní zdroje</w:t>
      </w:r>
      <w:bookmarkEnd w:id="44"/>
    </w:p>
    <w:p w14:paraId="091EAC6C" w14:textId="793E4187" w:rsidR="001B7799" w:rsidRPr="002C4D2D" w:rsidRDefault="000D58C9">
      <w:pPr>
        <w:autoSpaceDE w:val="0"/>
        <w:autoSpaceDN w:val="0"/>
        <w:adjustRightInd w:val="0"/>
        <w:spacing w:after="0" w:line="240" w:lineRule="auto"/>
        <w:rPr>
          <w:rFonts w:asciiTheme="minorHAnsi" w:hAnsiTheme="minorHAnsi" w:cstheme="minorHAnsi"/>
          <w:sz w:val="20"/>
          <w:szCs w:val="20"/>
        </w:rPr>
      </w:pPr>
      <w:r w:rsidRPr="002C4D2D">
        <w:rPr>
          <w:rFonts w:asciiTheme="minorHAnsi" w:hAnsiTheme="minorHAnsi" w:cstheme="minorHAnsi"/>
          <w:sz w:val="20"/>
          <w:szCs w:val="20"/>
        </w:rPr>
        <w:t xml:space="preserve">Vlastními zdroji se rozumí vlastní podíl žadatele a/nebo ostatní zdroje. </w:t>
      </w:r>
      <w:r w:rsidR="00F27A50" w:rsidRPr="002C4D2D">
        <w:rPr>
          <w:rFonts w:asciiTheme="minorHAnsi" w:hAnsiTheme="minorHAnsi" w:cstheme="minorHAnsi"/>
          <w:sz w:val="20"/>
          <w:szCs w:val="20"/>
        </w:rPr>
        <w:t xml:space="preserve">Za </w:t>
      </w:r>
      <w:r w:rsidRPr="002C4D2D">
        <w:rPr>
          <w:rFonts w:asciiTheme="minorHAnsi" w:hAnsiTheme="minorHAnsi" w:cstheme="minorHAnsi"/>
          <w:sz w:val="20"/>
          <w:szCs w:val="20"/>
        </w:rPr>
        <w:t>ostatní zdroje</w:t>
      </w:r>
      <w:r w:rsidR="00F27A50" w:rsidRPr="002C4D2D">
        <w:rPr>
          <w:rFonts w:asciiTheme="minorHAnsi" w:hAnsiTheme="minorHAnsi" w:cstheme="minorHAnsi"/>
          <w:sz w:val="20"/>
          <w:szCs w:val="20"/>
        </w:rPr>
        <w:t xml:space="preserve"> jsou považovány zdroje</w:t>
      </w:r>
      <w:r w:rsidR="002A2EA5" w:rsidRPr="002C4D2D">
        <w:rPr>
          <w:rFonts w:asciiTheme="minorHAnsi" w:hAnsiTheme="minorHAnsi" w:cstheme="minorHAnsi"/>
          <w:sz w:val="20"/>
          <w:szCs w:val="20"/>
        </w:rPr>
        <w:t xml:space="preserve"> </w:t>
      </w:r>
      <w:r w:rsidR="00420A1C" w:rsidRPr="002C4D2D">
        <w:rPr>
          <w:rFonts w:asciiTheme="minorHAnsi" w:hAnsiTheme="minorHAnsi" w:cstheme="minorHAnsi"/>
          <w:sz w:val="20"/>
          <w:szCs w:val="20"/>
        </w:rPr>
        <w:t>z</w:t>
      </w:r>
      <w:r w:rsidR="00F27A50" w:rsidRPr="002C4D2D">
        <w:rPr>
          <w:rFonts w:asciiTheme="minorHAnsi" w:hAnsiTheme="minorHAnsi" w:cstheme="minorHAnsi"/>
          <w:sz w:val="20"/>
          <w:szCs w:val="20"/>
        </w:rPr>
        <w:t xml:space="preserve"> rozpočtů krajů, obecních rozpočtů, státních fondů. </w:t>
      </w:r>
      <w:r w:rsidR="00A335B0" w:rsidRPr="002C4D2D">
        <w:rPr>
          <w:rFonts w:asciiTheme="minorHAnsi" w:hAnsiTheme="minorHAnsi" w:cstheme="minorHAnsi"/>
          <w:sz w:val="20"/>
          <w:szCs w:val="20"/>
        </w:rPr>
        <w:t>Českým partnerům</w:t>
      </w:r>
      <w:r w:rsidR="00F27A50" w:rsidRPr="002C4D2D">
        <w:rPr>
          <w:rFonts w:asciiTheme="minorHAnsi" w:hAnsiTheme="minorHAnsi" w:cstheme="minorHAnsi"/>
          <w:sz w:val="20"/>
          <w:szCs w:val="20"/>
        </w:rPr>
        <w:t xml:space="preserve"> malých projektů není poskytována dotace ze státního rozpočtu.</w:t>
      </w:r>
    </w:p>
    <w:p w14:paraId="5FD8E293" w14:textId="77777777" w:rsidR="001B7799" w:rsidRPr="002C4D2D" w:rsidRDefault="001B7799">
      <w:pPr>
        <w:autoSpaceDE w:val="0"/>
        <w:autoSpaceDN w:val="0"/>
        <w:adjustRightInd w:val="0"/>
        <w:spacing w:after="0" w:line="240" w:lineRule="auto"/>
        <w:jc w:val="left"/>
        <w:rPr>
          <w:rFonts w:asciiTheme="minorHAnsi" w:hAnsiTheme="minorHAnsi" w:cstheme="minorHAnsi"/>
          <w:sz w:val="18"/>
          <w:szCs w:val="18"/>
        </w:rPr>
      </w:pPr>
    </w:p>
    <w:p w14:paraId="1E78F9E5" w14:textId="6DE8EBE4" w:rsidR="001B7799" w:rsidRPr="002C4D2D" w:rsidRDefault="00F27A50" w:rsidP="00C6599B">
      <w:pPr>
        <w:pStyle w:val="Nadpis4"/>
      </w:pPr>
      <w:bookmarkStart w:id="45" w:name="_Toc136933404"/>
      <w:r w:rsidRPr="002C4D2D">
        <w:lastRenderedPageBreak/>
        <w:t xml:space="preserve">Způsob </w:t>
      </w:r>
      <w:r w:rsidR="00E348C5" w:rsidRPr="002C4D2D">
        <w:t xml:space="preserve">proplacení dotace </w:t>
      </w:r>
      <w:r w:rsidRPr="002C4D2D">
        <w:t>malého projektu</w:t>
      </w:r>
      <w:bookmarkEnd w:id="45"/>
    </w:p>
    <w:p w14:paraId="22178D86" w14:textId="0E2FEBFC" w:rsidR="001B7799" w:rsidRPr="002C4D2D" w:rsidRDefault="00E348C5">
      <w:pPr>
        <w:rPr>
          <w:rFonts w:asciiTheme="minorHAnsi" w:hAnsiTheme="minorHAnsi" w:cstheme="minorHAnsi"/>
          <w:sz w:val="20"/>
          <w:szCs w:val="20"/>
        </w:rPr>
      </w:pPr>
      <w:r w:rsidRPr="002C4D2D">
        <w:rPr>
          <w:rFonts w:asciiTheme="minorHAnsi" w:hAnsiTheme="minorHAnsi" w:cstheme="minorHAnsi"/>
          <w:sz w:val="20"/>
          <w:szCs w:val="20"/>
        </w:rPr>
        <w:t xml:space="preserve">Dotace z EFRR je žadateli vyplacena zpětně po </w:t>
      </w:r>
      <w:r w:rsidR="000D58C9" w:rsidRPr="002C4D2D">
        <w:rPr>
          <w:rFonts w:asciiTheme="minorHAnsi" w:hAnsiTheme="minorHAnsi" w:cstheme="minorHAnsi"/>
          <w:sz w:val="20"/>
          <w:szCs w:val="20"/>
        </w:rPr>
        <w:t xml:space="preserve">fyzickém </w:t>
      </w:r>
      <w:r w:rsidRPr="002C4D2D">
        <w:rPr>
          <w:rFonts w:asciiTheme="minorHAnsi" w:hAnsiTheme="minorHAnsi" w:cstheme="minorHAnsi"/>
          <w:sz w:val="20"/>
          <w:szCs w:val="20"/>
        </w:rPr>
        <w:t>ukončení</w:t>
      </w:r>
      <w:r w:rsidR="000D58C9" w:rsidRPr="002C4D2D">
        <w:rPr>
          <w:rFonts w:asciiTheme="minorHAnsi" w:hAnsiTheme="minorHAnsi" w:cstheme="minorHAnsi"/>
          <w:sz w:val="20"/>
          <w:szCs w:val="20"/>
        </w:rPr>
        <w:t xml:space="preserve"> projektu</w:t>
      </w:r>
      <w:r w:rsidRPr="002C4D2D">
        <w:rPr>
          <w:rFonts w:asciiTheme="minorHAnsi" w:hAnsiTheme="minorHAnsi" w:cstheme="minorHAnsi"/>
          <w:sz w:val="20"/>
          <w:szCs w:val="20"/>
        </w:rPr>
        <w:t xml:space="preserve"> a kontrole </w:t>
      </w:r>
      <w:r w:rsidR="000D58C9" w:rsidRPr="002C4D2D">
        <w:rPr>
          <w:rFonts w:asciiTheme="minorHAnsi" w:hAnsiTheme="minorHAnsi" w:cstheme="minorHAnsi"/>
          <w:sz w:val="20"/>
          <w:szCs w:val="20"/>
        </w:rPr>
        <w:t>Závěrečné zprávy vč. příslušných dokumentů</w:t>
      </w:r>
      <w:r w:rsidRPr="002C4D2D">
        <w:rPr>
          <w:rFonts w:asciiTheme="minorHAnsi" w:hAnsiTheme="minorHAnsi" w:cstheme="minorHAnsi"/>
          <w:sz w:val="20"/>
          <w:szCs w:val="20"/>
        </w:rPr>
        <w:t xml:space="preserve">. </w:t>
      </w:r>
      <w:r w:rsidR="00F27A50" w:rsidRPr="002C4D2D">
        <w:rPr>
          <w:rFonts w:asciiTheme="minorHAnsi" w:hAnsiTheme="minorHAnsi" w:cstheme="minorHAnsi"/>
          <w:sz w:val="20"/>
          <w:szCs w:val="20"/>
        </w:rPr>
        <w:t xml:space="preserve">FMP neumožňuje </w:t>
      </w:r>
      <w:r w:rsidR="00084CAA" w:rsidRPr="002C4D2D">
        <w:rPr>
          <w:rFonts w:asciiTheme="minorHAnsi" w:hAnsiTheme="minorHAnsi" w:cstheme="minorHAnsi"/>
          <w:sz w:val="20"/>
          <w:szCs w:val="20"/>
        </w:rPr>
        <w:t>předfinancování</w:t>
      </w:r>
      <w:r w:rsidR="00F27A50" w:rsidRPr="002C4D2D">
        <w:rPr>
          <w:rFonts w:asciiTheme="minorHAnsi" w:hAnsiTheme="minorHAnsi" w:cstheme="minorHAnsi"/>
          <w:sz w:val="20"/>
          <w:szCs w:val="20"/>
        </w:rPr>
        <w:t xml:space="preserve"> ani průběžné proplácení výdajů při realizaci malého projektu. </w:t>
      </w:r>
      <w:r w:rsidR="00084CAA" w:rsidRPr="002C4D2D">
        <w:rPr>
          <w:rFonts w:asciiTheme="minorHAnsi" w:hAnsiTheme="minorHAnsi" w:cstheme="minorHAnsi"/>
          <w:sz w:val="20"/>
          <w:szCs w:val="20"/>
        </w:rPr>
        <w:t>Malý projekt je předfinancován</w:t>
      </w:r>
      <w:r w:rsidR="00955015" w:rsidRPr="002C4D2D">
        <w:rPr>
          <w:rFonts w:asciiTheme="minorHAnsi" w:hAnsiTheme="minorHAnsi" w:cstheme="minorHAnsi"/>
          <w:sz w:val="20"/>
          <w:szCs w:val="20"/>
        </w:rPr>
        <w:t xml:space="preserve"> žadatelem.</w:t>
      </w:r>
      <w:r w:rsidR="00084CAA" w:rsidRPr="002C4D2D">
        <w:rPr>
          <w:rFonts w:asciiTheme="minorHAnsi" w:hAnsiTheme="minorHAnsi" w:cstheme="minorHAnsi"/>
          <w:sz w:val="20"/>
          <w:szCs w:val="20"/>
        </w:rPr>
        <w:t xml:space="preserve"> </w:t>
      </w:r>
    </w:p>
    <w:p w14:paraId="3EC51EA3" w14:textId="77777777" w:rsidR="00085CB5" w:rsidRPr="002C4D2D" w:rsidRDefault="00085CB5">
      <w:pPr>
        <w:rPr>
          <w:rFonts w:asciiTheme="minorHAnsi" w:hAnsiTheme="minorHAnsi" w:cstheme="minorHAnsi"/>
          <w:sz w:val="20"/>
          <w:szCs w:val="20"/>
        </w:rPr>
      </w:pPr>
    </w:p>
    <w:p w14:paraId="7C9D2485" w14:textId="3FE9BABB" w:rsidR="001B7799" w:rsidRPr="002C4D2D" w:rsidRDefault="00064191" w:rsidP="005A1BD5">
      <w:pPr>
        <w:pStyle w:val="Nadpis2"/>
        <w:numPr>
          <w:ilvl w:val="1"/>
          <w:numId w:val="10"/>
        </w:numPr>
      </w:pPr>
      <w:bookmarkStart w:id="46" w:name="_Toc191370868"/>
      <w:r w:rsidRPr="002C4D2D">
        <w:t>FINANČN</w:t>
      </w:r>
      <w:r w:rsidR="00CC3BB3" w:rsidRPr="002C4D2D">
        <w:t>Í</w:t>
      </w:r>
      <w:r w:rsidRPr="002C4D2D">
        <w:t xml:space="preserve"> ROZSAH</w:t>
      </w:r>
      <w:r w:rsidR="00CC3BB3" w:rsidRPr="002C4D2D">
        <w:t xml:space="preserve"> MALÝCH PROJEKTŮ</w:t>
      </w:r>
      <w:bookmarkEnd w:id="46"/>
      <w:r w:rsidRPr="002C4D2D">
        <w:t xml:space="preserve"> </w:t>
      </w:r>
    </w:p>
    <w:p w14:paraId="1C718908" w14:textId="3067ED9A" w:rsidR="008674E0" w:rsidRPr="002C4D2D" w:rsidRDefault="00F27A50">
      <w:pPr>
        <w:rPr>
          <w:rFonts w:asciiTheme="minorHAnsi" w:hAnsiTheme="minorHAnsi" w:cstheme="minorHAnsi"/>
          <w:sz w:val="20"/>
          <w:szCs w:val="20"/>
        </w:rPr>
      </w:pPr>
      <w:bookmarkStart w:id="47" w:name="_Hlk148605313"/>
      <w:r w:rsidRPr="002C4D2D">
        <w:rPr>
          <w:rFonts w:asciiTheme="minorHAnsi" w:hAnsiTheme="minorHAnsi" w:cstheme="minorHAnsi"/>
          <w:sz w:val="20"/>
          <w:szCs w:val="20"/>
        </w:rPr>
        <w:t xml:space="preserve">FMP umožňuje </w:t>
      </w:r>
      <w:r w:rsidR="00281CC3" w:rsidRPr="002C4D2D">
        <w:rPr>
          <w:rFonts w:asciiTheme="minorHAnsi" w:hAnsiTheme="minorHAnsi" w:cstheme="minorHAnsi"/>
          <w:sz w:val="20"/>
          <w:szCs w:val="20"/>
        </w:rPr>
        <w:t>předložit malý projekt</w:t>
      </w:r>
      <w:r w:rsidRPr="002C4D2D">
        <w:rPr>
          <w:rFonts w:asciiTheme="minorHAnsi" w:hAnsiTheme="minorHAnsi" w:cstheme="minorHAnsi"/>
          <w:sz w:val="20"/>
          <w:szCs w:val="20"/>
        </w:rPr>
        <w:t xml:space="preserve"> maximálně do </w:t>
      </w:r>
      <w:r w:rsidR="00281CC3" w:rsidRPr="002C4D2D">
        <w:rPr>
          <w:rFonts w:asciiTheme="minorHAnsi" w:hAnsiTheme="minorHAnsi" w:cstheme="minorHAnsi"/>
          <w:sz w:val="20"/>
          <w:szCs w:val="20"/>
        </w:rPr>
        <w:t>30</w:t>
      </w:r>
      <w:r w:rsidRPr="002C4D2D">
        <w:rPr>
          <w:rFonts w:asciiTheme="minorHAnsi" w:hAnsiTheme="minorHAnsi" w:cstheme="minorHAnsi"/>
          <w:sz w:val="20"/>
          <w:szCs w:val="20"/>
        </w:rPr>
        <w:t xml:space="preserve">.000 € v případě malých projektů typu </w:t>
      </w:r>
      <w:r w:rsidR="0086796F" w:rsidRPr="002C4D2D">
        <w:rPr>
          <w:rFonts w:asciiTheme="minorHAnsi" w:hAnsiTheme="minorHAnsi" w:cstheme="minorHAnsi"/>
          <w:sz w:val="20"/>
          <w:szCs w:val="20"/>
        </w:rPr>
        <w:t>„</w:t>
      </w:r>
      <w:proofErr w:type="spellStart"/>
      <w:r w:rsidRPr="002C4D2D">
        <w:rPr>
          <w:rFonts w:asciiTheme="minorHAnsi" w:hAnsiTheme="minorHAnsi" w:cstheme="minorHAnsi"/>
          <w:sz w:val="20"/>
          <w:szCs w:val="20"/>
        </w:rPr>
        <w:t>people</w:t>
      </w:r>
      <w:proofErr w:type="spellEnd"/>
      <w:r w:rsidR="00281CC3" w:rsidRPr="002C4D2D">
        <w:rPr>
          <w:rFonts w:asciiTheme="minorHAnsi" w:hAnsiTheme="minorHAnsi" w:cstheme="minorHAnsi"/>
          <w:sz w:val="20"/>
          <w:szCs w:val="20"/>
        </w:rPr>
        <w:t xml:space="preserve"> </w:t>
      </w:r>
      <w:r w:rsidRPr="002C4D2D">
        <w:rPr>
          <w:rFonts w:asciiTheme="minorHAnsi" w:hAnsiTheme="minorHAnsi" w:cstheme="minorHAnsi"/>
          <w:sz w:val="20"/>
          <w:szCs w:val="20"/>
        </w:rPr>
        <w:t>to</w:t>
      </w:r>
      <w:r w:rsidR="00281CC3"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people</w:t>
      </w:r>
      <w:proofErr w:type="spellEnd"/>
      <w:r w:rsidR="0086796F" w:rsidRPr="002C4D2D">
        <w:rPr>
          <w:rFonts w:asciiTheme="minorHAnsi" w:hAnsiTheme="minorHAnsi" w:cstheme="minorHAnsi"/>
          <w:sz w:val="20"/>
          <w:szCs w:val="20"/>
        </w:rPr>
        <w:t>“</w:t>
      </w:r>
      <w:r w:rsidRPr="002C4D2D">
        <w:rPr>
          <w:rFonts w:asciiTheme="minorHAnsi" w:hAnsiTheme="minorHAnsi" w:cstheme="minorHAnsi"/>
          <w:sz w:val="20"/>
          <w:szCs w:val="20"/>
        </w:rPr>
        <w:t xml:space="preserve"> nebo maximálně do </w:t>
      </w:r>
      <w:r w:rsidR="00281CC3" w:rsidRPr="002C4D2D">
        <w:rPr>
          <w:rFonts w:asciiTheme="minorHAnsi" w:hAnsiTheme="minorHAnsi" w:cstheme="minorHAnsi"/>
          <w:sz w:val="20"/>
          <w:szCs w:val="20"/>
        </w:rPr>
        <w:t>5</w:t>
      </w:r>
      <w:r w:rsidRPr="002C4D2D">
        <w:rPr>
          <w:rFonts w:asciiTheme="minorHAnsi" w:hAnsiTheme="minorHAnsi" w:cstheme="minorHAnsi"/>
          <w:sz w:val="20"/>
          <w:szCs w:val="20"/>
        </w:rPr>
        <w:t>0.000 € v případě malých projektů v</w:t>
      </w:r>
      <w:r w:rsidR="00281CC3" w:rsidRPr="002C4D2D">
        <w:rPr>
          <w:rFonts w:asciiTheme="minorHAnsi" w:hAnsiTheme="minorHAnsi" w:cstheme="minorHAnsi"/>
          <w:sz w:val="20"/>
          <w:szCs w:val="20"/>
        </w:rPr>
        <w:t> </w:t>
      </w:r>
      <w:r w:rsidR="0086796F" w:rsidRPr="002C4D2D">
        <w:rPr>
          <w:rFonts w:asciiTheme="minorHAnsi" w:hAnsiTheme="minorHAnsi" w:cstheme="minorHAnsi"/>
          <w:sz w:val="20"/>
          <w:szCs w:val="20"/>
        </w:rPr>
        <w:t>„</w:t>
      </w:r>
      <w:r w:rsidR="00281CC3" w:rsidRPr="002C4D2D">
        <w:rPr>
          <w:rFonts w:asciiTheme="minorHAnsi" w:hAnsiTheme="minorHAnsi" w:cstheme="minorHAnsi"/>
          <w:sz w:val="20"/>
          <w:szCs w:val="20"/>
        </w:rPr>
        <w:t xml:space="preserve">kultuře a </w:t>
      </w:r>
      <w:r w:rsidRPr="002C4D2D">
        <w:rPr>
          <w:rFonts w:asciiTheme="minorHAnsi" w:hAnsiTheme="minorHAnsi" w:cstheme="minorHAnsi"/>
          <w:sz w:val="20"/>
          <w:szCs w:val="20"/>
        </w:rPr>
        <w:t>cestovním ruchu</w:t>
      </w:r>
      <w:r w:rsidR="0086796F" w:rsidRPr="002C4D2D">
        <w:rPr>
          <w:rFonts w:asciiTheme="minorHAnsi" w:hAnsiTheme="minorHAnsi" w:cstheme="minorHAnsi"/>
          <w:sz w:val="20"/>
          <w:szCs w:val="20"/>
        </w:rPr>
        <w:t>“</w:t>
      </w:r>
      <w:r w:rsidR="00281CC3" w:rsidRPr="002C4D2D">
        <w:rPr>
          <w:rFonts w:asciiTheme="minorHAnsi" w:hAnsiTheme="minorHAnsi" w:cstheme="minorHAnsi"/>
          <w:sz w:val="20"/>
          <w:szCs w:val="20"/>
        </w:rPr>
        <w:t>.</w:t>
      </w:r>
      <w:r w:rsidRPr="002C4D2D">
        <w:rPr>
          <w:rFonts w:asciiTheme="minorHAnsi" w:hAnsiTheme="minorHAnsi" w:cstheme="minorHAnsi"/>
          <w:sz w:val="20"/>
          <w:szCs w:val="20"/>
        </w:rPr>
        <w:t xml:space="preserve"> </w:t>
      </w:r>
      <w:bookmarkEnd w:id="47"/>
    </w:p>
    <w:tbl>
      <w:tblPr>
        <w:tblStyle w:val="Mkatabulky"/>
        <w:tblW w:w="9209" w:type="dxa"/>
        <w:tblLook w:val="04A0" w:firstRow="1" w:lastRow="0" w:firstColumn="1" w:lastColumn="0" w:noHBand="0" w:noVBand="1"/>
      </w:tblPr>
      <w:tblGrid>
        <w:gridCol w:w="2405"/>
        <w:gridCol w:w="3402"/>
        <w:gridCol w:w="3402"/>
      </w:tblGrid>
      <w:tr w:rsidR="000D58C9" w:rsidRPr="002C4D2D" w14:paraId="411E57A1" w14:textId="174C1044" w:rsidTr="00DB25CC">
        <w:trPr>
          <w:trHeight w:val="850"/>
        </w:trPr>
        <w:tc>
          <w:tcPr>
            <w:tcW w:w="2405" w:type="dxa"/>
            <w:shd w:val="clear" w:color="auto" w:fill="E2EFD9" w:themeFill="accent6" w:themeFillTint="33"/>
            <w:vAlign w:val="center"/>
          </w:tcPr>
          <w:p w14:paraId="0A88D57A" w14:textId="6EC8D4AC" w:rsidR="000D58C9" w:rsidRPr="002C4D2D" w:rsidRDefault="000D58C9" w:rsidP="00281CC3">
            <w:pPr>
              <w:spacing w:after="0" w:line="240" w:lineRule="auto"/>
              <w:jc w:val="left"/>
              <w:rPr>
                <w:rFonts w:asciiTheme="minorHAnsi" w:hAnsiTheme="minorHAnsi" w:cstheme="minorHAnsi"/>
                <w:b/>
                <w:sz w:val="20"/>
                <w:szCs w:val="20"/>
              </w:rPr>
            </w:pPr>
            <w:r w:rsidRPr="002C4D2D">
              <w:rPr>
                <w:rFonts w:asciiTheme="minorHAnsi" w:hAnsiTheme="minorHAnsi" w:cstheme="minorHAnsi"/>
                <w:sz w:val="20"/>
                <w:szCs w:val="20"/>
              </w:rPr>
              <w:br w:type="column"/>
            </w:r>
            <w:r w:rsidR="00DB25CC" w:rsidRPr="002C4D2D">
              <w:rPr>
                <w:rFonts w:asciiTheme="minorHAnsi" w:hAnsiTheme="minorHAnsi" w:cstheme="minorHAnsi"/>
                <w:b/>
                <w:sz w:val="20"/>
                <w:szCs w:val="20"/>
              </w:rPr>
              <w:t xml:space="preserve">Zaměření </w:t>
            </w:r>
            <w:r w:rsidRPr="002C4D2D">
              <w:rPr>
                <w:rFonts w:asciiTheme="minorHAnsi" w:hAnsiTheme="minorHAnsi" w:cstheme="minorHAnsi"/>
                <w:b/>
                <w:sz w:val="20"/>
                <w:szCs w:val="20"/>
              </w:rPr>
              <w:t xml:space="preserve">FMP </w:t>
            </w:r>
          </w:p>
        </w:tc>
        <w:tc>
          <w:tcPr>
            <w:tcW w:w="3402" w:type="dxa"/>
            <w:shd w:val="clear" w:color="auto" w:fill="E2EFD9" w:themeFill="accent6" w:themeFillTint="33"/>
            <w:vAlign w:val="center"/>
          </w:tcPr>
          <w:p w14:paraId="45F41D8C" w14:textId="64013A61" w:rsidR="000D58C9" w:rsidRPr="002C4D2D" w:rsidRDefault="008919E8" w:rsidP="00F46A0A">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V</w:t>
            </w:r>
            <w:r w:rsidR="00DB25CC" w:rsidRPr="002C4D2D">
              <w:rPr>
                <w:rFonts w:asciiTheme="minorHAnsi" w:hAnsiTheme="minorHAnsi" w:cstheme="minorHAnsi"/>
                <w:b/>
                <w:sz w:val="20"/>
                <w:szCs w:val="20"/>
              </w:rPr>
              <w:t>ýše</w:t>
            </w:r>
            <w:r>
              <w:rPr>
                <w:rFonts w:asciiTheme="minorHAnsi" w:hAnsiTheme="minorHAnsi" w:cstheme="minorHAnsi"/>
                <w:b/>
                <w:sz w:val="20"/>
                <w:szCs w:val="20"/>
              </w:rPr>
              <w:t xml:space="preserve"> celkových</w:t>
            </w:r>
            <w:r w:rsidR="000D58C9" w:rsidRPr="002C4D2D">
              <w:rPr>
                <w:rFonts w:asciiTheme="minorHAnsi" w:hAnsiTheme="minorHAnsi" w:cstheme="minorHAnsi"/>
                <w:b/>
                <w:sz w:val="20"/>
                <w:szCs w:val="20"/>
              </w:rPr>
              <w:t xml:space="preserve"> </w:t>
            </w:r>
            <w:r w:rsidR="00F46A0A" w:rsidRPr="002C4D2D">
              <w:rPr>
                <w:rFonts w:asciiTheme="minorHAnsi" w:hAnsiTheme="minorHAnsi" w:cstheme="minorHAnsi"/>
                <w:b/>
                <w:sz w:val="20"/>
                <w:szCs w:val="20"/>
              </w:rPr>
              <w:t xml:space="preserve">způsobilých </w:t>
            </w:r>
            <w:r w:rsidR="000D58C9" w:rsidRPr="002C4D2D">
              <w:rPr>
                <w:rFonts w:asciiTheme="minorHAnsi" w:hAnsiTheme="minorHAnsi" w:cstheme="minorHAnsi"/>
                <w:b/>
                <w:sz w:val="20"/>
                <w:szCs w:val="20"/>
              </w:rPr>
              <w:t>výdajů</w:t>
            </w:r>
            <w:r>
              <w:rPr>
                <w:rFonts w:asciiTheme="minorHAnsi" w:hAnsiTheme="minorHAnsi" w:cstheme="minorHAnsi"/>
                <w:b/>
                <w:sz w:val="20"/>
                <w:szCs w:val="20"/>
              </w:rPr>
              <w:t xml:space="preserve"> projektu</w:t>
            </w:r>
          </w:p>
        </w:tc>
        <w:tc>
          <w:tcPr>
            <w:tcW w:w="3402" w:type="dxa"/>
            <w:shd w:val="clear" w:color="auto" w:fill="E2EFD9" w:themeFill="accent6" w:themeFillTint="33"/>
            <w:vAlign w:val="center"/>
          </w:tcPr>
          <w:p w14:paraId="382FFAED" w14:textId="76B48F72" w:rsidR="000D58C9" w:rsidRPr="002C4D2D" w:rsidRDefault="00955015" w:rsidP="00DB25CC">
            <w:pPr>
              <w:spacing w:after="0" w:line="240" w:lineRule="auto"/>
              <w:jc w:val="center"/>
              <w:rPr>
                <w:rFonts w:asciiTheme="minorHAnsi" w:hAnsiTheme="minorHAnsi" w:cstheme="minorHAnsi"/>
                <w:b/>
                <w:sz w:val="20"/>
                <w:szCs w:val="20"/>
              </w:rPr>
            </w:pPr>
            <w:r w:rsidRPr="002C4D2D">
              <w:rPr>
                <w:rFonts w:asciiTheme="minorHAnsi" w:hAnsiTheme="minorHAnsi" w:cstheme="minorHAnsi"/>
                <w:b/>
                <w:sz w:val="20"/>
                <w:szCs w:val="20"/>
              </w:rPr>
              <w:t xml:space="preserve">Výše </w:t>
            </w:r>
            <w:r w:rsidR="003E2BFF" w:rsidRPr="002C4D2D">
              <w:rPr>
                <w:rFonts w:asciiTheme="minorHAnsi" w:hAnsiTheme="minorHAnsi" w:cstheme="minorHAnsi"/>
                <w:b/>
                <w:sz w:val="20"/>
                <w:szCs w:val="20"/>
              </w:rPr>
              <w:t>dotace</w:t>
            </w:r>
            <w:r w:rsidRPr="002C4D2D">
              <w:rPr>
                <w:rFonts w:asciiTheme="minorHAnsi" w:hAnsiTheme="minorHAnsi" w:cstheme="minorHAnsi"/>
                <w:b/>
                <w:sz w:val="20"/>
                <w:szCs w:val="20"/>
              </w:rPr>
              <w:t xml:space="preserve"> </w:t>
            </w:r>
            <w:r w:rsidR="003E2BFF" w:rsidRPr="002C4D2D">
              <w:rPr>
                <w:rFonts w:asciiTheme="minorHAnsi" w:hAnsiTheme="minorHAnsi" w:cstheme="minorHAnsi"/>
                <w:b/>
                <w:sz w:val="20"/>
                <w:szCs w:val="20"/>
              </w:rPr>
              <w:t>z EFRR</w:t>
            </w:r>
          </w:p>
          <w:p w14:paraId="5C18B0CE" w14:textId="61A7251A" w:rsidR="003E2BFF" w:rsidRPr="002C4D2D" w:rsidRDefault="003E2BFF" w:rsidP="00DB25CC">
            <w:pPr>
              <w:spacing w:after="0" w:line="240" w:lineRule="auto"/>
              <w:jc w:val="center"/>
              <w:rPr>
                <w:rFonts w:asciiTheme="minorHAnsi" w:hAnsiTheme="minorHAnsi" w:cstheme="minorHAnsi"/>
                <w:b/>
                <w:sz w:val="20"/>
                <w:szCs w:val="20"/>
              </w:rPr>
            </w:pPr>
            <w:r w:rsidRPr="002C4D2D">
              <w:rPr>
                <w:rFonts w:asciiTheme="minorHAnsi" w:hAnsiTheme="minorHAnsi" w:cstheme="minorHAnsi"/>
                <w:b/>
                <w:sz w:val="20"/>
                <w:szCs w:val="20"/>
              </w:rPr>
              <w:t>(max. 80 % celk</w:t>
            </w:r>
            <w:r w:rsidR="00DB25CC" w:rsidRPr="002C4D2D">
              <w:rPr>
                <w:rFonts w:asciiTheme="minorHAnsi" w:hAnsiTheme="minorHAnsi" w:cstheme="minorHAnsi"/>
                <w:b/>
                <w:sz w:val="20"/>
                <w:szCs w:val="20"/>
              </w:rPr>
              <w:t>ových</w:t>
            </w:r>
            <w:r w:rsidRPr="002C4D2D">
              <w:rPr>
                <w:rFonts w:asciiTheme="minorHAnsi" w:hAnsiTheme="minorHAnsi" w:cstheme="minorHAnsi"/>
                <w:b/>
                <w:sz w:val="20"/>
                <w:szCs w:val="20"/>
              </w:rPr>
              <w:t xml:space="preserve"> </w:t>
            </w:r>
            <w:r w:rsidR="00F46A0A" w:rsidRPr="002C4D2D">
              <w:rPr>
                <w:rFonts w:asciiTheme="minorHAnsi" w:hAnsiTheme="minorHAnsi" w:cstheme="minorHAnsi"/>
                <w:b/>
                <w:sz w:val="20"/>
                <w:szCs w:val="20"/>
              </w:rPr>
              <w:t xml:space="preserve">způsobilých </w:t>
            </w:r>
            <w:r w:rsidRPr="002C4D2D">
              <w:rPr>
                <w:rFonts w:asciiTheme="minorHAnsi" w:hAnsiTheme="minorHAnsi" w:cstheme="minorHAnsi"/>
                <w:b/>
                <w:sz w:val="20"/>
                <w:szCs w:val="20"/>
              </w:rPr>
              <w:t>výdajů)</w:t>
            </w:r>
          </w:p>
        </w:tc>
      </w:tr>
      <w:tr w:rsidR="000D58C9" w:rsidRPr="002C4D2D" w14:paraId="151178C3" w14:textId="3A43C034" w:rsidTr="00DB25CC">
        <w:trPr>
          <w:trHeight w:hRule="exact" w:val="576"/>
        </w:trPr>
        <w:tc>
          <w:tcPr>
            <w:tcW w:w="2405" w:type="dxa"/>
            <w:vAlign w:val="center"/>
          </w:tcPr>
          <w:p w14:paraId="2D96FC4D" w14:textId="4577A388" w:rsidR="000D58C9" w:rsidRPr="002C4D2D" w:rsidRDefault="000D58C9" w:rsidP="00281CC3">
            <w:pPr>
              <w:spacing w:after="0" w:line="240" w:lineRule="auto"/>
              <w:jc w:val="left"/>
              <w:rPr>
                <w:rFonts w:asciiTheme="minorHAnsi" w:hAnsiTheme="minorHAnsi" w:cstheme="minorHAnsi"/>
                <w:bCs/>
                <w:sz w:val="20"/>
                <w:szCs w:val="20"/>
              </w:rPr>
            </w:pPr>
            <w:proofErr w:type="spellStart"/>
            <w:r w:rsidRPr="002C4D2D">
              <w:rPr>
                <w:rFonts w:asciiTheme="minorHAnsi" w:hAnsiTheme="minorHAnsi" w:cstheme="minorHAnsi"/>
                <w:bCs/>
                <w:sz w:val="20"/>
                <w:szCs w:val="20"/>
              </w:rPr>
              <w:t>People</w:t>
            </w:r>
            <w:proofErr w:type="spellEnd"/>
            <w:r w:rsidRPr="002C4D2D">
              <w:rPr>
                <w:rFonts w:asciiTheme="minorHAnsi" w:hAnsiTheme="minorHAnsi" w:cstheme="minorHAnsi"/>
                <w:bCs/>
                <w:sz w:val="20"/>
                <w:szCs w:val="20"/>
              </w:rPr>
              <w:t xml:space="preserve"> to </w:t>
            </w:r>
            <w:proofErr w:type="spellStart"/>
            <w:r w:rsidRPr="002C4D2D">
              <w:rPr>
                <w:rFonts w:asciiTheme="minorHAnsi" w:hAnsiTheme="minorHAnsi" w:cstheme="minorHAnsi"/>
                <w:bCs/>
                <w:sz w:val="20"/>
                <w:szCs w:val="20"/>
              </w:rPr>
              <w:t>people</w:t>
            </w:r>
            <w:proofErr w:type="spellEnd"/>
            <w:r w:rsidRPr="002C4D2D">
              <w:rPr>
                <w:rFonts w:asciiTheme="minorHAnsi" w:hAnsiTheme="minorHAnsi" w:cstheme="minorHAnsi"/>
                <w:bCs/>
                <w:sz w:val="20"/>
                <w:szCs w:val="20"/>
              </w:rPr>
              <w:t xml:space="preserve"> </w:t>
            </w:r>
          </w:p>
        </w:tc>
        <w:tc>
          <w:tcPr>
            <w:tcW w:w="3402" w:type="dxa"/>
            <w:vAlign w:val="center"/>
          </w:tcPr>
          <w:p w14:paraId="50F9AA92" w14:textId="4F588B36" w:rsidR="000D58C9" w:rsidRPr="002C4D2D" w:rsidRDefault="000D58C9" w:rsidP="00281CC3">
            <w:pPr>
              <w:spacing w:after="0" w:line="240" w:lineRule="auto"/>
              <w:jc w:val="center"/>
              <w:rPr>
                <w:rFonts w:asciiTheme="minorHAnsi" w:hAnsiTheme="minorHAnsi" w:cstheme="minorHAnsi"/>
                <w:bCs/>
                <w:sz w:val="20"/>
                <w:szCs w:val="20"/>
              </w:rPr>
            </w:pPr>
            <w:r w:rsidRPr="002C4D2D">
              <w:rPr>
                <w:rFonts w:asciiTheme="minorHAnsi" w:hAnsiTheme="minorHAnsi" w:cstheme="minorHAnsi"/>
                <w:bCs/>
                <w:sz w:val="20"/>
                <w:szCs w:val="20"/>
              </w:rPr>
              <w:t>Max. 30.000 €</w:t>
            </w:r>
          </w:p>
        </w:tc>
        <w:tc>
          <w:tcPr>
            <w:tcW w:w="3402" w:type="dxa"/>
            <w:vAlign w:val="center"/>
          </w:tcPr>
          <w:p w14:paraId="54315DE9" w14:textId="271ED57C" w:rsidR="000D58C9" w:rsidRPr="002C4D2D" w:rsidRDefault="003E2BFF" w:rsidP="00DB25CC">
            <w:pPr>
              <w:spacing w:after="0" w:line="240" w:lineRule="auto"/>
              <w:jc w:val="center"/>
              <w:rPr>
                <w:rFonts w:asciiTheme="minorHAnsi" w:hAnsiTheme="minorHAnsi" w:cstheme="minorHAnsi"/>
                <w:bCs/>
                <w:sz w:val="20"/>
                <w:szCs w:val="20"/>
              </w:rPr>
            </w:pPr>
            <w:r w:rsidRPr="002C4D2D">
              <w:rPr>
                <w:rFonts w:asciiTheme="minorHAnsi" w:hAnsiTheme="minorHAnsi" w:cstheme="minorHAnsi"/>
                <w:bCs/>
                <w:sz w:val="20"/>
                <w:szCs w:val="20"/>
              </w:rPr>
              <w:t>Max. 24.000 €</w:t>
            </w:r>
          </w:p>
        </w:tc>
      </w:tr>
      <w:tr w:rsidR="000D58C9" w:rsidRPr="002C4D2D" w14:paraId="2B6EC1BA" w14:textId="04EC9761" w:rsidTr="00DB25CC">
        <w:trPr>
          <w:trHeight w:hRule="exact" w:val="556"/>
        </w:trPr>
        <w:tc>
          <w:tcPr>
            <w:tcW w:w="2405" w:type="dxa"/>
            <w:vAlign w:val="center"/>
          </w:tcPr>
          <w:p w14:paraId="5A527C86" w14:textId="66F89800" w:rsidR="000D58C9" w:rsidRPr="002C4D2D" w:rsidRDefault="000D58C9" w:rsidP="00281CC3">
            <w:pPr>
              <w:spacing w:after="0" w:line="240" w:lineRule="auto"/>
              <w:jc w:val="left"/>
              <w:rPr>
                <w:rFonts w:asciiTheme="minorHAnsi" w:hAnsiTheme="minorHAnsi" w:cstheme="minorHAnsi"/>
                <w:bCs/>
                <w:sz w:val="20"/>
                <w:szCs w:val="20"/>
              </w:rPr>
            </w:pPr>
            <w:r w:rsidRPr="002C4D2D">
              <w:rPr>
                <w:rFonts w:asciiTheme="minorHAnsi" w:hAnsiTheme="minorHAnsi" w:cstheme="minorHAnsi"/>
                <w:bCs/>
                <w:sz w:val="20"/>
                <w:szCs w:val="20"/>
              </w:rPr>
              <w:t xml:space="preserve">Kultura a cestovní ruch </w:t>
            </w:r>
          </w:p>
        </w:tc>
        <w:tc>
          <w:tcPr>
            <w:tcW w:w="3402" w:type="dxa"/>
            <w:vAlign w:val="center"/>
          </w:tcPr>
          <w:p w14:paraId="2A376D74" w14:textId="4F2FC8C6" w:rsidR="000D58C9" w:rsidRPr="002C4D2D" w:rsidRDefault="000D58C9" w:rsidP="00281CC3">
            <w:pPr>
              <w:spacing w:after="0" w:line="240" w:lineRule="auto"/>
              <w:jc w:val="center"/>
              <w:rPr>
                <w:rFonts w:asciiTheme="minorHAnsi" w:hAnsiTheme="minorHAnsi" w:cstheme="minorHAnsi"/>
                <w:bCs/>
                <w:sz w:val="20"/>
                <w:szCs w:val="20"/>
              </w:rPr>
            </w:pPr>
            <w:r w:rsidRPr="002C4D2D">
              <w:rPr>
                <w:rFonts w:asciiTheme="minorHAnsi" w:hAnsiTheme="minorHAnsi" w:cstheme="minorHAnsi"/>
                <w:bCs/>
                <w:sz w:val="20"/>
                <w:szCs w:val="20"/>
              </w:rPr>
              <w:t>Max. 50.000 €</w:t>
            </w:r>
          </w:p>
        </w:tc>
        <w:tc>
          <w:tcPr>
            <w:tcW w:w="3402" w:type="dxa"/>
            <w:vAlign w:val="center"/>
          </w:tcPr>
          <w:p w14:paraId="03780EA7" w14:textId="7FF8E1E1" w:rsidR="000D58C9" w:rsidRPr="002C4D2D" w:rsidRDefault="003E2BFF" w:rsidP="00DB25CC">
            <w:pPr>
              <w:spacing w:after="0" w:line="240" w:lineRule="auto"/>
              <w:jc w:val="center"/>
              <w:rPr>
                <w:rFonts w:asciiTheme="minorHAnsi" w:hAnsiTheme="minorHAnsi" w:cstheme="minorHAnsi"/>
                <w:bCs/>
                <w:sz w:val="20"/>
                <w:szCs w:val="20"/>
              </w:rPr>
            </w:pPr>
            <w:r w:rsidRPr="002C4D2D">
              <w:rPr>
                <w:rFonts w:asciiTheme="minorHAnsi" w:hAnsiTheme="minorHAnsi" w:cstheme="minorHAnsi"/>
                <w:bCs/>
                <w:sz w:val="20"/>
                <w:szCs w:val="20"/>
              </w:rPr>
              <w:t>Max. 40.000 €</w:t>
            </w:r>
          </w:p>
        </w:tc>
      </w:tr>
    </w:tbl>
    <w:p w14:paraId="07D16E17" w14:textId="77777777" w:rsidR="002A2EA5" w:rsidRPr="002C4D2D" w:rsidRDefault="002A2EA5" w:rsidP="002A2EA5">
      <w:pPr>
        <w:autoSpaceDE w:val="0"/>
        <w:autoSpaceDN w:val="0"/>
        <w:rPr>
          <w:rFonts w:asciiTheme="minorHAnsi" w:hAnsiTheme="minorHAnsi" w:cstheme="minorHAnsi"/>
          <w:color w:val="000000"/>
          <w:sz w:val="20"/>
          <w:szCs w:val="20"/>
        </w:rPr>
      </w:pPr>
    </w:p>
    <w:p w14:paraId="6DC9705D" w14:textId="2A095127" w:rsidR="001B7799" w:rsidRPr="002C4D2D" w:rsidRDefault="00CC3BB3" w:rsidP="00AB12C5">
      <w:pPr>
        <w:pStyle w:val="Nadpis2"/>
        <w:numPr>
          <w:ilvl w:val="1"/>
          <w:numId w:val="10"/>
        </w:numPr>
      </w:pPr>
      <w:bookmarkStart w:id="48" w:name="_Toc191370869"/>
      <w:bookmarkStart w:id="49" w:name="_Toc136933406"/>
      <w:bookmarkStart w:id="50" w:name="_Toc136970275"/>
      <w:bookmarkStart w:id="51" w:name="_Toc136971060"/>
      <w:r w:rsidRPr="002C4D2D">
        <w:t>DOBA REALIZACE</w:t>
      </w:r>
      <w:r w:rsidR="00F27A50" w:rsidRPr="002C4D2D">
        <w:t xml:space="preserve"> </w:t>
      </w:r>
      <w:r w:rsidRPr="002C4D2D">
        <w:t>MALÝCH PROJEKTŮ</w:t>
      </w:r>
      <w:bookmarkEnd w:id="48"/>
      <w:r w:rsidRPr="002C4D2D">
        <w:t xml:space="preserve"> </w:t>
      </w:r>
      <w:bookmarkEnd w:id="49"/>
      <w:bookmarkEnd w:id="50"/>
      <w:bookmarkEnd w:id="51"/>
    </w:p>
    <w:p w14:paraId="63E884DD" w14:textId="5BFC7DDC"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Doba realizace projektu je doba od zahájení do ukončení projektu</w:t>
      </w:r>
      <w:r w:rsidR="003C4254">
        <w:rPr>
          <w:rFonts w:asciiTheme="minorHAnsi" w:hAnsiTheme="minorHAnsi" w:cstheme="minorHAnsi"/>
          <w:sz w:val="20"/>
          <w:szCs w:val="20"/>
        </w:rPr>
        <w:t xml:space="preserve"> a tato doba je</w:t>
      </w:r>
      <w:r w:rsidRPr="002C4D2D">
        <w:rPr>
          <w:rFonts w:asciiTheme="minorHAnsi" w:hAnsiTheme="minorHAnsi" w:cstheme="minorHAnsi"/>
          <w:sz w:val="20"/>
          <w:szCs w:val="20"/>
        </w:rPr>
        <w:t xml:space="preserve"> uveden</w:t>
      </w:r>
      <w:r w:rsidR="003C4254">
        <w:rPr>
          <w:rFonts w:asciiTheme="minorHAnsi" w:hAnsiTheme="minorHAnsi" w:cstheme="minorHAnsi"/>
          <w:sz w:val="20"/>
          <w:szCs w:val="20"/>
        </w:rPr>
        <w:t>a</w:t>
      </w:r>
      <w:r w:rsidRPr="002C4D2D">
        <w:rPr>
          <w:rFonts w:asciiTheme="minorHAnsi" w:hAnsiTheme="minorHAnsi" w:cstheme="minorHAnsi"/>
          <w:sz w:val="20"/>
          <w:szCs w:val="20"/>
        </w:rPr>
        <w:t xml:space="preserve"> ve Smlouvě o financování</w:t>
      </w:r>
      <w:r w:rsidR="00A75B58" w:rsidRPr="002C4D2D">
        <w:rPr>
          <w:rFonts w:asciiTheme="minorHAnsi" w:hAnsiTheme="minorHAnsi" w:cstheme="minorHAnsi"/>
          <w:sz w:val="20"/>
          <w:szCs w:val="20"/>
        </w:rPr>
        <w:t>.</w:t>
      </w:r>
      <w:r w:rsidRPr="002C4D2D">
        <w:rPr>
          <w:rFonts w:asciiTheme="minorHAnsi" w:hAnsiTheme="minorHAnsi" w:cstheme="minorHAnsi"/>
          <w:sz w:val="20"/>
          <w:szCs w:val="20"/>
        </w:rPr>
        <w:t xml:space="preserve"> Zahájením fyzické realizace malého projektu se rozumí datum započetí aktivit směřujících k naplnění vlastního obsahu a cílů malého projektu. Ukončením malého projektu se rozumí datum ukončení fyzické realizace malého projektu. </w:t>
      </w:r>
    </w:p>
    <w:p w14:paraId="6A3DED78" w14:textId="67F52D04" w:rsidR="001B7799" w:rsidRPr="002C4D2D" w:rsidRDefault="00F27A50">
      <w:pPr>
        <w:rPr>
          <w:rFonts w:asciiTheme="minorHAnsi" w:hAnsiTheme="minorHAnsi" w:cstheme="minorHAnsi"/>
          <w:strike/>
          <w:sz w:val="20"/>
          <w:szCs w:val="20"/>
        </w:rPr>
      </w:pPr>
      <w:r w:rsidRPr="002C4D2D">
        <w:rPr>
          <w:rFonts w:asciiTheme="minorHAnsi" w:hAnsiTheme="minorHAnsi" w:cstheme="minorHAnsi"/>
          <w:sz w:val="20"/>
          <w:szCs w:val="20"/>
        </w:rPr>
        <w:t xml:space="preserve">Datum zahájení projektu </w:t>
      </w:r>
      <w:r w:rsidR="008919E8">
        <w:rPr>
          <w:rFonts w:asciiTheme="minorHAnsi" w:hAnsiTheme="minorHAnsi" w:cstheme="minorHAnsi"/>
          <w:sz w:val="20"/>
          <w:szCs w:val="20"/>
        </w:rPr>
        <w:t xml:space="preserve">v projektové žádosti </w:t>
      </w:r>
      <w:r w:rsidRPr="002C4D2D">
        <w:rPr>
          <w:rFonts w:asciiTheme="minorHAnsi" w:hAnsiTheme="minorHAnsi" w:cstheme="minorHAnsi"/>
          <w:sz w:val="20"/>
          <w:szCs w:val="20"/>
        </w:rPr>
        <w:t xml:space="preserve">nesmí předcházet datu </w:t>
      </w:r>
      <w:r w:rsidR="00546CFB" w:rsidRPr="002C4D2D">
        <w:rPr>
          <w:rFonts w:asciiTheme="minorHAnsi" w:hAnsiTheme="minorHAnsi" w:cstheme="minorHAnsi"/>
          <w:sz w:val="20"/>
          <w:szCs w:val="20"/>
        </w:rPr>
        <w:t>podání</w:t>
      </w:r>
      <w:r w:rsidRPr="002C4D2D">
        <w:rPr>
          <w:rFonts w:asciiTheme="minorHAnsi" w:hAnsiTheme="minorHAnsi" w:cstheme="minorHAnsi"/>
          <w:sz w:val="20"/>
          <w:szCs w:val="20"/>
        </w:rPr>
        <w:t xml:space="preserve"> </w:t>
      </w:r>
      <w:r w:rsidR="00D709E0" w:rsidRPr="002C4D2D">
        <w:rPr>
          <w:rFonts w:asciiTheme="minorHAnsi" w:hAnsiTheme="minorHAnsi" w:cstheme="minorHAnsi"/>
          <w:sz w:val="20"/>
          <w:szCs w:val="20"/>
        </w:rPr>
        <w:t xml:space="preserve">projektové </w:t>
      </w:r>
      <w:r w:rsidRPr="002C4D2D">
        <w:rPr>
          <w:rFonts w:asciiTheme="minorHAnsi" w:hAnsiTheme="minorHAnsi" w:cstheme="minorHAnsi"/>
          <w:sz w:val="20"/>
          <w:szCs w:val="20"/>
        </w:rPr>
        <w:t>žádosti v </w:t>
      </w:r>
      <w:r w:rsidR="00546CFB" w:rsidRPr="002C4D2D">
        <w:rPr>
          <w:rFonts w:asciiTheme="minorHAnsi" w:hAnsiTheme="minorHAnsi" w:cstheme="minorHAnsi"/>
          <w:sz w:val="20"/>
          <w:szCs w:val="20"/>
        </w:rPr>
        <w:t>elektronickém</w:t>
      </w:r>
      <w:r w:rsidRPr="002C4D2D">
        <w:rPr>
          <w:rFonts w:asciiTheme="minorHAnsi" w:hAnsiTheme="minorHAnsi" w:cstheme="minorHAnsi"/>
          <w:sz w:val="20"/>
          <w:szCs w:val="20"/>
        </w:rPr>
        <w:t xml:space="preserve"> systému FMP.</w:t>
      </w:r>
      <w:r w:rsidRPr="002C4D2D">
        <w:rPr>
          <w:rFonts w:asciiTheme="minorHAnsi" w:hAnsiTheme="minorHAnsi" w:cstheme="minorHAnsi"/>
          <w:strike/>
          <w:sz w:val="20"/>
          <w:szCs w:val="20"/>
        </w:rPr>
        <w:t xml:space="preserve"> </w:t>
      </w:r>
    </w:p>
    <w:p w14:paraId="35D387AC" w14:textId="04C0E0A4" w:rsidR="004924D6" w:rsidRDefault="00ED4E15">
      <w:pPr>
        <w:rPr>
          <w:rFonts w:asciiTheme="minorHAnsi" w:hAnsiTheme="minorHAnsi" w:cstheme="minorHAnsi"/>
          <w:sz w:val="20"/>
          <w:szCs w:val="20"/>
        </w:rPr>
      </w:pPr>
      <w:r w:rsidRPr="002C4D2D">
        <w:rPr>
          <w:rFonts w:asciiTheme="minorHAnsi" w:hAnsiTheme="minorHAnsi" w:cstheme="minorHAnsi"/>
          <w:sz w:val="20"/>
          <w:szCs w:val="20"/>
        </w:rPr>
        <w:t>Zahájení realizace projektu před schválením malého projektu je na vlastní riziko.</w:t>
      </w:r>
      <w:r w:rsidR="004924D6" w:rsidRPr="004924D6">
        <w:rPr>
          <w:rFonts w:asciiTheme="minorHAnsi" w:hAnsiTheme="minorHAnsi" w:cstheme="minorHAnsi"/>
          <w:sz w:val="20"/>
          <w:szCs w:val="20"/>
        </w:rPr>
        <w:t xml:space="preserve"> </w:t>
      </w:r>
    </w:p>
    <w:p w14:paraId="049A0409" w14:textId="05735D6B" w:rsidR="001B7799" w:rsidRPr="002C4D2D" w:rsidRDefault="004924D6">
      <w:pPr>
        <w:rPr>
          <w:rFonts w:asciiTheme="minorHAnsi" w:hAnsiTheme="minorHAnsi" w:cstheme="minorHAnsi"/>
          <w:sz w:val="20"/>
          <w:szCs w:val="20"/>
        </w:rPr>
      </w:pPr>
      <w:r w:rsidRPr="002C4D2D">
        <w:rPr>
          <w:rFonts w:asciiTheme="minorHAnsi" w:hAnsiTheme="minorHAnsi" w:cstheme="minorHAnsi"/>
          <w:sz w:val="20"/>
          <w:szCs w:val="20"/>
        </w:rPr>
        <w:t>Doba realizace malého projektu je zpravidla 12 měsíců.</w:t>
      </w:r>
    </w:p>
    <w:p w14:paraId="08309442" w14:textId="47CE37D2" w:rsidR="008674E0" w:rsidRPr="002C4D2D" w:rsidRDefault="008F1DDB" w:rsidP="00A75B58">
      <w:pPr>
        <w:rPr>
          <w:rFonts w:asciiTheme="minorHAnsi" w:hAnsiTheme="minorHAnsi" w:cstheme="minorHAnsi"/>
          <w:sz w:val="20"/>
          <w:szCs w:val="20"/>
        </w:rPr>
      </w:pPr>
      <w:r w:rsidRPr="002C4D2D">
        <w:rPr>
          <w:rFonts w:asciiTheme="minorHAnsi" w:hAnsiTheme="minorHAnsi" w:cstheme="minorHAnsi"/>
          <w:sz w:val="20"/>
          <w:szCs w:val="20"/>
        </w:rPr>
        <w:t xml:space="preserve">V odůvodněných případech může být schválená doba realizace projektu prodloužena. Prodloužení posuzuje a schvaluje </w:t>
      </w:r>
      <w:r w:rsidR="00B06E8A" w:rsidRPr="002C4D2D">
        <w:rPr>
          <w:rFonts w:asciiTheme="minorHAnsi" w:hAnsiTheme="minorHAnsi" w:cstheme="minorHAnsi"/>
          <w:sz w:val="20"/>
          <w:szCs w:val="20"/>
        </w:rPr>
        <w:t>S</w:t>
      </w:r>
      <w:r w:rsidRPr="002C4D2D">
        <w:rPr>
          <w:rFonts w:asciiTheme="minorHAnsi" w:hAnsiTheme="minorHAnsi" w:cstheme="minorHAnsi"/>
          <w:sz w:val="20"/>
          <w:szCs w:val="20"/>
        </w:rPr>
        <w:t xml:space="preserve">právce </w:t>
      </w:r>
      <w:r w:rsidR="00B06E8A" w:rsidRPr="002C4D2D">
        <w:rPr>
          <w:rFonts w:asciiTheme="minorHAnsi" w:hAnsiTheme="minorHAnsi" w:cstheme="minorHAnsi"/>
          <w:sz w:val="20"/>
          <w:szCs w:val="20"/>
        </w:rPr>
        <w:t>FMP</w:t>
      </w:r>
      <w:r w:rsidRPr="002C4D2D">
        <w:rPr>
          <w:rFonts w:asciiTheme="minorHAnsi" w:hAnsiTheme="minorHAnsi" w:cstheme="minorHAnsi"/>
          <w:sz w:val="20"/>
          <w:szCs w:val="20"/>
        </w:rPr>
        <w:t xml:space="preserve"> u každého projektu individuálně za předpokladu, že žadatel postupoval při realizaci projektu řádně podle plánu (nedošlo ke zbytečným průtahům apod.)</w:t>
      </w:r>
      <w:r w:rsidR="003C4254">
        <w:rPr>
          <w:rFonts w:asciiTheme="minorHAnsi" w:hAnsiTheme="minorHAnsi" w:cstheme="minorHAnsi"/>
          <w:sz w:val="20"/>
          <w:szCs w:val="20"/>
        </w:rPr>
        <w:t>,</w:t>
      </w:r>
      <w:r w:rsidRPr="002C4D2D">
        <w:rPr>
          <w:rFonts w:asciiTheme="minorHAnsi" w:hAnsiTheme="minorHAnsi" w:cstheme="minorHAnsi"/>
          <w:sz w:val="20"/>
          <w:szCs w:val="20"/>
        </w:rPr>
        <w:t xml:space="preserve"> ane</w:t>
      </w:r>
      <w:r w:rsidR="003C4254">
        <w:rPr>
          <w:rFonts w:asciiTheme="minorHAnsi" w:hAnsiTheme="minorHAnsi" w:cstheme="minorHAnsi"/>
          <w:sz w:val="20"/>
          <w:szCs w:val="20"/>
        </w:rPr>
        <w:t xml:space="preserve">bo </w:t>
      </w:r>
      <w:r w:rsidRPr="002C4D2D">
        <w:rPr>
          <w:rFonts w:asciiTheme="minorHAnsi" w:hAnsiTheme="minorHAnsi" w:cstheme="minorHAnsi"/>
          <w:sz w:val="20"/>
          <w:szCs w:val="20"/>
        </w:rPr>
        <w:t xml:space="preserve">nastaly nepředvídatelné okolnosti. Projekt může být prodloužen, pokud existuje vysoká pravděpodobnost, že projekt bude realizován v požadovaném rozsahu (viz bod </w:t>
      </w:r>
      <w:r w:rsidR="00897CFE" w:rsidRPr="002C4D2D">
        <w:rPr>
          <w:rFonts w:asciiTheme="minorHAnsi" w:hAnsiTheme="minorHAnsi" w:cstheme="minorHAnsi"/>
          <w:sz w:val="20"/>
          <w:szCs w:val="20"/>
        </w:rPr>
        <w:fldChar w:fldCharType="begin"/>
      </w:r>
      <w:r w:rsidR="00897CFE" w:rsidRPr="002C4D2D">
        <w:rPr>
          <w:rFonts w:asciiTheme="minorHAnsi" w:hAnsiTheme="minorHAnsi" w:cstheme="minorHAnsi"/>
          <w:sz w:val="20"/>
          <w:szCs w:val="20"/>
        </w:rPr>
        <w:instrText xml:space="preserve"> REF _Ref158306884 \r \h </w:instrText>
      </w:r>
      <w:r w:rsidR="002C4D2D">
        <w:rPr>
          <w:rFonts w:asciiTheme="minorHAnsi" w:hAnsiTheme="minorHAnsi" w:cstheme="minorHAnsi"/>
          <w:sz w:val="20"/>
          <w:szCs w:val="20"/>
        </w:rPr>
        <w:instrText xml:space="preserve"> \* MERGEFORMAT </w:instrText>
      </w:r>
      <w:r w:rsidR="00897CFE" w:rsidRPr="002C4D2D">
        <w:rPr>
          <w:rFonts w:asciiTheme="minorHAnsi" w:hAnsiTheme="minorHAnsi" w:cstheme="minorHAnsi"/>
          <w:sz w:val="20"/>
          <w:szCs w:val="20"/>
        </w:rPr>
      </w:r>
      <w:r w:rsidR="00897CFE" w:rsidRPr="002C4D2D">
        <w:rPr>
          <w:rFonts w:asciiTheme="minorHAnsi" w:hAnsiTheme="minorHAnsi" w:cstheme="minorHAnsi"/>
          <w:sz w:val="20"/>
          <w:szCs w:val="20"/>
        </w:rPr>
        <w:fldChar w:fldCharType="separate"/>
      </w:r>
      <w:r w:rsidR="00E72C33">
        <w:rPr>
          <w:rFonts w:asciiTheme="minorHAnsi" w:hAnsiTheme="minorHAnsi" w:cstheme="minorHAnsi"/>
          <w:sz w:val="20"/>
          <w:szCs w:val="20"/>
        </w:rPr>
        <w:t>5.5</w:t>
      </w:r>
      <w:r w:rsidR="00897CFE" w:rsidRPr="002C4D2D">
        <w:rPr>
          <w:rFonts w:asciiTheme="minorHAnsi" w:hAnsiTheme="minorHAnsi" w:cstheme="minorHAnsi"/>
          <w:sz w:val="20"/>
          <w:szCs w:val="20"/>
        </w:rPr>
        <w:fldChar w:fldCharType="end"/>
      </w:r>
      <w:r w:rsidRPr="002C4D2D">
        <w:rPr>
          <w:rFonts w:asciiTheme="minorHAnsi" w:hAnsiTheme="minorHAnsi" w:cstheme="minorHAnsi"/>
          <w:sz w:val="20"/>
          <w:szCs w:val="20"/>
        </w:rPr>
        <w:t>).</w:t>
      </w:r>
    </w:p>
    <w:p w14:paraId="20434AAF" w14:textId="77777777" w:rsidR="00467F92" w:rsidRPr="002C4D2D" w:rsidRDefault="00467F92" w:rsidP="00A75B58">
      <w:pPr>
        <w:rPr>
          <w:rFonts w:asciiTheme="minorHAnsi" w:hAnsiTheme="minorHAnsi" w:cstheme="minorHAnsi"/>
          <w:sz w:val="20"/>
          <w:szCs w:val="20"/>
        </w:rPr>
      </w:pPr>
    </w:p>
    <w:p w14:paraId="31FEA256" w14:textId="51247468" w:rsidR="00467F92" w:rsidRPr="002C4D2D" w:rsidRDefault="00467F92" w:rsidP="00467F92">
      <w:pPr>
        <w:pStyle w:val="Nadpis2"/>
        <w:numPr>
          <w:ilvl w:val="1"/>
          <w:numId w:val="10"/>
        </w:numPr>
      </w:pPr>
      <w:bookmarkStart w:id="52" w:name="_Toc191370870"/>
      <w:r w:rsidRPr="002C4D2D">
        <w:t>TYPY MALÝCH PROJEKTŮ</w:t>
      </w:r>
      <w:bookmarkEnd w:id="52"/>
      <w:r w:rsidRPr="002C4D2D">
        <w:t xml:space="preserve"> </w:t>
      </w:r>
    </w:p>
    <w:p w14:paraId="2C0D3FE7" w14:textId="77777777" w:rsidR="00467F92" w:rsidRPr="002C4D2D" w:rsidRDefault="00467F92" w:rsidP="00467F92">
      <w:pPr>
        <w:pStyle w:val="Nadpis3"/>
        <w:numPr>
          <w:ilvl w:val="2"/>
          <w:numId w:val="10"/>
        </w:numPr>
      </w:pPr>
      <w:bookmarkStart w:id="53" w:name="_Toc136970273"/>
      <w:bookmarkStart w:id="54" w:name="_Toc136971058"/>
      <w:bookmarkStart w:id="55" w:name="_Toc142046182"/>
      <w:bookmarkStart w:id="56" w:name="_Toc191370871"/>
      <w:r w:rsidRPr="002C4D2D">
        <w:t>Malý projekt typu A</w:t>
      </w:r>
      <w:bookmarkEnd w:id="53"/>
      <w:bookmarkEnd w:id="54"/>
      <w:bookmarkEnd w:id="55"/>
      <w:bookmarkEnd w:id="56"/>
      <w:r w:rsidRPr="002C4D2D">
        <w:t xml:space="preserve"> </w:t>
      </w:r>
    </w:p>
    <w:p w14:paraId="1359543E" w14:textId="39234268" w:rsidR="00467F92" w:rsidRPr="002C4D2D" w:rsidRDefault="00467F92" w:rsidP="00467F92">
      <w:pPr>
        <w:rPr>
          <w:rFonts w:asciiTheme="minorHAnsi" w:hAnsiTheme="minorHAnsi" w:cstheme="minorHAnsi"/>
          <w:sz w:val="20"/>
          <w:szCs w:val="20"/>
        </w:rPr>
      </w:pPr>
      <w:r w:rsidRPr="002C4D2D">
        <w:rPr>
          <w:rFonts w:asciiTheme="minorHAnsi" w:hAnsiTheme="minorHAnsi" w:cstheme="minorHAnsi"/>
          <w:sz w:val="20"/>
          <w:szCs w:val="20"/>
        </w:rPr>
        <w:t>Tyto malé projekty jsou předkládány pouze na jedné straně hranice, kdy partner v sousední zemi žádost na své straně hranice nepředkládá. I tyto malé projekty však musí mít jasný přeshraniční dopad. Zapojení partnera v sousední zemi při společné přípravě a realizaci malého projektu musí být prokázáno</w:t>
      </w:r>
      <w:r w:rsidR="004A4AFC" w:rsidRPr="002C4D2D">
        <w:rPr>
          <w:rFonts w:asciiTheme="minorHAnsi" w:hAnsiTheme="minorHAnsi" w:cstheme="minorHAnsi"/>
          <w:sz w:val="20"/>
          <w:szCs w:val="20"/>
        </w:rPr>
        <w:t xml:space="preserve"> (viz bod </w:t>
      </w:r>
      <w:r w:rsidR="00897CFE" w:rsidRPr="002C4D2D">
        <w:rPr>
          <w:rFonts w:asciiTheme="minorHAnsi" w:hAnsiTheme="minorHAnsi" w:cstheme="minorHAnsi"/>
          <w:sz w:val="20"/>
          <w:szCs w:val="20"/>
          <w:lang w:val="de-DE"/>
        </w:rPr>
        <w:fldChar w:fldCharType="begin"/>
      </w:r>
      <w:r w:rsidR="00897CFE" w:rsidRPr="002C4D2D">
        <w:rPr>
          <w:rFonts w:asciiTheme="minorHAnsi" w:hAnsiTheme="minorHAnsi" w:cstheme="minorHAnsi"/>
          <w:sz w:val="20"/>
          <w:szCs w:val="20"/>
        </w:rPr>
        <w:instrText xml:space="preserve"> REF _Ref158306914 \r \h </w:instrText>
      </w:r>
      <w:r w:rsidR="002C4D2D" w:rsidRPr="002C4D2D">
        <w:rPr>
          <w:rFonts w:asciiTheme="minorHAnsi" w:hAnsiTheme="minorHAnsi" w:cstheme="minorHAnsi"/>
          <w:sz w:val="20"/>
          <w:szCs w:val="20"/>
        </w:rPr>
        <w:instrText xml:space="preserve"> \* MERGEFORMAT </w:instrText>
      </w:r>
      <w:r w:rsidR="00897CFE" w:rsidRPr="002C4D2D">
        <w:rPr>
          <w:rFonts w:asciiTheme="minorHAnsi" w:hAnsiTheme="minorHAnsi" w:cstheme="minorHAnsi"/>
          <w:sz w:val="20"/>
          <w:szCs w:val="20"/>
          <w:lang w:val="de-DE"/>
        </w:rPr>
      </w:r>
      <w:r w:rsidR="00897CFE" w:rsidRPr="002C4D2D">
        <w:rPr>
          <w:rFonts w:asciiTheme="minorHAnsi" w:hAnsiTheme="minorHAnsi" w:cstheme="minorHAnsi"/>
          <w:sz w:val="20"/>
          <w:szCs w:val="20"/>
          <w:lang w:val="de-DE"/>
        </w:rPr>
        <w:fldChar w:fldCharType="separate"/>
      </w:r>
      <w:r w:rsidR="00E72C33">
        <w:rPr>
          <w:rFonts w:asciiTheme="minorHAnsi" w:hAnsiTheme="minorHAnsi" w:cstheme="minorHAnsi"/>
          <w:sz w:val="20"/>
          <w:szCs w:val="20"/>
        </w:rPr>
        <w:t>1.10</w:t>
      </w:r>
      <w:r w:rsidR="00897CFE" w:rsidRPr="002C4D2D">
        <w:rPr>
          <w:rFonts w:asciiTheme="minorHAnsi" w:hAnsiTheme="minorHAnsi" w:cstheme="minorHAnsi"/>
          <w:sz w:val="20"/>
          <w:szCs w:val="20"/>
          <w:lang w:val="de-DE"/>
        </w:rPr>
        <w:fldChar w:fldCharType="end"/>
      </w:r>
      <w:r w:rsidR="004A4AFC" w:rsidRPr="002C4D2D">
        <w:rPr>
          <w:rFonts w:asciiTheme="minorHAnsi" w:hAnsiTheme="minorHAnsi" w:cstheme="minorHAnsi"/>
          <w:sz w:val="20"/>
          <w:szCs w:val="20"/>
        </w:rPr>
        <w:t>)</w:t>
      </w:r>
      <w:r w:rsidR="00DB25CC" w:rsidRPr="002C4D2D">
        <w:rPr>
          <w:rFonts w:asciiTheme="minorHAnsi" w:hAnsiTheme="minorHAnsi" w:cstheme="minorHAnsi"/>
          <w:sz w:val="20"/>
          <w:szCs w:val="20"/>
        </w:rPr>
        <w:t>.</w:t>
      </w:r>
    </w:p>
    <w:p w14:paraId="65018166" w14:textId="77777777" w:rsidR="00467F92" w:rsidRPr="002C4D2D" w:rsidRDefault="00467F92" w:rsidP="000B525E">
      <w:pPr>
        <w:pStyle w:val="Odstavecseseznamem"/>
        <w:numPr>
          <w:ilvl w:val="0"/>
          <w:numId w:val="36"/>
        </w:numPr>
      </w:pPr>
      <w:r w:rsidRPr="002C4D2D">
        <w:t xml:space="preserve">1 projektová žádost </w:t>
      </w:r>
    </w:p>
    <w:p w14:paraId="05CE0CB6" w14:textId="77777777" w:rsidR="00467F92" w:rsidRPr="002C4D2D" w:rsidRDefault="00467F92" w:rsidP="000B525E">
      <w:pPr>
        <w:pStyle w:val="Odstavecseseznamem"/>
        <w:numPr>
          <w:ilvl w:val="0"/>
          <w:numId w:val="36"/>
        </w:numPr>
      </w:pPr>
      <w:r w:rsidRPr="002C4D2D">
        <w:t xml:space="preserve">1 žadatel </w:t>
      </w:r>
    </w:p>
    <w:p w14:paraId="4CCA4FC0" w14:textId="196D3663" w:rsidR="00467F92" w:rsidRPr="002C4D2D" w:rsidRDefault="001A470C" w:rsidP="000B525E">
      <w:pPr>
        <w:pStyle w:val="Odstavecseseznamem"/>
        <w:numPr>
          <w:ilvl w:val="0"/>
          <w:numId w:val="36"/>
        </w:numPr>
      </w:pPr>
      <w:r w:rsidRPr="002C4D2D">
        <w:t>minim. 1 projektový partner z druhé strany hranice</w:t>
      </w:r>
      <w:r w:rsidR="00467F92" w:rsidRPr="002C4D2D">
        <w:t xml:space="preserve"> </w:t>
      </w:r>
    </w:p>
    <w:p w14:paraId="0A965F66" w14:textId="77777777" w:rsidR="00085CB5" w:rsidRPr="002C4D2D" w:rsidRDefault="00085CB5" w:rsidP="00085CB5">
      <w:pPr>
        <w:pStyle w:val="Odstavecseseznamem"/>
        <w:numPr>
          <w:ilvl w:val="0"/>
          <w:numId w:val="0"/>
        </w:numPr>
        <w:ind w:left="720"/>
      </w:pPr>
    </w:p>
    <w:p w14:paraId="086243FB" w14:textId="2528B79E" w:rsidR="00467F92" w:rsidRPr="002C4D2D" w:rsidRDefault="00085CB5" w:rsidP="00467F92">
      <w:pPr>
        <w:pStyle w:val="Nadpis3"/>
        <w:numPr>
          <w:ilvl w:val="2"/>
          <w:numId w:val="10"/>
        </w:numPr>
      </w:pPr>
      <w:bookmarkStart w:id="57" w:name="_Toc136970274"/>
      <w:bookmarkStart w:id="58" w:name="_Toc136971059"/>
      <w:bookmarkStart w:id="59" w:name="_Toc142046183"/>
      <w:r w:rsidRPr="002C4D2D">
        <w:br w:type="column"/>
      </w:r>
      <w:bookmarkStart w:id="60" w:name="_Toc191370872"/>
      <w:r w:rsidR="00467F92" w:rsidRPr="002C4D2D">
        <w:lastRenderedPageBreak/>
        <w:t>Malý projekt typu B</w:t>
      </w:r>
      <w:bookmarkEnd w:id="57"/>
      <w:bookmarkEnd w:id="58"/>
      <w:bookmarkEnd w:id="59"/>
      <w:bookmarkEnd w:id="60"/>
      <w:r w:rsidR="00467F92" w:rsidRPr="002C4D2D">
        <w:t xml:space="preserve"> </w:t>
      </w:r>
    </w:p>
    <w:p w14:paraId="3CD6B5BF" w14:textId="49714AF5" w:rsidR="00467F92" w:rsidRPr="002C4D2D" w:rsidRDefault="00467F92" w:rsidP="00467F92">
      <w:pPr>
        <w:rPr>
          <w:rFonts w:asciiTheme="minorHAnsi" w:hAnsiTheme="minorHAnsi" w:cstheme="minorHAnsi"/>
          <w:sz w:val="20"/>
          <w:szCs w:val="20"/>
        </w:rPr>
      </w:pPr>
      <w:r w:rsidRPr="002C4D2D">
        <w:rPr>
          <w:rFonts w:asciiTheme="minorHAnsi" w:hAnsiTheme="minorHAnsi" w:cstheme="minorHAnsi"/>
          <w:sz w:val="20"/>
          <w:szCs w:val="20"/>
        </w:rPr>
        <w:t>Tyto malé projekty mají jeden společný cíl, společné cílové skupiny a aktivity na obou stranách hranice probíhají paralelně nebo na sebe dohodnutým způsobem bezprostředně navazují. Každý z partnerů je zodpovědný za řádnou implementaci svých činností a aktivit. V případě projektů typu B je nutné vyvarovat se překrývání rozpočtu, vždy musí být zcela jasné, na které straně</w:t>
      </w:r>
      <w:r w:rsidR="00383799" w:rsidRPr="002C4D2D">
        <w:rPr>
          <w:rFonts w:asciiTheme="minorHAnsi" w:hAnsiTheme="minorHAnsi" w:cstheme="minorHAnsi"/>
          <w:sz w:val="20"/>
          <w:szCs w:val="20"/>
        </w:rPr>
        <w:t xml:space="preserve"> hranice výdaje vznikly</w:t>
      </w:r>
      <w:r w:rsidRPr="002C4D2D">
        <w:rPr>
          <w:rFonts w:asciiTheme="minorHAnsi" w:hAnsiTheme="minorHAnsi" w:cstheme="minorHAnsi"/>
          <w:sz w:val="20"/>
          <w:szCs w:val="20"/>
        </w:rPr>
        <w:t xml:space="preserve">. V žádosti je nutné uvést přesnou vazbu na partnerský projekt. </w:t>
      </w:r>
    </w:p>
    <w:p w14:paraId="140737C2" w14:textId="763DB5E1" w:rsidR="00467F92" w:rsidRPr="002C4D2D" w:rsidRDefault="00467F92" w:rsidP="000B525E">
      <w:pPr>
        <w:pStyle w:val="Odstavecseseznamem"/>
        <w:numPr>
          <w:ilvl w:val="0"/>
          <w:numId w:val="36"/>
        </w:numPr>
      </w:pPr>
      <w:r w:rsidRPr="002C4D2D">
        <w:t xml:space="preserve">2 samostatné projektové žádosti </w:t>
      </w:r>
      <w:r w:rsidR="004A4AFC" w:rsidRPr="002C4D2D">
        <w:t xml:space="preserve">na obou stranách hranice </w:t>
      </w:r>
      <w:r w:rsidRPr="002C4D2D">
        <w:t>(žadatel v 1. projektu je současně partnerem ve 2. projektu)</w:t>
      </w:r>
      <w:r w:rsidR="000D6C4D">
        <w:t xml:space="preserve"> </w:t>
      </w:r>
      <w:r w:rsidR="00D97871">
        <w:t>ve</w:t>
      </w:r>
      <w:r w:rsidR="000D6C4D">
        <w:t xml:space="preserve"> stejné</w:t>
      </w:r>
      <w:r w:rsidR="00D97871">
        <w:t>m</w:t>
      </w:r>
      <w:r w:rsidR="006F210F" w:rsidRPr="006F210F">
        <w:t xml:space="preserve"> </w:t>
      </w:r>
      <w:r w:rsidR="000D6C4D">
        <w:t>FMP</w:t>
      </w:r>
      <w:r w:rsidR="0091694D">
        <w:t xml:space="preserve"> (</w:t>
      </w:r>
      <w:proofErr w:type="spellStart"/>
      <w:r w:rsidR="0091694D">
        <w:t>People</w:t>
      </w:r>
      <w:proofErr w:type="spellEnd"/>
      <w:r w:rsidR="0091694D">
        <w:t xml:space="preserve"> to </w:t>
      </w:r>
      <w:proofErr w:type="spellStart"/>
      <w:r w:rsidR="0091694D">
        <w:t>People</w:t>
      </w:r>
      <w:proofErr w:type="spellEnd"/>
      <w:r w:rsidR="0091694D">
        <w:t xml:space="preserve"> nebo Kultura </w:t>
      </w:r>
      <w:r w:rsidR="006F210F">
        <w:t xml:space="preserve">a </w:t>
      </w:r>
      <w:r w:rsidR="0091694D">
        <w:t>cestovní ruch)</w:t>
      </w:r>
    </w:p>
    <w:p w14:paraId="73F2B902" w14:textId="77777777" w:rsidR="00467F92" w:rsidRPr="002C4D2D" w:rsidRDefault="00467F92" w:rsidP="000B525E">
      <w:pPr>
        <w:pStyle w:val="Odstavecseseznamem"/>
        <w:numPr>
          <w:ilvl w:val="0"/>
          <w:numId w:val="36"/>
        </w:numPr>
      </w:pPr>
      <w:r w:rsidRPr="002C4D2D">
        <w:t>2 žadatelé</w:t>
      </w:r>
    </w:p>
    <w:p w14:paraId="4BECE248" w14:textId="77777777" w:rsidR="00414475" w:rsidRPr="002C4D2D" w:rsidRDefault="00414475" w:rsidP="000B525E">
      <w:pPr>
        <w:pStyle w:val="Odstavecseseznamem"/>
        <w:numPr>
          <w:ilvl w:val="0"/>
          <w:numId w:val="36"/>
        </w:numPr>
      </w:pPr>
      <w:r w:rsidRPr="002C4D2D">
        <w:t>výše celkových projektových výdajů za obě projektové žádosti nesmí přesáhnout finanční rozsah malých projektů (viz bod 1.7)</w:t>
      </w:r>
    </w:p>
    <w:p w14:paraId="41B07005" w14:textId="41093CDF" w:rsidR="00467F92" w:rsidRDefault="006F210F" w:rsidP="0091694D">
      <w:pPr>
        <w:pStyle w:val="Odstavecseseznamem"/>
        <w:numPr>
          <w:ilvl w:val="0"/>
          <w:numId w:val="36"/>
        </w:numPr>
      </w:pPr>
      <w:r>
        <w:t>o</w:t>
      </w:r>
      <w:r w:rsidR="00467F92" w:rsidRPr="002C4D2D">
        <w:t>bě žádosti musí být</w:t>
      </w:r>
      <w:r w:rsidR="003C4254">
        <w:t xml:space="preserve"> podány </w:t>
      </w:r>
      <w:r w:rsidR="00467F92" w:rsidRPr="002C4D2D">
        <w:t xml:space="preserve">ve stejném kole </w:t>
      </w:r>
      <w:r w:rsidR="003C4254">
        <w:t xml:space="preserve">uzávěrky </w:t>
      </w:r>
      <w:r w:rsidR="00467F92" w:rsidRPr="002C4D2D">
        <w:t>FMP</w:t>
      </w:r>
      <w:r>
        <w:t>,</w:t>
      </w:r>
      <w:r w:rsidR="0091694D">
        <w:t xml:space="preserve"> o obou žádostech vždy rozhoduje RMV společně.</w:t>
      </w:r>
      <w:r w:rsidR="003C4254">
        <w:t xml:space="preserve"> </w:t>
      </w:r>
    </w:p>
    <w:p w14:paraId="35608037" w14:textId="77777777" w:rsidR="002A2EA5" w:rsidRPr="002C4D2D" w:rsidRDefault="002A2EA5" w:rsidP="00A75B58">
      <w:pPr>
        <w:rPr>
          <w:rFonts w:asciiTheme="minorHAnsi" w:hAnsiTheme="minorHAnsi" w:cstheme="minorHAnsi"/>
          <w:sz w:val="20"/>
          <w:szCs w:val="20"/>
        </w:rPr>
      </w:pPr>
    </w:p>
    <w:p w14:paraId="6707C2F2" w14:textId="5BC62D7B" w:rsidR="001B7799" w:rsidRPr="002C4D2D" w:rsidRDefault="00CC3BB3" w:rsidP="00AB12C5">
      <w:pPr>
        <w:pStyle w:val="Nadpis2"/>
        <w:numPr>
          <w:ilvl w:val="1"/>
          <w:numId w:val="10"/>
        </w:numPr>
      </w:pPr>
      <w:bookmarkStart w:id="61" w:name="_Toc136933407"/>
      <w:bookmarkStart w:id="62" w:name="_Toc136970276"/>
      <w:bookmarkStart w:id="63" w:name="_Toc136971061"/>
      <w:bookmarkStart w:id="64" w:name="_Ref158306914"/>
      <w:bookmarkStart w:id="65" w:name="_Toc191370873"/>
      <w:r w:rsidRPr="002C4D2D">
        <w:t>KRIT</w:t>
      </w:r>
      <w:r w:rsidR="00681F08" w:rsidRPr="002C4D2D">
        <w:t>É</w:t>
      </w:r>
      <w:r w:rsidRPr="002C4D2D">
        <w:t>RIA</w:t>
      </w:r>
      <w:r w:rsidR="00F27A50" w:rsidRPr="002C4D2D">
        <w:t xml:space="preserve"> SPOLUPRÁCE</w:t>
      </w:r>
      <w:bookmarkEnd w:id="61"/>
      <w:bookmarkEnd w:id="62"/>
      <w:bookmarkEnd w:id="63"/>
      <w:bookmarkEnd w:id="64"/>
      <w:bookmarkEnd w:id="65"/>
      <w:r w:rsidR="00F27A50" w:rsidRPr="002C4D2D">
        <w:t xml:space="preserve"> </w:t>
      </w:r>
    </w:p>
    <w:p w14:paraId="2FCE9A27" w14:textId="02F0F62F" w:rsidR="001B7799" w:rsidRPr="002C4D2D" w:rsidRDefault="00F27A50" w:rsidP="00E348C5">
      <w:pPr>
        <w:rPr>
          <w:rFonts w:asciiTheme="minorHAnsi" w:hAnsiTheme="minorHAnsi" w:cstheme="minorHAnsi"/>
          <w:sz w:val="20"/>
          <w:szCs w:val="20"/>
        </w:rPr>
      </w:pPr>
      <w:r w:rsidRPr="002C4D2D">
        <w:rPr>
          <w:rFonts w:asciiTheme="minorHAnsi" w:hAnsiTheme="minorHAnsi" w:cstheme="minorHAnsi"/>
          <w:sz w:val="20"/>
          <w:szCs w:val="20"/>
        </w:rPr>
        <w:t xml:space="preserve">Každý projekt musí mít dopad v </w:t>
      </w:r>
      <w:r w:rsidRPr="002C4D2D">
        <w:rPr>
          <w:rFonts w:asciiTheme="minorHAnsi" w:hAnsiTheme="minorHAnsi" w:cstheme="minorHAnsi"/>
          <w:b/>
          <w:bCs/>
          <w:sz w:val="20"/>
          <w:szCs w:val="20"/>
        </w:rPr>
        <w:t>programovém území</w:t>
      </w:r>
      <w:r w:rsidRPr="002C4D2D">
        <w:rPr>
          <w:rFonts w:asciiTheme="minorHAnsi" w:hAnsiTheme="minorHAnsi" w:cstheme="minorHAnsi"/>
          <w:sz w:val="20"/>
          <w:szCs w:val="20"/>
        </w:rPr>
        <w:t xml:space="preserve"> a musí splňovat </w:t>
      </w:r>
      <w:r w:rsidRPr="002C4D2D">
        <w:rPr>
          <w:rFonts w:asciiTheme="minorHAnsi" w:hAnsiTheme="minorHAnsi" w:cstheme="minorHAnsi"/>
          <w:b/>
          <w:sz w:val="20"/>
          <w:szCs w:val="20"/>
        </w:rPr>
        <w:t>aspoň tři ze čtyř kritérií spolupráce</w:t>
      </w:r>
      <w:r w:rsidRPr="002C4D2D">
        <w:rPr>
          <w:rFonts w:asciiTheme="minorHAnsi" w:hAnsiTheme="minorHAnsi" w:cstheme="minorHAnsi"/>
          <w:sz w:val="20"/>
          <w:szCs w:val="20"/>
        </w:rPr>
        <w:t xml:space="preserve">. Povinné je splnění dvou následujících kritérií: </w:t>
      </w:r>
    </w:p>
    <w:p w14:paraId="23FC94A6" w14:textId="0A3FF8D4" w:rsidR="001B7799" w:rsidRPr="002C4D2D" w:rsidRDefault="00F27A50" w:rsidP="000B525E">
      <w:pPr>
        <w:pStyle w:val="Odstavecseseznamem"/>
        <w:numPr>
          <w:ilvl w:val="0"/>
          <w:numId w:val="29"/>
        </w:numPr>
        <w:rPr>
          <w:b/>
          <w:bCs/>
        </w:rPr>
      </w:pPr>
      <w:r w:rsidRPr="002C4D2D">
        <w:rPr>
          <w:b/>
          <w:bCs/>
        </w:rPr>
        <w:t>Společná příprava</w:t>
      </w:r>
    </w:p>
    <w:p w14:paraId="2BDF6CE9" w14:textId="515375E0" w:rsidR="001B7799" w:rsidRPr="002C4D2D" w:rsidRDefault="00F27A50" w:rsidP="00AB12C5">
      <w:pPr>
        <w:pStyle w:val="Odstavecseseznamem"/>
        <w:numPr>
          <w:ilvl w:val="0"/>
          <w:numId w:val="3"/>
        </w:numPr>
      </w:pPr>
      <w:r w:rsidRPr="002C4D2D">
        <w:t xml:space="preserve">Partneři z obou stran hranice </w:t>
      </w:r>
      <w:r w:rsidR="008919E8">
        <w:t>se podílejí na</w:t>
      </w:r>
      <w:r w:rsidR="008919E8" w:rsidRPr="002C4D2D">
        <w:t xml:space="preserve"> </w:t>
      </w:r>
      <w:r w:rsidRPr="002C4D2D">
        <w:t xml:space="preserve">přípravě projektu, aktivně se účastní definování cílů projektu a formulace jeho obsahu. </w:t>
      </w:r>
    </w:p>
    <w:p w14:paraId="356200DC" w14:textId="77777777" w:rsidR="001B7799" w:rsidRPr="002C4D2D" w:rsidRDefault="00F27A50" w:rsidP="00AB12C5">
      <w:pPr>
        <w:pStyle w:val="Odstavecseseznamem"/>
        <w:numPr>
          <w:ilvl w:val="0"/>
          <w:numId w:val="3"/>
        </w:numPr>
      </w:pPr>
      <w:r w:rsidRPr="002C4D2D">
        <w:t xml:space="preserve">Partneři z obou stran hranice se aktivně podílejí na přípravě projektové žádosti, jejích příloh a koordinují své kroky. </w:t>
      </w:r>
    </w:p>
    <w:p w14:paraId="0BC7C613" w14:textId="46121D06" w:rsidR="001B7799" w:rsidRPr="002C4D2D" w:rsidRDefault="00F27A50" w:rsidP="00AB12C5">
      <w:pPr>
        <w:pStyle w:val="Odstavecseseznamem"/>
        <w:numPr>
          <w:ilvl w:val="0"/>
          <w:numId w:val="3"/>
        </w:numPr>
      </w:pPr>
      <w:r w:rsidRPr="002C4D2D">
        <w:t xml:space="preserve">Partneři z obou stran hranice společně stanoví </w:t>
      </w:r>
      <w:r w:rsidR="008919E8">
        <w:t xml:space="preserve">plán </w:t>
      </w:r>
      <w:r w:rsidRPr="002C4D2D">
        <w:t>implementac</w:t>
      </w:r>
      <w:r w:rsidR="008919E8">
        <w:t>e</w:t>
      </w:r>
      <w:r w:rsidRPr="002C4D2D">
        <w:t xml:space="preserve"> projektu a identifikují know-how a zkušenosti, kterými může každý z partnerů v rámci projektu přispět. </w:t>
      </w:r>
    </w:p>
    <w:p w14:paraId="426A6B66" w14:textId="77777777" w:rsidR="00047DD7" w:rsidRPr="002C4D2D" w:rsidRDefault="00047DD7" w:rsidP="00047DD7">
      <w:pPr>
        <w:pStyle w:val="Odstavecseseznamem"/>
        <w:numPr>
          <w:ilvl w:val="0"/>
          <w:numId w:val="0"/>
        </w:numPr>
        <w:ind w:left="1070"/>
      </w:pPr>
    </w:p>
    <w:p w14:paraId="0A068BB1" w14:textId="661406B6" w:rsidR="001B7799" w:rsidRPr="002C4D2D" w:rsidRDefault="00F27A50" w:rsidP="000B525E">
      <w:pPr>
        <w:pStyle w:val="Odstavecseseznamem"/>
        <w:numPr>
          <w:ilvl w:val="0"/>
          <w:numId w:val="29"/>
        </w:numPr>
        <w:rPr>
          <w:b/>
          <w:bCs/>
        </w:rPr>
      </w:pPr>
      <w:r w:rsidRPr="002C4D2D">
        <w:rPr>
          <w:b/>
          <w:bCs/>
        </w:rPr>
        <w:t xml:space="preserve">Společná realizace </w:t>
      </w:r>
    </w:p>
    <w:p w14:paraId="3829AF09" w14:textId="7193C899" w:rsidR="001B7799" w:rsidRPr="002C4D2D" w:rsidRDefault="003E2BFF" w:rsidP="00AB12C5">
      <w:pPr>
        <w:pStyle w:val="Odstavecseseznamem"/>
        <w:numPr>
          <w:ilvl w:val="0"/>
          <w:numId w:val="3"/>
        </w:numPr>
      </w:pPr>
      <w:r w:rsidRPr="002C4D2D">
        <w:t xml:space="preserve">Žadatel </w:t>
      </w:r>
      <w:r w:rsidR="00F27A50" w:rsidRPr="002C4D2D">
        <w:t xml:space="preserve">koordinuje aktivity a nese celkovou odpovědnost za realizaci projektu. </w:t>
      </w:r>
    </w:p>
    <w:p w14:paraId="322CCCC7" w14:textId="77777777" w:rsidR="001B7799" w:rsidRPr="002C4D2D" w:rsidRDefault="00F27A50" w:rsidP="00AB12C5">
      <w:pPr>
        <w:pStyle w:val="Odstavecseseznamem"/>
        <w:numPr>
          <w:ilvl w:val="0"/>
          <w:numId w:val="3"/>
        </w:numPr>
      </w:pPr>
      <w:r w:rsidRPr="002C4D2D">
        <w:t xml:space="preserve">Partneři z obou stran hranice se účastní realizace aktivit přispívajících k naplňování cílů projektu. </w:t>
      </w:r>
    </w:p>
    <w:p w14:paraId="7BB8C655" w14:textId="268A4696" w:rsidR="001B7799" w:rsidRPr="002C4D2D" w:rsidRDefault="00F27A50" w:rsidP="00AB12C5">
      <w:pPr>
        <w:pStyle w:val="Odstavecseseznamem"/>
        <w:numPr>
          <w:ilvl w:val="0"/>
          <w:numId w:val="3"/>
        </w:numPr>
      </w:pPr>
      <w:r w:rsidRPr="002C4D2D">
        <w:t xml:space="preserve">Pracovní plán projektu předpokládá aktivní zapojení partnera(-ů) z jedné strany hranice do aktivit implementovaných partnerem(-y) z druhé strany hranice. </w:t>
      </w:r>
    </w:p>
    <w:p w14:paraId="7A9D9520"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Dále musí být splněno minimálně ještě jedno z následujících kritérií spolupráce: </w:t>
      </w:r>
    </w:p>
    <w:p w14:paraId="0A6EDC59" w14:textId="77777777" w:rsidR="001B7799" w:rsidRPr="002C4D2D" w:rsidRDefault="00F27A50" w:rsidP="000B525E">
      <w:pPr>
        <w:pStyle w:val="Odstavecseseznamem"/>
        <w:numPr>
          <w:ilvl w:val="0"/>
          <w:numId w:val="29"/>
        </w:numPr>
        <w:rPr>
          <w:b/>
          <w:bCs/>
        </w:rPr>
      </w:pPr>
      <w:r w:rsidRPr="002C4D2D">
        <w:rPr>
          <w:b/>
          <w:bCs/>
        </w:rPr>
        <w:t>Společný personál</w:t>
      </w:r>
    </w:p>
    <w:p w14:paraId="5A07EF36" w14:textId="095ED83F" w:rsidR="001B7799" w:rsidRPr="002C4D2D" w:rsidRDefault="00F27A50" w:rsidP="00AB12C5">
      <w:pPr>
        <w:pStyle w:val="Odstavecseseznamem"/>
        <w:numPr>
          <w:ilvl w:val="0"/>
          <w:numId w:val="4"/>
        </w:numPr>
      </w:pPr>
      <w:r w:rsidRPr="002C4D2D">
        <w:t>Partneři z obou stran hranice mají určené role</w:t>
      </w:r>
      <w:r w:rsidR="007F42AC" w:rsidRPr="002C4D2D">
        <w:t>.</w:t>
      </w:r>
      <w:r w:rsidRPr="002C4D2D">
        <w:t xml:space="preserve"> </w:t>
      </w:r>
    </w:p>
    <w:p w14:paraId="7D70E340" w14:textId="301CE51F" w:rsidR="001B7799" w:rsidRPr="002C4D2D" w:rsidRDefault="007F42AC" w:rsidP="00AB12C5">
      <w:pPr>
        <w:pStyle w:val="Odstavecseseznamem"/>
        <w:numPr>
          <w:ilvl w:val="0"/>
          <w:numId w:val="4"/>
        </w:numPr>
      </w:pPr>
      <w:r w:rsidRPr="002C4D2D">
        <w:t>Projektový tým z obou stran hranice</w:t>
      </w:r>
      <w:r w:rsidR="00F27A50" w:rsidRPr="002C4D2D">
        <w:t xml:space="preserve"> koordinuje činnosti s ostatními subjekty zapojenými do realizace aktivit a vyměňuje si pravidelně informace. </w:t>
      </w:r>
    </w:p>
    <w:p w14:paraId="2DC6D6F1" w14:textId="77777777" w:rsidR="00047DD7" w:rsidRPr="002C4D2D" w:rsidRDefault="00047DD7" w:rsidP="00047DD7">
      <w:pPr>
        <w:pStyle w:val="Odstavecseseznamem"/>
        <w:numPr>
          <w:ilvl w:val="0"/>
          <w:numId w:val="0"/>
        </w:numPr>
        <w:ind w:left="1080"/>
      </w:pPr>
    </w:p>
    <w:p w14:paraId="2D8F2DB7" w14:textId="5F1C9A10" w:rsidR="0092708B" w:rsidRPr="00174188" w:rsidRDefault="00F27A50" w:rsidP="000B525E">
      <w:pPr>
        <w:pStyle w:val="Odstavecseseznamem"/>
        <w:numPr>
          <w:ilvl w:val="0"/>
          <w:numId w:val="29"/>
        </w:numPr>
        <w:rPr>
          <w:b/>
          <w:bCs/>
        </w:rPr>
      </w:pPr>
      <w:r w:rsidRPr="00174188">
        <w:rPr>
          <w:b/>
          <w:bCs/>
        </w:rPr>
        <w:t xml:space="preserve">Společné financování </w:t>
      </w:r>
    </w:p>
    <w:p w14:paraId="085DE1FE" w14:textId="3D890FAA" w:rsidR="000E7255" w:rsidRPr="00174188" w:rsidRDefault="000E7255" w:rsidP="00AB12C5">
      <w:pPr>
        <w:pStyle w:val="Odstavecseseznamem"/>
        <w:numPr>
          <w:ilvl w:val="0"/>
          <w:numId w:val="4"/>
        </w:numPr>
      </w:pPr>
      <w:r w:rsidRPr="00174188">
        <w:t>V případě projektu typu A je f</w:t>
      </w:r>
      <w:r w:rsidR="00F27A50" w:rsidRPr="00174188">
        <w:t>inanční podíl partnerů z každého členského státu nejméně 5 % z</w:t>
      </w:r>
      <w:r w:rsidR="00E03CFC" w:rsidRPr="00174188">
        <w:t xml:space="preserve"> plánovaných </w:t>
      </w:r>
      <w:r w:rsidR="00F27A50" w:rsidRPr="00174188">
        <w:t xml:space="preserve">celkových způsobilých výdajů projektu. </w:t>
      </w:r>
      <w:r w:rsidRPr="00174188">
        <w:t xml:space="preserve">Toto bude </w:t>
      </w:r>
      <w:r w:rsidR="00E03CFC" w:rsidRPr="00174188">
        <w:t>potvrzeno</w:t>
      </w:r>
      <w:r w:rsidRPr="00174188">
        <w:t xml:space="preserve"> </w:t>
      </w:r>
      <w:r w:rsidRPr="00174188">
        <w:rPr>
          <w:rFonts w:cs="Arial"/>
        </w:rPr>
        <w:t>v rámci Prohlášení o partnerství</w:t>
      </w:r>
      <w:r w:rsidR="00E03CFC" w:rsidRPr="00174188">
        <w:rPr>
          <w:rFonts w:cs="Arial"/>
        </w:rPr>
        <w:t xml:space="preserve">. </w:t>
      </w:r>
      <w:r w:rsidRPr="00174188">
        <w:rPr>
          <w:rFonts w:cs="Arial"/>
        </w:rPr>
        <w:t>Převod této částky musí být doložen</w:t>
      </w:r>
      <w:r w:rsidR="00E03CFC" w:rsidRPr="00174188">
        <w:rPr>
          <w:rFonts w:cs="Arial"/>
        </w:rPr>
        <w:t xml:space="preserve"> v rámci Závěrečné zprávy</w:t>
      </w:r>
      <w:r w:rsidRPr="00174188">
        <w:rPr>
          <w:rFonts w:cs="Arial"/>
        </w:rPr>
        <w:t>.</w:t>
      </w:r>
    </w:p>
    <w:p w14:paraId="7BC02EDF" w14:textId="7B022DAA" w:rsidR="001B7799" w:rsidRPr="00174188" w:rsidRDefault="00B6360A" w:rsidP="00AB12C5">
      <w:pPr>
        <w:pStyle w:val="Odstavecseseznamem"/>
        <w:numPr>
          <w:ilvl w:val="0"/>
          <w:numId w:val="4"/>
        </w:numPr>
      </w:pPr>
      <w:r w:rsidRPr="00174188">
        <w:t xml:space="preserve">V případě projektu typu B je kritérium společného financování automaticky splněno. </w:t>
      </w:r>
      <w:r w:rsidR="00F27A50" w:rsidRPr="00174188">
        <w:t>Rozpoč</w:t>
      </w:r>
      <w:r w:rsidRPr="00174188">
        <w:t>ty</w:t>
      </w:r>
      <w:r w:rsidR="00F27A50" w:rsidRPr="00174188">
        <w:t xml:space="preserve"> partnerů z obou členských zemí jednoznačně přispív</w:t>
      </w:r>
      <w:r w:rsidR="00A551CF" w:rsidRPr="00174188">
        <w:t>ají</w:t>
      </w:r>
      <w:r w:rsidR="00F27A50" w:rsidRPr="00174188">
        <w:t xml:space="preserve"> k dosažení projektových cílů.</w:t>
      </w:r>
    </w:p>
    <w:p w14:paraId="7B94B8A1" w14:textId="6D0695E9" w:rsidR="00467F92" w:rsidRPr="002C4D2D" w:rsidRDefault="00467F92" w:rsidP="00DB25CC"/>
    <w:p w14:paraId="51F8574B" w14:textId="3938FD6B" w:rsidR="002933FC" w:rsidRPr="004461AF" w:rsidRDefault="0050674E" w:rsidP="0004378C">
      <w:pPr>
        <w:pStyle w:val="Nadpis2"/>
        <w:numPr>
          <w:ilvl w:val="1"/>
          <w:numId w:val="10"/>
        </w:numPr>
      </w:pPr>
      <w:bookmarkStart w:id="66" w:name="_Toc191370874"/>
      <w:r w:rsidRPr="004461AF">
        <w:rPr>
          <w:caps w:val="0"/>
        </w:rPr>
        <w:lastRenderedPageBreak/>
        <w:t xml:space="preserve">OPAKOVANÉ </w:t>
      </w:r>
      <w:r>
        <w:rPr>
          <w:caps w:val="0"/>
        </w:rPr>
        <w:t>PROJEKTY</w:t>
      </w:r>
      <w:bookmarkEnd w:id="66"/>
      <w:r>
        <w:rPr>
          <w:caps w:val="0"/>
        </w:rPr>
        <w:t xml:space="preserve"> </w:t>
      </w:r>
    </w:p>
    <w:p w14:paraId="3F39B17C" w14:textId="182941C5" w:rsidR="002933FC" w:rsidRDefault="002933FC" w:rsidP="002933FC">
      <w:pPr>
        <w:rPr>
          <w:rFonts w:asciiTheme="minorHAnsi" w:hAnsiTheme="minorHAnsi" w:cstheme="minorHAnsi"/>
          <w:sz w:val="20"/>
          <w:szCs w:val="20"/>
        </w:rPr>
      </w:pPr>
      <w:r w:rsidRPr="00CA22E2">
        <w:rPr>
          <w:rFonts w:asciiTheme="minorHAnsi" w:hAnsiTheme="minorHAnsi" w:cstheme="minorHAnsi"/>
          <w:sz w:val="20"/>
          <w:szCs w:val="20"/>
        </w:rPr>
        <w:t xml:space="preserve">V rámci FMP není možné podpořit opakované projekty </w:t>
      </w:r>
      <w:r>
        <w:rPr>
          <w:rFonts w:asciiTheme="minorHAnsi" w:hAnsiTheme="minorHAnsi" w:cstheme="minorHAnsi"/>
          <w:sz w:val="20"/>
          <w:szCs w:val="20"/>
        </w:rPr>
        <w:t>stejných partnerů</w:t>
      </w:r>
      <w:r w:rsidR="0091694D">
        <w:rPr>
          <w:rFonts w:asciiTheme="minorHAnsi" w:hAnsiTheme="minorHAnsi" w:cstheme="minorHAnsi"/>
          <w:sz w:val="20"/>
          <w:szCs w:val="20"/>
        </w:rPr>
        <w:t>, pokud jednoznačně nemají</w:t>
      </w:r>
      <w:r>
        <w:rPr>
          <w:rFonts w:asciiTheme="minorHAnsi" w:hAnsiTheme="minorHAnsi" w:cstheme="minorHAnsi"/>
          <w:sz w:val="20"/>
          <w:szCs w:val="20"/>
        </w:rPr>
        <w:t xml:space="preserve"> </w:t>
      </w:r>
      <w:r w:rsidR="0091694D">
        <w:rPr>
          <w:rFonts w:asciiTheme="minorHAnsi" w:hAnsiTheme="minorHAnsi" w:cstheme="minorHAnsi"/>
          <w:sz w:val="20"/>
          <w:szCs w:val="20"/>
        </w:rPr>
        <w:t xml:space="preserve">nové obsahy nebo neoslovují nové cílové skupiny. </w:t>
      </w:r>
      <w:r w:rsidRPr="00CA22E2">
        <w:rPr>
          <w:rFonts w:asciiTheme="minorHAnsi" w:hAnsiTheme="minorHAnsi" w:cstheme="minorHAnsi"/>
          <w:sz w:val="20"/>
          <w:szCs w:val="20"/>
        </w:rPr>
        <w:t>V</w:t>
      </w:r>
      <w:r w:rsidR="0091694D">
        <w:rPr>
          <w:rFonts w:asciiTheme="minorHAnsi" w:hAnsiTheme="minorHAnsi" w:cstheme="minorHAnsi"/>
          <w:sz w:val="20"/>
          <w:szCs w:val="20"/>
        </w:rPr>
        <w:t xml:space="preserve"> tomto </w:t>
      </w:r>
      <w:r w:rsidRPr="00CA22E2">
        <w:rPr>
          <w:rFonts w:asciiTheme="minorHAnsi" w:hAnsiTheme="minorHAnsi" w:cstheme="minorHAnsi"/>
          <w:sz w:val="20"/>
          <w:szCs w:val="20"/>
        </w:rPr>
        <w:t xml:space="preserve">případě musí být popsáno, v čem </w:t>
      </w:r>
      <w:r w:rsidR="0091694D">
        <w:rPr>
          <w:rFonts w:asciiTheme="minorHAnsi" w:hAnsiTheme="minorHAnsi" w:cstheme="minorHAnsi"/>
          <w:sz w:val="20"/>
          <w:szCs w:val="20"/>
        </w:rPr>
        <w:t xml:space="preserve">se </w:t>
      </w:r>
      <w:r>
        <w:rPr>
          <w:rFonts w:asciiTheme="minorHAnsi" w:hAnsiTheme="minorHAnsi" w:cstheme="minorHAnsi"/>
          <w:sz w:val="20"/>
          <w:szCs w:val="20"/>
        </w:rPr>
        <w:t>obsah projektu</w:t>
      </w:r>
      <w:r w:rsidRPr="00CA22E2">
        <w:rPr>
          <w:rFonts w:asciiTheme="minorHAnsi" w:hAnsiTheme="minorHAnsi" w:cstheme="minorHAnsi"/>
          <w:sz w:val="20"/>
          <w:szCs w:val="20"/>
        </w:rPr>
        <w:t xml:space="preserve"> zřetelně </w:t>
      </w:r>
      <w:r w:rsidR="0091694D">
        <w:rPr>
          <w:rFonts w:asciiTheme="minorHAnsi" w:hAnsiTheme="minorHAnsi" w:cstheme="minorHAnsi"/>
          <w:sz w:val="20"/>
          <w:szCs w:val="20"/>
        </w:rPr>
        <w:t xml:space="preserve">liší </w:t>
      </w:r>
      <w:r w:rsidRPr="00CA22E2">
        <w:rPr>
          <w:rFonts w:asciiTheme="minorHAnsi" w:hAnsiTheme="minorHAnsi" w:cstheme="minorHAnsi"/>
          <w:sz w:val="20"/>
          <w:szCs w:val="20"/>
        </w:rPr>
        <w:t xml:space="preserve">od předchozího realizovaného projektu. </w:t>
      </w:r>
      <w:r>
        <w:rPr>
          <w:rFonts w:asciiTheme="minorHAnsi" w:hAnsiTheme="minorHAnsi" w:cstheme="minorHAnsi"/>
          <w:sz w:val="20"/>
          <w:szCs w:val="20"/>
        </w:rPr>
        <w:t xml:space="preserve">Tyto informace jsou podstatné pro hodnocení kvality projektu. </w:t>
      </w:r>
    </w:p>
    <w:p w14:paraId="2DD8E488" w14:textId="77777777" w:rsidR="002933FC" w:rsidRDefault="002933FC" w:rsidP="002933FC">
      <w:pPr>
        <w:pStyle w:val="Nadpis2"/>
        <w:numPr>
          <w:ilvl w:val="0"/>
          <w:numId w:val="0"/>
        </w:numPr>
      </w:pPr>
    </w:p>
    <w:p w14:paraId="10402369" w14:textId="77FFDD47" w:rsidR="00467F92" w:rsidRPr="002C4D2D" w:rsidRDefault="00467F92" w:rsidP="002933FC">
      <w:pPr>
        <w:pStyle w:val="Nadpis2"/>
        <w:numPr>
          <w:ilvl w:val="1"/>
          <w:numId w:val="10"/>
        </w:numPr>
      </w:pPr>
      <w:bookmarkStart w:id="67" w:name="_Toc191370875"/>
      <w:r w:rsidRPr="002C4D2D">
        <w:t>VEŘEJNÁ PODPORA</w:t>
      </w:r>
      <w:bookmarkEnd w:id="67"/>
    </w:p>
    <w:p w14:paraId="079B2D71" w14:textId="21FD086A" w:rsidR="00467F92" w:rsidRPr="002C4D2D" w:rsidRDefault="00467F92" w:rsidP="00467F92">
      <w:pPr>
        <w:spacing w:before="120"/>
        <w:rPr>
          <w:rFonts w:asciiTheme="minorHAnsi" w:hAnsiTheme="minorHAnsi" w:cstheme="minorHAnsi"/>
          <w:sz w:val="20"/>
          <w:szCs w:val="20"/>
        </w:rPr>
      </w:pPr>
      <w:r w:rsidRPr="002C4D2D">
        <w:rPr>
          <w:rFonts w:asciiTheme="minorHAnsi" w:hAnsiTheme="minorHAnsi" w:cstheme="minorHAnsi"/>
          <w:sz w:val="20"/>
          <w:szCs w:val="20"/>
        </w:rPr>
        <w:t xml:space="preserve">V rámci FMP mohou být podpořeny pouze aktivity, které nezakládají veřejnou podporu. Jedná se o jakoukoliv podporu, která může narušit hospodářskou soutěž tím, že zvýhodňuje na trhu určité subjekty (viz bod 3.8 v Programové příručce Programu). Při kontrole formálních náležitostí projektové žádosti bude ověřováno, zda plánované aktivity projektu mohou zakládat veřejnou podporu. Pokud toto riziko nelze vyloučit, je projektová žádost vyřazena z dalšího hodnocení. Z tohoto důvodu je proto nezbytné, aby se projektoví partneři zabývali otázkou veřejné podpory již při přípravě projektu. </w:t>
      </w:r>
    </w:p>
    <w:p w14:paraId="672B07AA" w14:textId="77777777" w:rsidR="00467F92" w:rsidRPr="002C4D2D" w:rsidRDefault="00467F92" w:rsidP="00467F92">
      <w:pPr>
        <w:spacing w:before="120"/>
        <w:rPr>
          <w:rFonts w:asciiTheme="minorHAnsi" w:hAnsiTheme="minorHAnsi" w:cstheme="minorHAnsi"/>
          <w:sz w:val="20"/>
          <w:szCs w:val="20"/>
        </w:rPr>
      </w:pPr>
    </w:p>
    <w:p w14:paraId="78D1E6C3" w14:textId="77777777" w:rsidR="00467F92" w:rsidRPr="002C4D2D" w:rsidRDefault="00467F92" w:rsidP="00467F92">
      <w:pPr>
        <w:pStyle w:val="Nadpis2"/>
        <w:numPr>
          <w:ilvl w:val="1"/>
          <w:numId w:val="10"/>
        </w:numPr>
      </w:pPr>
      <w:bookmarkStart w:id="68" w:name="_Toc191370876"/>
      <w:bookmarkStart w:id="69" w:name="_Hlk163462020"/>
      <w:r w:rsidRPr="002C4D2D">
        <w:t>UVEŘEJNĚNÍ V REGISTRU SMLUV</w:t>
      </w:r>
      <w:bookmarkEnd w:id="68"/>
      <w:r w:rsidRPr="002C4D2D">
        <w:t xml:space="preserve"> </w:t>
      </w:r>
    </w:p>
    <w:bookmarkEnd w:id="69"/>
    <w:p w14:paraId="278EB729" w14:textId="5FE790E6" w:rsidR="00467F92" w:rsidRPr="002C4D2D" w:rsidRDefault="00A810F9" w:rsidP="00467F92">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Na základě</w:t>
      </w:r>
      <w:r w:rsidRPr="002C4D2D">
        <w:rPr>
          <w:rFonts w:asciiTheme="minorHAnsi" w:hAnsiTheme="minorHAnsi" w:cstheme="minorHAnsi"/>
          <w:color w:val="000000"/>
          <w:sz w:val="20"/>
          <w:szCs w:val="20"/>
        </w:rPr>
        <w:t xml:space="preserve"> </w:t>
      </w:r>
      <w:r w:rsidR="00467F92" w:rsidRPr="002C4D2D">
        <w:rPr>
          <w:rFonts w:asciiTheme="minorHAnsi" w:hAnsiTheme="minorHAnsi" w:cstheme="minorHAnsi"/>
          <w:color w:val="000000"/>
          <w:sz w:val="20"/>
          <w:szCs w:val="20"/>
        </w:rPr>
        <w:t>zákona č. 340/2015 Sb., o zvláštních podmínkách účinnosti některých smluv, uveřejňování těchto smluv a o registru smluv (zákon o registru smluv) jsou čeští žadatelé vymezení v § 2 tohoto zákona povinni zveřejnit smlouvy/objednávky</w:t>
      </w:r>
      <w:r w:rsidR="00F520A4">
        <w:rPr>
          <w:rFonts w:asciiTheme="minorHAnsi" w:hAnsiTheme="minorHAnsi" w:cstheme="minorHAnsi"/>
          <w:color w:val="000000"/>
          <w:sz w:val="20"/>
          <w:szCs w:val="20"/>
        </w:rPr>
        <w:t>,</w:t>
      </w:r>
      <w:r w:rsidR="00467F92" w:rsidRPr="002C4D2D">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jejichž plnění je vyšší než 50.000 Kč bez DPH </w:t>
      </w:r>
      <w:r w:rsidR="00467F92" w:rsidRPr="002C4D2D">
        <w:rPr>
          <w:rFonts w:asciiTheme="minorHAnsi" w:hAnsiTheme="minorHAnsi" w:cstheme="minorHAnsi"/>
          <w:color w:val="000000"/>
          <w:sz w:val="20"/>
          <w:szCs w:val="20"/>
        </w:rPr>
        <w:t xml:space="preserve">v registru smluv dostupném na </w:t>
      </w:r>
      <w:hyperlink r:id="rId17" w:history="1">
        <w:r w:rsidR="00467F92" w:rsidRPr="002C4D2D">
          <w:rPr>
            <w:rStyle w:val="Hypertextovodkaz"/>
            <w:rFonts w:asciiTheme="minorHAnsi" w:hAnsiTheme="minorHAnsi" w:cstheme="minorHAnsi"/>
            <w:sz w:val="20"/>
            <w:szCs w:val="20"/>
          </w:rPr>
          <w:t>https://smlouvy.gov.cz/</w:t>
        </w:r>
      </w:hyperlink>
      <w:r w:rsidR="00467F92" w:rsidRPr="002C4D2D">
        <w:rPr>
          <w:rFonts w:asciiTheme="minorHAnsi" w:hAnsiTheme="minorHAnsi" w:cstheme="minorHAnsi"/>
          <w:color w:val="000000"/>
          <w:sz w:val="20"/>
          <w:szCs w:val="20"/>
        </w:rPr>
        <w:t xml:space="preserve">. </w:t>
      </w:r>
    </w:p>
    <w:p w14:paraId="29155E29" w14:textId="51AEBFD0" w:rsidR="00467F92" w:rsidRPr="002C4D2D" w:rsidRDefault="00537E98" w:rsidP="00537E98">
      <w:pPr>
        <w:rPr>
          <w:rFonts w:asciiTheme="minorHAnsi" w:hAnsiTheme="minorHAnsi" w:cstheme="minorHAnsi"/>
          <w:color w:val="000000"/>
          <w:sz w:val="20"/>
          <w:szCs w:val="20"/>
        </w:rPr>
      </w:pPr>
      <w:r w:rsidRPr="002C4D2D">
        <w:rPr>
          <w:rFonts w:asciiTheme="minorHAnsi" w:hAnsiTheme="minorHAnsi" w:cstheme="minorHAnsi"/>
          <w:color w:val="000000"/>
          <w:sz w:val="20"/>
          <w:szCs w:val="20"/>
        </w:rPr>
        <w:t>V souladu s § 3 odst. 2 písm. l) zákona o registru smluv se na Smlouvu o financování malého projektu, jejíž jednou smluvní stranou je</w:t>
      </w:r>
      <w:r w:rsidRPr="002C4D2D">
        <w:rPr>
          <w:rFonts w:asciiTheme="minorHAnsi" w:hAnsiTheme="minorHAnsi" w:cstheme="minorHAnsi"/>
          <w:b/>
          <w:bCs/>
          <w:color w:val="000000"/>
          <w:sz w:val="20"/>
          <w:szCs w:val="20"/>
        </w:rPr>
        <w:t xml:space="preserve"> Správce FMP </w:t>
      </w:r>
      <w:r w:rsidRPr="002C4D2D">
        <w:rPr>
          <w:rFonts w:asciiTheme="minorHAnsi" w:hAnsiTheme="minorHAnsi" w:cstheme="minorHAnsi"/>
          <w:color w:val="000000"/>
          <w:sz w:val="20"/>
          <w:szCs w:val="20"/>
        </w:rPr>
        <w:t xml:space="preserve">(Jihočeská Silva </w:t>
      </w:r>
      <w:proofErr w:type="spellStart"/>
      <w:r w:rsidRPr="002C4D2D">
        <w:rPr>
          <w:rFonts w:asciiTheme="minorHAnsi" w:hAnsiTheme="minorHAnsi" w:cstheme="minorHAnsi"/>
          <w:color w:val="000000"/>
          <w:sz w:val="20"/>
          <w:szCs w:val="20"/>
        </w:rPr>
        <w:t>Nortica</w:t>
      </w:r>
      <w:proofErr w:type="spellEnd"/>
      <w:r w:rsidRPr="002C4D2D">
        <w:rPr>
          <w:rFonts w:asciiTheme="minorHAnsi" w:hAnsiTheme="minorHAnsi" w:cstheme="minorHAnsi"/>
          <w:color w:val="000000"/>
          <w:sz w:val="20"/>
          <w:szCs w:val="20"/>
        </w:rPr>
        <w:t xml:space="preserve"> nebo Euroregion Pomoraví), </w:t>
      </w:r>
      <w:r w:rsidRPr="002C4D2D">
        <w:rPr>
          <w:rFonts w:asciiTheme="minorHAnsi" w:hAnsiTheme="minorHAnsi" w:cstheme="minorHAnsi"/>
          <w:b/>
          <w:bCs/>
          <w:color w:val="000000"/>
          <w:sz w:val="20"/>
          <w:szCs w:val="20"/>
        </w:rPr>
        <w:t>povinnost uveřejnění prostřednictvím registru smluv nevztahuje</w:t>
      </w:r>
      <w:r w:rsidRPr="002C4D2D">
        <w:rPr>
          <w:rFonts w:asciiTheme="minorHAnsi" w:hAnsiTheme="minorHAnsi" w:cstheme="minorHAnsi"/>
          <w:color w:val="000000"/>
          <w:sz w:val="20"/>
          <w:szCs w:val="20"/>
        </w:rPr>
        <w:t>. Z tohoto důvodu Smlouva o financování malého projektu uzavřená mezi Správcem FMP a žadatelem je platná a účinná dnem podpisu obou smluvních stran</w:t>
      </w:r>
      <w:r w:rsidR="00467F92" w:rsidRPr="002C4D2D">
        <w:rPr>
          <w:rFonts w:asciiTheme="minorHAnsi" w:hAnsiTheme="minorHAnsi" w:cstheme="minorHAnsi"/>
          <w:color w:val="000000"/>
          <w:sz w:val="20"/>
          <w:szCs w:val="20"/>
        </w:rPr>
        <w:t>.</w:t>
      </w:r>
    </w:p>
    <w:p w14:paraId="30B202A2" w14:textId="77777777" w:rsidR="00467F92" w:rsidRPr="002C4D2D" w:rsidRDefault="00467F92" w:rsidP="00DB25CC"/>
    <w:p w14:paraId="3C12D3B6" w14:textId="2E90951C" w:rsidR="001B7799" w:rsidRPr="002C4D2D" w:rsidRDefault="00F27A50" w:rsidP="002B50C1">
      <w:pPr>
        <w:pStyle w:val="Nadpis1"/>
        <w:rPr>
          <w:b w:val="0"/>
          <w:caps/>
        </w:rPr>
      </w:pPr>
      <w:r w:rsidRPr="002C4D2D">
        <w:rPr>
          <w:sz w:val="18"/>
          <w:szCs w:val="18"/>
        </w:rPr>
        <w:br w:type="column"/>
      </w:r>
      <w:bookmarkStart w:id="70" w:name="_Toc191370877"/>
      <w:r w:rsidR="00697308" w:rsidRPr="002C4D2D">
        <w:rPr>
          <w:caps/>
        </w:rPr>
        <w:lastRenderedPageBreak/>
        <w:t xml:space="preserve">ZAměření </w:t>
      </w:r>
      <w:r w:rsidRPr="002C4D2D">
        <w:rPr>
          <w:caps/>
        </w:rPr>
        <w:t>FMP</w:t>
      </w:r>
      <w:bookmarkEnd w:id="70"/>
    </w:p>
    <w:p w14:paraId="3950C5D5" w14:textId="505C594B"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Podporu v rámci Fondů malých projektů lze žádat v následujících </w:t>
      </w:r>
      <w:r w:rsidR="0061611E" w:rsidRPr="002C4D2D">
        <w:rPr>
          <w:rFonts w:asciiTheme="minorHAnsi" w:hAnsiTheme="minorHAnsi" w:cstheme="minorHAnsi"/>
          <w:sz w:val="20"/>
          <w:szCs w:val="20"/>
        </w:rPr>
        <w:t>oblastech</w:t>
      </w:r>
      <w:r w:rsidRPr="002C4D2D">
        <w:rPr>
          <w:rFonts w:asciiTheme="minorHAnsi" w:hAnsiTheme="minorHAnsi" w:cstheme="minorHAnsi"/>
          <w:sz w:val="20"/>
          <w:szCs w:val="20"/>
        </w:rPr>
        <w:t>:</w:t>
      </w:r>
    </w:p>
    <w:p w14:paraId="6AC2589D" w14:textId="5BC2B301" w:rsidR="001B7799" w:rsidRPr="002C4D2D" w:rsidRDefault="0061611E">
      <w:pPr>
        <w:pStyle w:val="Nadpis2"/>
      </w:pPr>
      <w:bookmarkStart w:id="71" w:name="_Ref158306952"/>
      <w:bookmarkStart w:id="72" w:name="_Ref158307013"/>
      <w:bookmarkStart w:id="73" w:name="_Ref158821508"/>
      <w:bookmarkStart w:id="74" w:name="_Toc191370878"/>
      <w:bookmarkStart w:id="75" w:name="_Toc126738041"/>
      <w:r w:rsidRPr="002C4D2D">
        <w:t xml:space="preserve">AKCE PEOPLE TO PEOPLE ZA ÚČELEM ZVÝŠENÍ </w:t>
      </w:r>
      <w:bookmarkEnd w:id="71"/>
      <w:bookmarkEnd w:id="72"/>
      <w:r w:rsidR="00393BF7" w:rsidRPr="002C4D2D">
        <w:t>DŮVĚRY</w:t>
      </w:r>
      <w:bookmarkEnd w:id="73"/>
      <w:bookmarkEnd w:id="74"/>
    </w:p>
    <w:p w14:paraId="5906B12E" w14:textId="231606BA" w:rsidR="001B7799" w:rsidRPr="002C4D2D" w:rsidRDefault="00F27A50">
      <w:pPr>
        <w:rPr>
          <w:rFonts w:asciiTheme="minorHAnsi" w:hAnsiTheme="minorHAnsi" w:cstheme="minorHAnsi"/>
          <w:bCs/>
          <w:sz w:val="20"/>
          <w:szCs w:val="20"/>
        </w:rPr>
      </w:pPr>
      <w:r w:rsidRPr="002C4D2D">
        <w:rPr>
          <w:rFonts w:asciiTheme="minorHAnsi" w:hAnsiTheme="minorHAnsi" w:cstheme="minorHAnsi"/>
          <w:bCs/>
          <w:sz w:val="20"/>
          <w:szCs w:val="20"/>
        </w:rPr>
        <w:t>Cílem je podpořit přeshraniční vztahy mezi občany a vzájemné porozumění a posílit komunikaci mezi lidmi v příhraničí.</w:t>
      </w:r>
      <w:r w:rsidR="008D59F0" w:rsidRPr="002C4D2D">
        <w:rPr>
          <w:rFonts w:asciiTheme="minorHAnsi" w:hAnsiTheme="minorHAnsi" w:cstheme="minorHAnsi"/>
          <w:bCs/>
          <w:sz w:val="20"/>
          <w:szCs w:val="20"/>
        </w:rPr>
        <w:t xml:space="preserve"> Investiční opatření nejsou v tomto zaměření možná. </w:t>
      </w:r>
    </w:p>
    <w:p w14:paraId="70C82639" w14:textId="77777777" w:rsidR="001B7799" w:rsidRPr="002C4D2D" w:rsidRDefault="00F27A50">
      <w:pPr>
        <w:rPr>
          <w:rFonts w:asciiTheme="minorHAnsi" w:hAnsiTheme="minorHAnsi" w:cstheme="minorHAnsi"/>
          <w:b/>
          <w:bCs/>
          <w:sz w:val="20"/>
          <w:szCs w:val="20"/>
        </w:rPr>
      </w:pPr>
      <w:r w:rsidRPr="002C4D2D">
        <w:rPr>
          <w:rFonts w:asciiTheme="minorHAnsi" w:hAnsiTheme="minorHAnsi" w:cstheme="minorHAnsi"/>
          <w:b/>
          <w:bCs/>
          <w:sz w:val="20"/>
          <w:szCs w:val="20"/>
        </w:rPr>
        <w:t>Podporované aktivity:</w:t>
      </w:r>
    </w:p>
    <w:p w14:paraId="496F43DB" w14:textId="6D71ED11" w:rsidR="001B7799" w:rsidRPr="002C4D2D" w:rsidRDefault="00F27A50" w:rsidP="00047DD7">
      <w:pPr>
        <w:pStyle w:val="Odstavecseseznamem"/>
        <w:ind w:left="782" w:hanging="425"/>
      </w:pPr>
      <w:r w:rsidRPr="002C4D2D">
        <w:t>aktivity „</w:t>
      </w:r>
      <w:proofErr w:type="spellStart"/>
      <w:r w:rsidRPr="002C4D2D">
        <w:t>people</w:t>
      </w:r>
      <w:proofErr w:type="spellEnd"/>
      <w:r w:rsidR="00CD08AA" w:rsidRPr="002C4D2D">
        <w:t xml:space="preserve"> </w:t>
      </w:r>
      <w:r w:rsidRPr="002C4D2D">
        <w:t>to</w:t>
      </w:r>
      <w:r w:rsidR="00CD08AA" w:rsidRPr="002C4D2D">
        <w:t xml:space="preserve"> </w:t>
      </w:r>
      <w:proofErr w:type="spellStart"/>
      <w:r w:rsidRPr="002C4D2D">
        <w:t>people</w:t>
      </w:r>
      <w:proofErr w:type="spellEnd"/>
      <w:r w:rsidRPr="002C4D2D">
        <w:t>“ ke zlepšení kulturních, sociálních a hospodářských vztahů v příhraničí s jasným přeshraničním zaměřením, zejména k posílení vzájemné důvěry, a budování kapacit (získávání znalostí, dovedností, vytváření struktur, systémů a řízení)</w:t>
      </w:r>
      <w:r w:rsidR="007C3CF9" w:rsidRPr="002C4D2D">
        <w:t>;</w:t>
      </w:r>
      <w:r w:rsidRPr="002C4D2D">
        <w:t xml:space="preserve"> </w:t>
      </w:r>
    </w:p>
    <w:p w14:paraId="4C8AF8CE" w14:textId="25B5D19B" w:rsidR="001B7799" w:rsidRPr="002C4D2D" w:rsidRDefault="00F27A50" w:rsidP="00047DD7">
      <w:pPr>
        <w:pStyle w:val="Odstavecseseznamem"/>
        <w:ind w:left="782" w:hanging="425"/>
      </w:pPr>
      <w:r w:rsidRPr="002C4D2D">
        <w:t>hledání a rozvíjení společných řešení na místní úrovni, např. pro překonávání překážek v oblasti veřejné správy nebo k usnadnění kontaktů mezi spolky, v oblasti vzdělávání nebo kulturního a přírodního dědictví, v sociální oblasti, v hospodářství nebo ve zdravotnictví</w:t>
      </w:r>
      <w:r w:rsidR="007C3CF9" w:rsidRPr="002C4D2D">
        <w:t>;</w:t>
      </w:r>
      <w:r w:rsidRPr="002C4D2D">
        <w:t xml:space="preserve"> </w:t>
      </w:r>
    </w:p>
    <w:p w14:paraId="6A968DAD" w14:textId="492B7ACE" w:rsidR="00CD08AA" w:rsidRPr="002C4D2D" w:rsidRDefault="00CD08AA" w:rsidP="00047DD7">
      <w:pPr>
        <w:pStyle w:val="Odstavecseseznamem"/>
        <w:ind w:left="782" w:hanging="425"/>
      </w:pPr>
      <w:r w:rsidRPr="002C4D2D">
        <w:t>školení, přednášky, workshopy, semináře, kurzy, odborné či vzdělávací exkurze, konference, výměnné stáže, studijní pobyty, studijní cesty, cesty a pobyty vzdělávacího, profesního charakteru, společná praktická cvičení a nácviky při které si účastníci osvojují či vyměňují dovednosti či poznatky (společná cvičení obdobných profesí)</w:t>
      </w:r>
      <w:r w:rsidR="007C3CF9" w:rsidRPr="002C4D2D">
        <w:t>;</w:t>
      </w:r>
      <w:r w:rsidRPr="002C4D2D">
        <w:t xml:space="preserve"> </w:t>
      </w:r>
    </w:p>
    <w:p w14:paraId="0B11FDF4" w14:textId="6259654E" w:rsidR="00CD08AA" w:rsidRPr="002C4D2D" w:rsidRDefault="007C3CF9" w:rsidP="000B525E">
      <w:pPr>
        <w:pStyle w:val="Odstavecseseznamem"/>
        <w:numPr>
          <w:ilvl w:val="0"/>
          <w:numId w:val="33"/>
        </w:numPr>
        <w:spacing w:after="0"/>
        <w:ind w:left="782" w:hanging="425"/>
      </w:pPr>
      <w:r w:rsidRPr="002C4D2D">
        <w:t>s</w:t>
      </w:r>
      <w:r w:rsidR="00CD08AA" w:rsidRPr="002C4D2D">
        <w:t>outěže, utkání a turnaje a cvičení v nejrůznějších oblastech</w:t>
      </w:r>
      <w:r w:rsidRPr="002C4D2D">
        <w:t>, d</w:t>
      </w:r>
      <w:r w:rsidR="00CD08AA" w:rsidRPr="002C4D2D">
        <w:t>ále kulturní představení a akce</w:t>
      </w:r>
      <w:r w:rsidR="007A00E1" w:rsidRPr="002C4D2D">
        <w:t xml:space="preserve"> (festivaly a koncerty, výstavy a tematické prezentace, veřejné slavnosti</w:t>
      </w:r>
      <w:r w:rsidR="00213DF8" w:rsidRPr="002C4D2D">
        <w:t>),</w:t>
      </w:r>
      <w:r w:rsidR="00CD08AA" w:rsidRPr="002C4D2D">
        <w:t xml:space="preserve"> tábory pro děti, sportovní a kulturní soustředění</w:t>
      </w:r>
      <w:r w:rsidR="00D23D30" w:rsidRPr="002C4D2D">
        <w:t>, velké sportovní akce</w:t>
      </w:r>
      <w:r w:rsidR="00CD08AA" w:rsidRPr="002C4D2D">
        <w:t>, zájmové kempy. Patří sem také společné oslavy a výročí partnerství</w:t>
      </w:r>
      <w:r w:rsidR="00240DC8">
        <w:t>,</w:t>
      </w:r>
      <w:r w:rsidR="00CD08AA" w:rsidRPr="002C4D2D">
        <w:t xml:space="preserve"> </w:t>
      </w:r>
      <w:r w:rsidR="00240DC8">
        <w:t>d</w:t>
      </w:r>
      <w:r w:rsidR="00CD08AA" w:rsidRPr="002C4D2D">
        <w:t xml:space="preserve">ále setkání a společné akce spolků, formálních a neformálních skupin, společné výlety, zájezdy či exkurze. </w:t>
      </w:r>
    </w:p>
    <w:p w14:paraId="0BDFBD2A" w14:textId="77777777" w:rsidR="00742D9A" w:rsidRPr="002C4D2D" w:rsidRDefault="00742D9A" w:rsidP="00D23D30">
      <w:pPr>
        <w:pStyle w:val="Odstavecseseznamem"/>
        <w:numPr>
          <w:ilvl w:val="0"/>
          <w:numId w:val="0"/>
        </w:numPr>
        <w:ind w:left="782"/>
      </w:pPr>
    </w:p>
    <w:p w14:paraId="10BCB57C" w14:textId="77777777" w:rsidR="001B7799" w:rsidRPr="002C4D2D" w:rsidRDefault="00F27A50" w:rsidP="00047DD7">
      <w:pPr>
        <w:rPr>
          <w:rFonts w:asciiTheme="minorHAnsi" w:hAnsiTheme="minorHAnsi" w:cstheme="minorHAnsi"/>
          <w:b/>
          <w:sz w:val="20"/>
          <w:szCs w:val="20"/>
        </w:rPr>
      </w:pPr>
      <w:r w:rsidRPr="002C4D2D">
        <w:rPr>
          <w:rFonts w:asciiTheme="minorHAnsi" w:hAnsiTheme="minorHAnsi" w:cstheme="minorHAnsi"/>
          <w:b/>
          <w:sz w:val="20"/>
          <w:szCs w:val="20"/>
        </w:rPr>
        <w:t>Hlavní cílové skupiny:</w:t>
      </w:r>
    </w:p>
    <w:p w14:paraId="328B1D9B" w14:textId="017FE2F2" w:rsidR="001B7799" w:rsidRPr="002C4D2D" w:rsidRDefault="00F27A50" w:rsidP="00047DD7">
      <w:pPr>
        <w:pStyle w:val="Odstavecseseznamem"/>
        <w:ind w:left="782" w:hanging="425"/>
      </w:pPr>
      <w:r w:rsidRPr="002C4D2D">
        <w:t>obyvatelé a návštěvníci přeshraničního regionu</w:t>
      </w:r>
      <w:r w:rsidR="007C3CF9" w:rsidRPr="002C4D2D">
        <w:t>;</w:t>
      </w:r>
    </w:p>
    <w:p w14:paraId="1DFB88B2" w14:textId="781980BF" w:rsidR="001B7799" w:rsidRPr="002C4D2D" w:rsidRDefault="00F27A50" w:rsidP="00047DD7">
      <w:pPr>
        <w:pStyle w:val="Odstavecseseznamem"/>
        <w:ind w:left="782" w:hanging="425"/>
      </w:pPr>
      <w:r w:rsidRPr="002C4D2D">
        <w:t>subjekty, orgány a instituce veřejné správy</w:t>
      </w:r>
      <w:r w:rsidR="007C3CF9" w:rsidRPr="002C4D2D">
        <w:t>;</w:t>
      </w:r>
    </w:p>
    <w:p w14:paraId="07AB1190" w14:textId="436687E7" w:rsidR="001B7799" w:rsidRPr="002C4D2D" w:rsidRDefault="00F27A50" w:rsidP="00047DD7">
      <w:pPr>
        <w:pStyle w:val="Odstavecseseznamem"/>
        <w:ind w:left="782" w:hanging="425"/>
      </w:pPr>
      <w:r w:rsidRPr="002C4D2D">
        <w:t>instituce vzdělávacího systému</w:t>
      </w:r>
      <w:r w:rsidR="007C3CF9" w:rsidRPr="002C4D2D">
        <w:t>;</w:t>
      </w:r>
    </w:p>
    <w:p w14:paraId="48CD75FD" w14:textId="7D7C8D6C" w:rsidR="001B7799" w:rsidRPr="002C4D2D" w:rsidRDefault="00F27A50" w:rsidP="00047DD7">
      <w:pPr>
        <w:pStyle w:val="Odstavecseseznamem"/>
        <w:ind w:left="782" w:hanging="425"/>
      </w:pPr>
      <w:r w:rsidRPr="002C4D2D">
        <w:t>organizace občanské společnosti</w:t>
      </w:r>
      <w:r w:rsidR="00742D9A" w:rsidRPr="002C4D2D">
        <w:t>.</w:t>
      </w:r>
    </w:p>
    <w:p w14:paraId="12FEAF18" w14:textId="77777777" w:rsidR="00085CB5" w:rsidRPr="002C4D2D" w:rsidRDefault="00085CB5" w:rsidP="00085CB5">
      <w:pPr>
        <w:pStyle w:val="Odstavecseseznamem"/>
        <w:numPr>
          <w:ilvl w:val="0"/>
          <w:numId w:val="0"/>
        </w:numPr>
        <w:ind w:left="782"/>
      </w:pPr>
    </w:p>
    <w:p w14:paraId="277AFFBA" w14:textId="2618F3A1" w:rsidR="001B7799" w:rsidRPr="002C4D2D" w:rsidRDefault="00F27A50">
      <w:pPr>
        <w:pStyle w:val="Nadpis2"/>
      </w:pPr>
      <w:bookmarkStart w:id="76" w:name="_Toc136970280"/>
      <w:bookmarkStart w:id="77" w:name="_Toc136971065"/>
      <w:bookmarkStart w:id="78" w:name="_Ref158306964"/>
      <w:bookmarkStart w:id="79" w:name="_Ref158306997"/>
      <w:bookmarkStart w:id="80" w:name="_Toc191370879"/>
      <w:bookmarkEnd w:id="75"/>
      <w:r w:rsidRPr="002C4D2D">
        <w:t>KULTURA A CESTOVNÍ RUCH</w:t>
      </w:r>
      <w:bookmarkEnd w:id="76"/>
      <w:bookmarkEnd w:id="77"/>
      <w:bookmarkEnd w:id="78"/>
      <w:bookmarkEnd w:id="79"/>
      <w:bookmarkEnd w:id="80"/>
    </w:p>
    <w:p w14:paraId="29CFE6BF" w14:textId="527E00B1" w:rsidR="001B7799" w:rsidRPr="002C4D2D" w:rsidRDefault="008F1DDB">
      <w:pPr>
        <w:rPr>
          <w:rFonts w:asciiTheme="minorHAnsi" w:hAnsiTheme="minorHAnsi" w:cstheme="minorHAnsi"/>
          <w:sz w:val="20"/>
          <w:szCs w:val="20"/>
        </w:rPr>
      </w:pPr>
      <w:r w:rsidRPr="002C4D2D">
        <w:rPr>
          <w:rFonts w:asciiTheme="minorHAnsi" w:hAnsiTheme="minorHAnsi" w:cstheme="minorHAnsi"/>
          <w:bCs/>
          <w:sz w:val="20"/>
          <w:szCs w:val="20"/>
        </w:rPr>
        <w:t xml:space="preserve">Cílem opatření je podpořit projekty, které posilují </w:t>
      </w:r>
      <w:r w:rsidR="004D18F9" w:rsidRPr="002C4D2D">
        <w:rPr>
          <w:rFonts w:asciiTheme="minorHAnsi" w:hAnsiTheme="minorHAnsi" w:cstheme="minorHAnsi"/>
          <w:bCs/>
          <w:sz w:val="20"/>
          <w:szCs w:val="20"/>
        </w:rPr>
        <w:t>roli</w:t>
      </w:r>
      <w:r w:rsidRPr="002C4D2D">
        <w:rPr>
          <w:rFonts w:asciiTheme="minorHAnsi" w:hAnsiTheme="minorHAnsi" w:cstheme="minorHAnsi"/>
          <w:bCs/>
          <w:sz w:val="20"/>
          <w:szCs w:val="20"/>
        </w:rPr>
        <w:t xml:space="preserve"> kultury a udržitelného cestovního ruchu pro hospodářský rozvoj, sociální inovac</w:t>
      </w:r>
      <w:r w:rsidR="004D18F9" w:rsidRPr="002C4D2D">
        <w:rPr>
          <w:rFonts w:asciiTheme="minorHAnsi" w:hAnsiTheme="minorHAnsi" w:cstheme="minorHAnsi"/>
          <w:bCs/>
          <w:sz w:val="20"/>
          <w:szCs w:val="20"/>
        </w:rPr>
        <w:t>i</w:t>
      </w:r>
      <w:r w:rsidRPr="002C4D2D">
        <w:rPr>
          <w:rFonts w:asciiTheme="minorHAnsi" w:hAnsiTheme="minorHAnsi" w:cstheme="minorHAnsi"/>
          <w:bCs/>
          <w:sz w:val="20"/>
          <w:szCs w:val="20"/>
        </w:rPr>
        <w:t xml:space="preserve"> a začleňování a které doplňují kulturní a turistickou nabídku v příslušné přeshraniční lokalitě tak, aby tvořily jednotný a komplexní produkt. </w:t>
      </w:r>
    </w:p>
    <w:p w14:paraId="27D4043B"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b/>
          <w:sz w:val="20"/>
          <w:szCs w:val="20"/>
        </w:rPr>
        <w:t>Podporované příklady aktivit:</w:t>
      </w:r>
    </w:p>
    <w:p w14:paraId="0BB312EB" w14:textId="48775CE3" w:rsidR="001B7799" w:rsidRPr="002C4D2D" w:rsidRDefault="00F27A50" w:rsidP="00AB12C5">
      <w:pPr>
        <w:pStyle w:val="Odstavecseseznamem"/>
        <w:numPr>
          <w:ilvl w:val="0"/>
          <w:numId w:val="4"/>
        </w:numPr>
        <w:ind w:left="714" w:hanging="357"/>
      </w:pPr>
      <w:r w:rsidRPr="002C4D2D">
        <w:t xml:space="preserve">oprava, revitalizace a/nebo zpřístupnění </w:t>
      </w:r>
      <w:r w:rsidR="00213DF8" w:rsidRPr="002C4D2D">
        <w:t xml:space="preserve">kulturních </w:t>
      </w:r>
      <w:r w:rsidRPr="002C4D2D">
        <w:t>památek</w:t>
      </w:r>
      <w:r w:rsidR="00210562" w:rsidRPr="002C4D2D">
        <w:t>, bezbariérovost</w:t>
      </w:r>
      <w:r w:rsidR="00742D9A" w:rsidRPr="002C4D2D">
        <w:t>;</w:t>
      </w:r>
    </w:p>
    <w:p w14:paraId="6FE97FC9" w14:textId="18841FC8" w:rsidR="001B7799" w:rsidRPr="002C4D2D" w:rsidRDefault="00F27A50" w:rsidP="00AB12C5">
      <w:pPr>
        <w:pStyle w:val="Odstavecseseznamem"/>
        <w:numPr>
          <w:ilvl w:val="0"/>
          <w:numId w:val="4"/>
        </w:numPr>
        <w:ind w:left="714" w:hanging="357"/>
      </w:pPr>
      <w:r w:rsidRPr="002C4D2D">
        <w:t>podpora rozvoje muzeí, expozic, galerií, knihoven</w:t>
      </w:r>
      <w:r w:rsidR="00742D9A" w:rsidRPr="002C4D2D">
        <w:t>;</w:t>
      </w:r>
    </w:p>
    <w:p w14:paraId="6BD8279F" w14:textId="0C0B3A6B" w:rsidR="001B7799" w:rsidRPr="002C4D2D" w:rsidRDefault="00F27A50" w:rsidP="00AB12C5">
      <w:pPr>
        <w:pStyle w:val="Odstavecseseznamem"/>
        <w:numPr>
          <w:ilvl w:val="0"/>
          <w:numId w:val="4"/>
        </w:numPr>
        <w:ind w:left="714" w:hanging="357"/>
      </w:pPr>
      <w:r w:rsidRPr="002C4D2D">
        <w:t>zvýšení kvality stávající sítě cyklostezek/cyklotras/</w:t>
      </w:r>
      <w:proofErr w:type="spellStart"/>
      <w:r w:rsidRPr="002C4D2D">
        <w:t>singltreků</w:t>
      </w:r>
      <w:proofErr w:type="spellEnd"/>
      <w:r w:rsidR="00742D9A" w:rsidRPr="002C4D2D">
        <w:t>;</w:t>
      </w:r>
    </w:p>
    <w:p w14:paraId="5E74E44A" w14:textId="1241E392" w:rsidR="001B7799" w:rsidRPr="002C4D2D" w:rsidRDefault="00F27A50" w:rsidP="00AB12C5">
      <w:pPr>
        <w:pStyle w:val="Odstavecseseznamem"/>
        <w:numPr>
          <w:ilvl w:val="0"/>
          <w:numId w:val="4"/>
        </w:numPr>
        <w:ind w:left="714" w:hanging="357"/>
      </w:pPr>
      <w:r w:rsidRPr="002C4D2D">
        <w:t xml:space="preserve">zvýšení kvality stávající sítě vodáckých tras, pěších tras, </w:t>
      </w:r>
      <w:proofErr w:type="spellStart"/>
      <w:r w:rsidRPr="002C4D2D">
        <w:t>hipostezek</w:t>
      </w:r>
      <w:proofErr w:type="spellEnd"/>
      <w:r w:rsidR="00742D9A" w:rsidRPr="002C4D2D">
        <w:t>;</w:t>
      </w:r>
    </w:p>
    <w:p w14:paraId="4566C984" w14:textId="26AE08FC" w:rsidR="001B7799" w:rsidRPr="002C4D2D" w:rsidRDefault="00F27A50" w:rsidP="00AB12C5">
      <w:pPr>
        <w:pStyle w:val="Odstavecseseznamem"/>
        <w:numPr>
          <w:ilvl w:val="0"/>
          <w:numId w:val="4"/>
        </w:numPr>
        <w:ind w:left="714" w:hanging="357"/>
      </w:pPr>
      <w:r w:rsidRPr="002C4D2D">
        <w:t>doplňky k veřejné turistické infrastruktuře</w:t>
      </w:r>
      <w:r w:rsidR="00742D9A" w:rsidRPr="002C4D2D">
        <w:t>;</w:t>
      </w:r>
    </w:p>
    <w:p w14:paraId="134DB69B" w14:textId="62B21843" w:rsidR="001B7799" w:rsidRPr="002C4D2D" w:rsidRDefault="00F27A50" w:rsidP="00AB12C5">
      <w:pPr>
        <w:pStyle w:val="Odstavecseseznamem"/>
        <w:numPr>
          <w:ilvl w:val="0"/>
          <w:numId w:val="4"/>
        </w:numPr>
        <w:ind w:left="714" w:hanging="357"/>
      </w:pPr>
      <w:r w:rsidRPr="002C4D2D">
        <w:t>podpora, obnova a propagace nehmotného kulturního dědictví</w:t>
      </w:r>
      <w:r w:rsidR="00742D9A" w:rsidRPr="002C4D2D">
        <w:t>;</w:t>
      </w:r>
    </w:p>
    <w:p w14:paraId="27631022" w14:textId="7F420E74" w:rsidR="001B7799" w:rsidRPr="002C4D2D" w:rsidRDefault="00F27A50" w:rsidP="00AB12C5">
      <w:pPr>
        <w:pStyle w:val="Odstavecseseznamem"/>
        <w:numPr>
          <w:ilvl w:val="0"/>
          <w:numId w:val="4"/>
        </w:numPr>
        <w:ind w:left="714" w:hanging="357"/>
      </w:pPr>
      <w:r w:rsidRPr="002C4D2D">
        <w:t>podpora interaktivních inovativních výstav</w:t>
      </w:r>
      <w:r w:rsidR="00742D9A" w:rsidRPr="002C4D2D">
        <w:t>;</w:t>
      </w:r>
    </w:p>
    <w:p w14:paraId="6FD34C4E" w14:textId="6E952DC9" w:rsidR="00210562" w:rsidRPr="002C4D2D" w:rsidRDefault="00210562" w:rsidP="00AB12C5">
      <w:pPr>
        <w:pStyle w:val="Odstavecseseznamem"/>
        <w:numPr>
          <w:ilvl w:val="0"/>
          <w:numId w:val="4"/>
        </w:numPr>
        <w:ind w:left="714" w:hanging="357"/>
      </w:pPr>
      <w:r w:rsidRPr="002C4D2D">
        <w:t>digitalizace cestovního ruchu (vytváření aplikací, modernizace a aktualizace webů)</w:t>
      </w:r>
      <w:r w:rsidR="00742D9A" w:rsidRPr="002C4D2D">
        <w:t>;</w:t>
      </w:r>
    </w:p>
    <w:p w14:paraId="1E6EA831" w14:textId="6133134C" w:rsidR="001B7799" w:rsidRPr="002C4D2D" w:rsidRDefault="00F27A50" w:rsidP="00AB12C5">
      <w:pPr>
        <w:pStyle w:val="Odstavecseseznamem"/>
        <w:numPr>
          <w:ilvl w:val="0"/>
          <w:numId w:val="4"/>
        </w:numPr>
        <w:ind w:left="714" w:hanging="357"/>
      </w:pPr>
      <w:r w:rsidRPr="002C4D2D">
        <w:t xml:space="preserve">podpora inovativních forem prezentace kultury </w:t>
      </w:r>
      <w:r w:rsidR="00213DF8" w:rsidRPr="002C4D2D">
        <w:t xml:space="preserve">v </w:t>
      </w:r>
      <w:r w:rsidRPr="002C4D2D">
        <w:t>přeshraniční</w:t>
      </w:r>
      <w:r w:rsidR="00213DF8" w:rsidRPr="002C4D2D">
        <w:t>m kontextu</w:t>
      </w:r>
      <w:r w:rsidR="00742D9A" w:rsidRPr="002C4D2D">
        <w:t>;</w:t>
      </w:r>
    </w:p>
    <w:p w14:paraId="5E46AA49" w14:textId="369C849A" w:rsidR="001B7799" w:rsidRPr="002C4D2D" w:rsidRDefault="00F27A50" w:rsidP="00AB12C5">
      <w:pPr>
        <w:pStyle w:val="Odstavecseseznamem"/>
        <w:numPr>
          <w:ilvl w:val="0"/>
          <w:numId w:val="4"/>
        </w:numPr>
        <w:ind w:left="714" w:hanging="357"/>
      </w:pPr>
      <w:r w:rsidRPr="002C4D2D">
        <w:lastRenderedPageBreak/>
        <w:t xml:space="preserve">podpora aktivit vedoucí k lepšímu poznání kultury </w:t>
      </w:r>
      <w:r w:rsidR="00213DF8" w:rsidRPr="002C4D2D">
        <w:t>v </w:t>
      </w:r>
      <w:r w:rsidRPr="002C4D2D">
        <w:t>přeshraniční</w:t>
      </w:r>
      <w:r w:rsidR="00213DF8" w:rsidRPr="002C4D2D">
        <w:t>m kontextu</w:t>
      </w:r>
      <w:r w:rsidR="00742D9A" w:rsidRPr="002C4D2D">
        <w:t>.</w:t>
      </w:r>
    </w:p>
    <w:p w14:paraId="1F104167" w14:textId="77777777" w:rsidR="001B7799" w:rsidRPr="002C4D2D" w:rsidRDefault="00F27A50" w:rsidP="00047DD7">
      <w:pPr>
        <w:rPr>
          <w:rFonts w:asciiTheme="minorHAnsi" w:hAnsiTheme="minorHAnsi" w:cstheme="minorHAnsi"/>
          <w:b/>
          <w:sz w:val="20"/>
          <w:szCs w:val="20"/>
        </w:rPr>
      </w:pPr>
      <w:r w:rsidRPr="002C4D2D">
        <w:rPr>
          <w:rFonts w:asciiTheme="minorHAnsi" w:hAnsiTheme="minorHAnsi" w:cstheme="minorHAnsi"/>
          <w:b/>
          <w:sz w:val="20"/>
          <w:szCs w:val="20"/>
        </w:rPr>
        <w:t>Hlavní cílové skupiny:</w:t>
      </w:r>
    </w:p>
    <w:p w14:paraId="4DA9DDB7" w14:textId="653631A1" w:rsidR="001B7799" w:rsidRPr="002C4D2D" w:rsidRDefault="00F27A50" w:rsidP="00047DD7">
      <w:pPr>
        <w:pStyle w:val="Odstavecseseznamem"/>
        <w:ind w:left="782" w:hanging="425"/>
      </w:pPr>
      <w:r w:rsidRPr="002C4D2D">
        <w:t>obyvatelé přeshraničního regionu</w:t>
      </w:r>
      <w:r w:rsidR="00742D9A" w:rsidRPr="002C4D2D">
        <w:t>;</w:t>
      </w:r>
    </w:p>
    <w:p w14:paraId="08AB9265" w14:textId="441E4C3E" w:rsidR="001B7799" w:rsidRPr="002C4D2D" w:rsidRDefault="00F27A50" w:rsidP="00047DD7">
      <w:pPr>
        <w:pStyle w:val="Odstavecseseznamem"/>
        <w:ind w:left="782" w:hanging="425"/>
      </w:pPr>
      <w:r w:rsidRPr="002C4D2D">
        <w:t>turisté a návštěvníci regionu</w:t>
      </w:r>
      <w:r w:rsidR="00742D9A" w:rsidRPr="002C4D2D">
        <w:t>;</w:t>
      </w:r>
    </w:p>
    <w:p w14:paraId="391BE929" w14:textId="20561466" w:rsidR="001B7799" w:rsidRPr="002C4D2D" w:rsidRDefault="00F27A50" w:rsidP="00047DD7">
      <w:pPr>
        <w:pStyle w:val="Odstavecseseznamem"/>
        <w:ind w:left="782" w:hanging="425"/>
      </w:pPr>
      <w:r w:rsidRPr="002C4D2D">
        <w:t>návštěvníci muzeí, galerií, knihoven a výstav</w:t>
      </w:r>
      <w:r w:rsidR="00742D9A" w:rsidRPr="002C4D2D">
        <w:t>;</w:t>
      </w:r>
    </w:p>
    <w:p w14:paraId="7ECC93C5" w14:textId="0B344FA0" w:rsidR="001B7799" w:rsidRPr="002C4D2D" w:rsidRDefault="00F27A50" w:rsidP="00047DD7">
      <w:pPr>
        <w:pStyle w:val="Odstavecseseznamem"/>
        <w:ind w:left="782" w:hanging="425"/>
      </w:pPr>
      <w:r w:rsidRPr="002C4D2D">
        <w:t>samosprávy turistických lokalit</w:t>
      </w:r>
      <w:r w:rsidR="00742D9A" w:rsidRPr="002C4D2D">
        <w:t>;</w:t>
      </w:r>
    </w:p>
    <w:p w14:paraId="094DF085" w14:textId="4BF3FAAF" w:rsidR="001B7799" w:rsidRPr="002C4D2D" w:rsidRDefault="00F27A50" w:rsidP="00047DD7">
      <w:pPr>
        <w:pStyle w:val="Odstavecseseznamem"/>
        <w:ind w:left="782" w:hanging="425"/>
      </w:pPr>
      <w:r w:rsidRPr="002C4D2D">
        <w:t>organizace občanské společnosti</w:t>
      </w:r>
      <w:r w:rsidR="00742D9A" w:rsidRPr="002C4D2D">
        <w:t>;</w:t>
      </w:r>
    </w:p>
    <w:p w14:paraId="0E10CCDA" w14:textId="6118B062" w:rsidR="001B7799" w:rsidRPr="002C4D2D" w:rsidRDefault="00F27A50" w:rsidP="00047DD7">
      <w:pPr>
        <w:pStyle w:val="Odstavecseseznamem"/>
        <w:ind w:left="782" w:hanging="425"/>
      </w:pPr>
      <w:r w:rsidRPr="002C4D2D">
        <w:t>subjekty v cestovním ruchu a kultuře</w:t>
      </w:r>
      <w:r w:rsidR="00742D9A" w:rsidRPr="002C4D2D">
        <w:t>.</w:t>
      </w:r>
    </w:p>
    <w:p w14:paraId="22A385F9" w14:textId="77777777" w:rsidR="005E6BA7" w:rsidRPr="002C4D2D" w:rsidRDefault="005E6BA7" w:rsidP="005E6BA7">
      <w:pPr>
        <w:rPr>
          <w:rFonts w:asciiTheme="minorHAnsi" w:hAnsiTheme="minorHAnsi" w:cstheme="minorHAnsi"/>
        </w:rPr>
      </w:pPr>
    </w:p>
    <w:p w14:paraId="192F6AB9" w14:textId="03B7D6A5" w:rsidR="005E6BA7" w:rsidRPr="002C4D2D" w:rsidRDefault="00CC3BB3" w:rsidP="005E6BA7">
      <w:pPr>
        <w:pStyle w:val="Nadpis2"/>
      </w:pPr>
      <w:bookmarkStart w:id="81" w:name="_Toc191370880"/>
      <w:r w:rsidRPr="002C4D2D">
        <w:t>UKAZATELE</w:t>
      </w:r>
      <w:r w:rsidR="00E046EB" w:rsidRPr="002C4D2D">
        <w:t xml:space="preserve"> </w:t>
      </w:r>
      <w:r w:rsidR="005E6BA7" w:rsidRPr="002C4D2D">
        <w:t>VÝSTUPU A VÝSLEDKU VE FMP</w:t>
      </w:r>
      <w:bookmarkEnd w:id="81"/>
      <w:r w:rsidR="005E6BA7" w:rsidRPr="002C4D2D">
        <w:t xml:space="preserve"> </w:t>
      </w:r>
    </w:p>
    <w:p w14:paraId="01D534A9" w14:textId="510CA690" w:rsidR="001A5AD1" w:rsidRPr="002C4D2D" w:rsidRDefault="007758D0" w:rsidP="00DB25CC">
      <w:pPr>
        <w:rPr>
          <w:rFonts w:asciiTheme="minorHAnsi" w:hAnsiTheme="minorHAnsi" w:cstheme="minorHAnsi"/>
          <w:sz w:val="20"/>
          <w:szCs w:val="20"/>
        </w:rPr>
      </w:pPr>
      <w:bookmarkStart w:id="82" w:name="_Hlk147825846"/>
      <w:r w:rsidRPr="002C4D2D">
        <w:rPr>
          <w:rFonts w:asciiTheme="minorHAnsi" w:hAnsiTheme="minorHAnsi" w:cstheme="minorHAnsi"/>
          <w:sz w:val="20"/>
          <w:szCs w:val="20"/>
        </w:rPr>
        <w:t xml:space="preserve">Projekty </w:t>
      </w:r>
      <w:r w:rsidR="005E6BA7" w:rsidRPr="002C4D2D">
        <w:rPr>
          <w:rFonts w:asciiTheme="minorHAnsi" w:hAnsiTheme="minorHAnsi" w:cstheme="minorHAnsi"/>
          <w:sz w:val="20"/>
          <w:szCs w:val="20"/>
        </w:rPr>
        <w:t xml:space="preserve">FMP </w:t>
      </w:r>
      <w:r w:rsidRPr="002C4D2D">
        <w:rPr>
          <w:rFonts w:asciiTheme="minorHAnsi" w:hAnsiTheme="minorHAnsi" w:cstheme="minorHAnsi"/>
          <w:sz w:val="20"/>
          <w:szCs w:val="20"/>
        </w:rPr>
        <w:t xml:space="preserve">jsou </w:t>
      </w:r>
      <w:r w:rsidR="00697308" w:rsidRPr="002C4D2D">
        <w:rPr>
          <w:rFonts w:asciiTheme="minorHAnsi" w:hAnsiTheme="minorHAnsi" w:cstheme="minorHAnsi"/>
          <w:sz w:val="20"/>
          <w:szCs w:val="20"/>
        </w:rPr>
        <w:t>realizován</w:t>
      </w:r>
      <w:r w:rsidRPr="002C4D2D">
        <w:rPr>
          <w:rFonts w:asciiTheme="minorHAnsi" w:hAnsiTheme="minorHAnsi" w:cstheme="minorHAnsi"/>
          <w:sz w:val="20"/>
          <w:szCs w:val="20"/>
        </w:rPr>
        <w:t>y</w:t>
      </w:r>
      <w:r w:rsidR="00697308" w:rsidRPr="002C4D2D">
        <w:rPr>
          <w:rFonts w:asciiTheme="minorHAnsi" w:hAnsiTheme="minorHAnsi" w:cstheme="minorHAnsi"/>
          <w:sz w:val="20"/>
          <w:szCs w:val="20"/>
        </w:rPr>
        <w:t xml:space="preserve"> ve dvou </w:t>
      </w:r>
      <w:r w:rsidRPr="002C4D2D">
        <w:rPr>
          <w:rFonts w:asciiTheme="minorHAnsi" w:hAnsiTheme="minorHAnsi" w:cstheme="minorHAnsi"/>
          <w:sz w:val="20"/>
          <w:szCs w:val="20"/>
        </w:rPr>
        <w:t xml:space="preserve">oblastech (viz bod </w:t>
      </w:r>
      <w:r w:rsidR="00897CFE" w:rsidRPr="002C4D2D">
        <w:rPr>
          <w:rFonts w:asciiTheme="minorHAnsi" w:hAnsiTheme="minorHAnsi" w:cstheme="minorHAnsi"/>
          <w:sz w:val="20"/>
          <w:szCs w:val="20"/>
        </w:rPr>
        <w:fldChar w:fldCharType="begin"/>
      </w:r>
      <w:r w:rsidR="00897CFE" w:rsidRPr="002C4D2D">
        <w:rPr>
          <w:rFonts w:asciiTheme="minorHAnsi" w:hAnsiTheme="minorHAnsi" w:cstheme="minorHAnsi"/>
          <w:sz w:val="20"/>
          <w:szCs w:val="20"/>
        </w:rPr>
        <w:instrText xml:space="preserve"> REF _Ref158306952 \r \h </w:instrText>
      </w:r>
      <w:r w:rsidR="002C4D2D">
        <w:rPr>
          <w:rFonts w:asciiTheme="minorHAnsi" w:hAnsiTheme="minorHAnsi" w:cstheme="minorHAnsi"/>
          <w:sz w:val="20"/>
          <w:szCs w:val="20"/>
        </w:rPr>
        <w:instrText xml:space="preserve"> \* MERGEFORMAT </w:instrText>
      </w:r>
      <w:r w:rsidR="00897CFE" w:rsidRPr="002C4D2D">
        <w:rPr>
          <w:rFonts w:asciiTheme="minorHAnsi" w:hAnsiTheme="minorHAnsi" w:cstheme="minorHAnsi"/>
          <w:sz w:val="20"/>
          <w:szCs w:val="20"/>
        </w:rPr>
      </w:r>
      <w:r w:rsidR="00897CFE" w:rsidRPr="002C4D2D">
        <w:rPr>
          <w:rFonts w:asciiTheme="minorHAnsi" w:hAnsiTheme="minorHAnsi" w:cstheme="minorHAnsi"/>
          <w:sz w:val="20"/>
          <w:szCs w:val="20"/>
        </w:rPr>
        <w:fldChar w:fldCharType="separate"/>
      </w:r>
      <w:r w:rsidR="00E72C33">
        <w:rPr>
          <w:rFonts w:asciiTheme="minorHAnsi" w:hAnsiTheme="minorHAnsi" w:cstheme="minorHAnsi"/>
          <w:sz w:val="20"/>
          <w:szCs w:val="20"/>
        </w:rPr>
        <w:t>2.1</w:t>
      </w:r>
      <w:r w:rsidR="00897CFE" w:rsidRPr="002C4D2D">
        <w:rPr>
          <w:rFonts w:asciiTheme="minorHAnsi" w:hAnsiTheme="minorHAnsi" w:cstheme="minorHAnsi"/>
          <w:sz w:val="20"/>
          <w:szCs w:val="20"/>
        </w:rPr>
        <w:fldChar w:fldCharType="end"/>
      </w:r>
      <w:r w:rsidRPr="002C4D2D">
        <w:rPr>
          <w:rFonts w:asciiTheme="minorHAnsi" w:hAnsiTheme="minorHAnsi" w:cstheme="minorHAnsi"/>
          <w:sz w:val="20"/>
          <w:szCs w:val="20"/>
        </w:rPr>
        <w:t xml:space="preserve"> a </w:t>
      </w:r>
      <w:r w:rsidR="00897CFE" w:rsidRPr="002C4D2D">
        <w:rPr>
          <w:rFonts w:asciiTheme="minorHAnsi" w:hAnsiTheme="minorHAnsi" w:cstheme="minorHAnsi"/>
          <w:sz w:val="20"/>
          <w:szCs w:val="20"/>
        </w:rPr>
        <w:fldChar w:fldCharType="begin"/>
      </w:r>
      <w:r w:rsidR="00897CFE" w:rsidRPr="002C4D2D">
        <w:rPr>
          <w:rFonts w:asciiTheme="minorHAnsi" w:hAnsiTheme="minorHAnsi" w:cstheme="minorHAnsi"/>
          <w:sz w:val="20"/>
          <w:szCs w:val="20"/>
        </w:rPr>
        <w:instrText xml:space="preserve"> REF _Ref158306964 \r \h </w:instrText>
      </w:r>
      <w:r w:rsidR="002C4D2D">
        <w:rPr>
          <w:rFonts w:asciiTheme="minorHAnsi" w:hAnsiTheme="minorHAnsi" w:cstheme="minorHAnsi"/>
          <w:sz w:val="20"/>
          <w:szCs w:val="20"/>
        </w:rPr>
        <w:instrText xml:space="preserve"> \* MERGEFORMAT </w:instrText>
      </w:r>
      <w:r w:rsidR="00897CFE" w:rsidRPr="002C4D2D">
        <w:rPr>
          <w:rFonts w:asciiTheme="minorHAnsi" w:hAnsiTheme="minorHAnsi" w:cstheme="minorHAnsi"/>
          <w:sz w:val="20"/>
          <w:szCs w:val="20"/>
        </w:rPr>
      </w:r>
      <w:r w:rsidR="00897CFE" w:rsidRPr="002C4D2D">
        <w:rPr>
          <w:rFonts w:asciiTheme="minorHAnsi" w:hAnsiTheme="minorHAnsi" w:cstheme="minorHAnsi"/>
          <w:sz w:val="20"/>
          <w:szCs w:val="20"/>
        </w:rPr>
        <w:fldChar w:fldCharType="separate"/>
      </w:r>
      <w:r w:rsidR="00E72C33">
        <w:rPr>
          <w:rFonts w:asciiTheme="minorHAnsi" w:hAnsiTheme="minorHAnsi" w:cstheme="minorHAnsi"/>
          <w:sz w:val="20"/>
          <w:szCs w:val="20"/>
        </w:rPr>
        <w:t>2.2</w:t>
      </w:r>
      <w:r w:rsidR="00897CFE" w:rsidRPr="002C4D2D">
        <w:rPr>
          <w:rFonts w:asciiTheme="minorHAnsi" w:hAnsiTheme="minorHAnsi" w:cstheme="minorHAnsi"/>
          <w:sz w:val="20"/>
          <w:szCs w:val="20"/>
        </w:rPr>
        <w:fldChar w:fldCharType="end"/>
      </w:r>
      <w:r w:rsidRPr="002C4D2D">
        <w:rPr>
          <w:rFonts w:asciiTheme="minorHAnsi" w:hAnsiTheme="minorHAnsi" w:cstheme="minorHAnsi"/>
          <w:sz w:val="20"/>
          <w:szCs w:val="20"/>
        </w:rPr>
        <w:t>),</w:t>
      </w:r>
      <w:r w:rsidR="005E6BA7" w:rsidRPr="002C4D2D">
        <w:rPr>
          <w:rFonts w:asciiTheme="minorHAnsi" w:hAnsiTheme="minorHAnsi" w:cstheme="minorHAnsi"/>
          <w:sz w:val="20"/>
          <w:szCs w:val="20"/>
        </w:rPr>
        <w:t xml:space="preserve"> k </w:t>
      </w:r>
      <w:r w:rsidRPr="002C4D2D">
        <w:rPr>
          <w:rFonts w:asciiTheme="minorHAnsi" w:hAnsiTheme="minorHAnsi" w:cstheme="minorHAnsi"/>
          <w:sz w:val="20"/>
          <w:szCs w:val="20"/>
        </w:rPr>
        <w:t>jejich</w:t>
      </w:r>
      <w:r w:rsidR="005E6BA7" w:rsidRPr="002C4D2D">
        <w:rPr>
          <w:rFonts w:asciiTheme="minorHAnsi" w:hAnsiTheme="minorHAnsi" w:cstheme="minorHAnsi"/>
          <w:sz w:val="20"/>
          <w:szCs w:val="20"/>
        </w:rPr>
        <w:t xml:space="preserve">ž </w:t>
      </w:r>
      <w:r w:rsidRPr="002C4D2D">
        <w:rPr>
          <w:rFonts w:asciiTheme="minorHAnsi" w:hAnsiTheme="minorHAnsi" w:cstheme="minorHAnsi"/>
          <w:sz w:val="20"/>
          <w:szCs w:val="20"/>
        </w:rPr>
        <w:t xml:space="preserve">cílům </w:t>
      </w:r>
      <w:r w:rsidR="005E6BA7" w:rsidRPr="002C4D2D">
        <w:rPr>
          <w:rFonts w:asciiTheme="minorHAnsi" w:hAnsiTheme="minorHAnsi" w:cstheme="minorHAnsi"/>
          <w:sz w:val="20"/>
          <w:szCs w:val="20"/>
        </w:rPr>
        <w:t>musí každý projekt přispět, aby</w:t>
      </w:r>
      <w:r w:rsidR="00DB25CC" w:rsidRPr="002C4D2D">
        <w:rPr>
          <w:rFonts w:asciiTheme="minorHAnsi" w:hAnsiTheme="minorHAnsi" w:cstheme="minorHAnsi"/>
          <w:sz w:val="20"/>
          <w:szCs w:val="20"/>
        </w:rPr>
        <w:t xml:space="preserve"> </w:t>
      </w:r>
      <w:r w:rsidR="005E6BA7" w:rsidRPr="002C4D2D">
        <w:rPr>
          <w:rFonts w:asciiTheme="minorHAnsi" w:hAnsiTheme="minorHAnsi" w:cstheme="minorHAnsi"/>
          <w:sz w:val="20"/>
          <w:szCs w:val="20"/>
        </w:rPr>
        <w:t xml:space="preserve">byl způsobilý pro financování. Tento příspěvek se měří předem definovanými ukazateli výstupu a výsledku. </w:t>
      </w:r>
    </w:p>
    <w:p w14:paraId="3D61EDD5" w14:textId="6126EB78" w:rsidR="001A5AD1" w:rsidRPr="002C4D2D" w:rsidRDefault="001A5AD1" w:rsidP="005E6BA7">
      <w:pPr>
        <w:rPr>
          <w:rFonts w:asciiTheme="minorHAnsi" w:hAnsiTheme="minorHAnsi" w:cstheme="minorHAnsi"/>
          <w:sz w:val="20"/>
          <w:szCs w:val="20"/>
        </w:rPr>
      </w:pPr>
      <w:r w:rsidRPr="002C4D2D">
        <w:rPr>
          <w:rFonts w:asciiTheme="minorHAnsi" w:hAnsiTheme="minorHAnsi" w:cstheme="minorHAnsi"/>
          <w:b/>
          <w:bCs/>
          <w:sz w:val="20"/>
          <w:szCs w:val="20"/>
        </w:rPr>
        <w:t>Ukazatele výstupu</w:t>
      </w:r>
      <w:r w:rsidRPr="002C4D2D">
        <w:rPr>
          <w:rFonts w:asciiTheme="minorHAnsi" w:hAnsiTheme="minorHAnsi" w:cstheme="minorHAnsi"/>
          <w:sz w:val="20"/>
          <w:szCs w:val="20"/>
        </w:rPr>
        <w:t xml:space="preserve"> měří přímé výsledky, které byly dosaženy realizací projektu. O těchto výstupech </w:t>
      </w:r>
      <w:r w:rsidR="00E56A9A" w:rsidRPr="002C4D2D">
        <w:rPr>
          <w:rFonts w:asciiTheme="minorHAnsi" w:hAnsiTheme="minorHAnsi" w:cstheme="minorHAnsi"/>
          <w:sz w:val="20"/>
          <w:szCs w:val="20"/>
        </w:rPr>
        <w:t>žadatel</w:t>
      </w:r>
      <w:r w:rsidRPr="002C4D2D">
        <w:rPr>
          <w:rFonts w:asciiTheme="minorHAnsi" w:hAnsiTheme="minorHAnsi" w:cstheme="minorHAnsi"/>
          <w:sz w:val="20"/>
          <w:szCs w:val="20"/>
        </w:rPr>
        <w:t xml:space="preserve"> podává informace </w:t>
      </w:r>
      <w:r w:rsidR="00D56A8D" w:rsidRPr="002C4D2D">
        <w:rPr>
          <w:rFonts w:asciiTheme="minorHAnsi" w:hAnsiTheme="minorHAnsi" w:cstheme="minorHAnsi"/>
          <w:sz w:val="20"/>
          <w:szCs w:val="20"/>
        </w:rPr>
        <w:t>v Závěrečné zpráv</w:t>
      </w:r>
      <w:r w:rsidR="00E046EB" w:rsidRPr="002C4D2D">
        <w:rPr>
          <w:rFonts w:asciiTheme="minorHAnsi" w:hAnsiTheme="minorHAnsi" w:cstheme="minorHAnsi"/>
          <w:sz w:val="20"/>
          <w:szCs w:val="20"/>
        </w:rPr>
        <w:t>ě</w:t>
      </w:r>
      <w:r w:rsidR="002C18C1" w:rsidRPr="002C4D2D">
        <w:rPr>
          <w:rFonts w:asciiTheme="minorHAnsi" w:hAnsiTheme="minorHAnsi" w:cstheme="minorHAnsi"/>
          <w:sz w:val="20"/>
          <w:szCs w:val="20"/>
        </w:rPr>
        <w:t xml:space="preserve"> (viz příloha C1b)</w:t>
      </w:r>
      <w:r w:rsidR="00D56A8D" w:rsidRPr="002C4D2D">
        <w:rPr>
          <w:rFonts w:asciiTheme="minorHAnsi" w:hAnsiTheme="minorHAnsi" w:cstheme="minorHAnsi"/>
          <w:sz w:val="20"/>
          <w:szCs w:val="20"/>
        </w:rPr>
        <w:t xml:space="preserve">. </w:t>
      </w:r>
      <w:r w:rsidRPr="002C4D2D">
        <w:rPr>
          <w:rFonts w:asciiTheme="minorHAnsi" w:hAnsiTheme="minorHAnsi" w:cstheme="minorHAnsi"/>
          <w:sz w:val="20"/>
          <w:szCs w:val="20"/>
        </w:rPr>
        <w:t xml:space="preserve"> </w:t>
      </w:r>
    </w:p>
    <w:p w14:paraId="24C0A8B4" w14:textId="643C3237" w:rsidR="001A5AD1" w:rsidRPr="002C4D2D" w:rsidRDefault="001A5AD1" w:rsidP="005E6BA7">
      <w:pPr>
        <w:rPr>
          <w:rFonts w:asciiTheme="minorHAnsi" w:hAnsiTheme="minorHAnsi" w:cstheme="minorHAnsi"/>
          <w:sz w:val="20"/>
          <w:szCs w:val="20"/>
        </w:rPr>
      </w:pPr>
      <w:r w:rsidRPr="002C4D2D">
        <w:rPr>
          <w:rFonts w:asciiTheme="minorHAnsi" w:hAnsiTheme="minorHAnsi" w:cstheme="minorHAnsi"/>
          <w:b/>
          <w:bCs/>
          <w:sz w:val="20"/>
          <w:szCs w:val="20"/>
        </w:rPr>
        <w:t>Ukazatele výsledku</w:t>
      </w:r>
      <w:r w:rsidRPr="002C4D2D">
        <w:rPr>
          <w:rFonts w:asciiTheme="minorHAnsi" w:hAnsiTheme="minorHAnsi" w:cstheme="minorHAnsi"/>
          <w:sz w:val="20"/>
          <w:szCs w:val="20"/>
        </w:rPr>
        <w:t xml:space="preserve"> naproti tomu měří změnu, o kterou se realizací projektu usiluje. Informace o dosažených ukazatelích se podává na konci projektu </w:t>
      </w:r>
      <w:r w:rsidR="00D56A8D" w:rsidRPr="002C4D2D">
        <w:rPr>
          <w:rFonts w:asciiTheme="minorHAnsi" w:hAnsiTheme="minorHAnsi" w:cstheme="minorHAnsi"/>
          <w:sz w:val="20"/>
          <w:szCs w:val="20"/>
        </w:rPr>
        <w:t>v Závěrečné zpráv</w:t>
      </w:r>
      <w:r w:rsidR="00E046EB" w:rsidRPr="002C4D2D">
        <w:rPr>
          <w:rFonts w:asciiTheme="minorHAnsi" w:hAnsiTheme="minorHAnsi" w:cstheme="minorHAnsi"/>
          <w:sz w:val="20"/>
          <w:szCs w:val="20"/>
        </w:rPr>
        <w:t>ě</w:t>
      </w:r>
      <w:r w:rsidR="00D56A8D" w:rsidRPr="002C4D2D">
        <w:rPr>
          <w:rFonts w:asciiTheme="minorHAnsi" w:hAnsiTheme="minorHAnsi" w:cstheme="minorHAnsi"/>
          <w:sz w:val="20"/>
          <w:szCs w:val="20"/>
        </w:rPr>
        <w:t xml:space="preserve"> </w:t>
      </w:r>
      <w:r w:rsidRPr="002C4D2D">
        <w:rPr>
          <w:rFonts w:asciiTheme="minorHAnsi" w:hAnsiTheme="minorHAnsi" w:cstheme="minorHAnsi"/>
          <w:sz w:val="20"/>
          <w:szCs w:val="20"/>
        </w:rPr>
        <w:t xml:space="preserve">nebo do </w:t>
      </w:r>
      <w:r w:rsidR="002C18C1" w:rsidRPr="002C4D2D">
        <w:rPr>
          <w:rFonts w:asciiTheme="minorHAnsi" w:hAnsiTheme="minorHAnsi" w:cstheme="minorHAnsi"/>
          <w:sz w:val="20"/>
          <w:szCs w:val="20"/>
        </w:rPr>
        <w:t>1</w:t>
      </w:r>
      <w:r w:rsidR="0071001D">
        <w:rPr>
          <w:rFonts w:asciiTheme="minorHAnsi" w:hAnsiTheme="minorHAnsi" w:cstheme="minorHAnsi"/>
          <w:sz w:val="20"/>
          <w:szCs w:val="20"/>
        </w:rPr>
        <w:t xml:space="preserve"> roku </w:t>
      </w:r>
      <w:r w:rsidRPr="002C4D2D">
        <w:rPr>
          <w:rFonts w:asciiTheme="minorHAnsi" w:hAnsiTheme="minorHAnsi" w:cstheme="minorHAnsi"/>
          <w:sz w:val="20"/>
          <w:szCs w:val="20"/>
        </w:rPr>
        <w:t>po uko</w:t>
      </w:r>
      <w:r w:rsidR="00D56A8D" w:rsidRPr="002C4D2D">
        <w:rPr>
          <w:rFonts w:asciiTheme="minorHAnsi" w:hAnsiTheme="minorHAnsi" w:cstheme="minorHAnsi"/>
          <w:sz w:val="20"/>
          <w:szCs w:val="20"/>
        </w:rPr>
        <w:t>n</w:t>
      </w:r>
      <w:r w:rsidRPr="002C4D2D">
        <w:rPr>
          <w:rFonts w:asciiTheme="minorHAnsi" w:hAnsiTheme="minorHAnsi" w:cstheme="minorHAnsi"/>
          <w:sz w:val="20"/>
          <w:szCs w:val="20"/>
        </w:rPr>
        <w:t>čení projektu v rámci Zprávy o udržitelnosti projektu</w:t>
      </w:r>
      <w:r w:rsidR="002C18C1" w:rsidRPr="002C4D2D">
        <w:rPr>
          <w:rFonts w:asciiTheme="minorHAnsi" w:hAnsiTheme="minorHAnsi" w:cstheme="minorHAnsi"/>
          <w:sz w:val="20"/>
          <w:szCs w:val="20"/>
        </w:rPr>
        <w:t xml:space="preserve"> (viz příloha D1)</w:t>
      </w:r>
      <w:r w:rsidRPr="002C4D2D">
        <w:rPr>
          <w:rFonts w:asciiTheme="minorHAnsi" w:hAnsiTheme="minorHAnsi" w:cstheme="minorHAnsi"/>
          <w:sz w:val="20"/>
          <w:szCs w:val="20"/>
        </w:rPr>
        <w:t xml:space="preserve">. </w:t>
      </w:r>
    </w:p>
    <w:p w14:paraId="044B5EF7" w14:textId="01CCD3A6" w:rsidR="001720C6" w:rsidRDefault="00A81B56" w:rsidP="006955F8">
      <w:pPr>
        <w:rPr>
          <w:rFonts w:asciiTheme="minorHAnsi" w:hAnsiTheme="minorHAnsi" w:cstheme="minorHAnsi"/>
          <w:sz w:val="20"/>
          <w:szCs w:val="20"/>
        </w:rPr>
      </w:pPr>
      <w:r w:rsidRPr="002C4D2D">
        <w:rPr>
          <w:rFonts w:asciiTheme="minorHAnsi" w:hAnsiTheme="minorHAnsi" w:cstheme="minorHAnsi"/>
          <w:sz w:val="20"/>
          <w:szCs w:val="20"/>
        </w:rPr>
        <w:t xml:space="preserve">Každý malý projekt musí přispět </w:t>
      </w:r>
      <w:r w:rsidRPr="00F520A4">
        <w:rPr>
          <w:rFonts w:asciiTheme="minorHAnsi" w:hAnsiTheme="minorHAnsi" w:cstheme="minorHAnsi"/>
          <w:b/>
          <w:bCs/>
          <w:sz w:val="20"/>
          <w:szCs w:val="20"/>
        </w:rPr>
        <w:t>alespoň k jednomu ukazateli výstupu</w:t>
      </w:r>
      <w:r w:rsidRPr="006D2F11">
        <w:rPr>
          <w:rFonts w:asciiTheme="minorHAnsi" w:hAnsiTheme="minorHAnsi" w:cstheme="minorHAnsi"/>
          <w:sz w:val="20"/>
          <w:szCs w:val="20"/>
        </w:rPr>
        <w:t>.</w:t>
      </w:r>
      <w:r w:rsidR="00F1056B" w:rsidRPr="006D2F11">
        <w:rPr>
          <w:rFonts w:asciiTheme="minorHAnsi" w:hAnsiTheme="minorHAnsi" w:cstheme="minorHAnsi"/>
          <w:sz w:val="20"/>
          <w:szCs w:val="20"/>
        </w:rPr>
        <w:t xml:space="preserve"> Pokud projekt přispívá k více ukazatelům výstupu,</w:t>
      </w:r>
      <w:r w:rsidR="00F1056B" w:rsidRPr="001720C6">
        <w:rPr>
          <w:rFonts w:asciiTheme="minorHAnsi" w:hAnsiTheme="minorHAnsi" w:cstheme="minorHAnsi"/>
          <w:b/>
          <w:bCs/>
          <w:sz w:val="20"/>
          <w:szCs w:val="20"/>
        </w:rPr>
        <w:t xml:space="preserve"> vykazuje žadatel všechny relevantní ukazatele.</w:t>
      </w:r>
      <w:r w:rsidR="00F1056B">
        <w:rPr>
          <w:rFonts w:asciiTheme="minorHAnsi" w:hAnsiTheme="minorHAnsi" w:cstheme="minorHAnsi"/>
          <w:sz w:val="20"/>
          <w:szCs w:val="20"/>
        </w:rPr>
        <w:t xml:space="preserve"> </w:t>
      </w:r>
      <w:r w:rsidR="00F909C8">
        <w:rPr>
          <w:rFonts w:asciiTheme="minorHAnsi" w:hAnsiTheme="minorHAnsi" w:cstheme="minorHAnsi"/>
          <w:sz w:val="20"/>
          <w:szCs w:val="20"/>
        </w:rPr>
        <w:t xml:space="preserve">Ukazatel výsledku není povinný, </w:t>
      </w:r>
      <w:r w:rsidR="0091694D">
        <w:rPr>
          <w:rFonts w:asciiTheme="minorHAnsi" w:hAnsiTheme="minorHAnsi" w:cstheme="minorHAnsi"/>
          <w:sz w:val="20"/>
          <w:szCs w:val="20"/>
        </w:rPr>
        <w:t xml:space="preserve">žadatel však musí vždy zkontrolovat, zda je možné dosáhnout ukazatele výsledku. Pokud tomu tak je, musí být ukazatel výsledku zvolen. </w:t>
      </w:r>
      <w:r w:rsidR="006955F8">
        <w:rPr>
          <w:rFonts w:asciiTheme="minorHAnsi" w:hAnsiTheme="minorHAnsi" w:cstheme="minorHAnsi"/>
          <w:sz w:val="20"/>
          <w:szCs w:val="20"/>
        </w:rPr>
        <w:t xml:space="preserve">Volba tohoto ukazatele bude </w:t>
      </w:r>
      <w:r w:rsidR="006B2CA3">
        <w:rPr>
          <w:rFonts w:asciiTheme="minorHAnsi" w:hAnsiTheme="minorHAnsi" w:cstheme="minorHAnsi"/>
          <w:sz w:val="20"/>
          <w:szCs w:val="20"/>
        </w:rPr>
        <w:t xml:space="preserve">pozitivně </w:t>
      </w:r>
      <w:r w:rsidR="006955F8">
        <w:rPr>
          <w:rFonts w:asciiTheme="minorHAnsi" w:hAnsiTheme="minorHAnsi" w:cstheme="minorHAnsi"/>
          <w:sz w:val="20"/>
          <w:szCs w:val="20"/>
        </w:rPr>
        <w:t xml:space="preserve">zohledněna při hodnocení kvality projektové žádosti. </w:t>
      </w:r>
    </w:p>
    <w:p w14:paraId="575775DD" w14:textId="3114C160" w:rsidR="005E6BA7" w:rsidRPr="002C4D2D" w:rsidRDefault="005E6BA7" w:rsidP="006955F8">
      <w:pPr>
        <w:rPr>
          <w:rFonts w:asciiTheme="minorHAnsi" w:hAnsiTheme="minorHAnsi" w:cstheme="minorHAnsi"/>
          <w:sz w:val="20"/>
          <w:szCs w:val="20"/>
        </w:rPr>
      </w:pPr>
      <w:r w:rsidRPr="006955F8">
        <w:rPr>
          <w:rFonts w:asciiTheme="minorHAnsi" w:hAnsiTheme="minorHAnsi" w:cstheme="minorHAnsi"/>
          <w:sz w:val="20"/>
          <w:szCs w:val="20"/>
        </w:rPr>
        <w:t xml:space="preserve">Ve fázi přípravy projektové žádosti musí </w:t>
      </w:r>
      <w:r w:rsidR="00A81B56" w:rsidRPr="006955F8">
        <w:rPr>
          <w:rFonts w:asciiTheme="minorHAnsi" w:hAnsiTheme="minorHAnsi" w:cstheme="minorHAnsi"/>
          <w:sz w:val="20"/>
          <w:szCs w:val="20"/>
        </w:rPr>
        <w:t xml:space="preserve">žadatel </w:t>
      </w:r>
      <w:r w:rsidRPr="006955F8">
        <w:rPr>
          <w:rFonts w:asciiTheme="minorHAnsi" w:hAnsiTheme="minorHAnsi" w:cstheme="minorHAnsi"/>
          <w:sz w:val="20"/>
          <w:szCs w:val="20"/>
        </w:rPr>
        <w:t xml:space="preserve">určit, </w:t>
      </w:r>
      <w:r w:rsidR="00697308" w:rsidRPr="006955F8">
        <w:rPr>
          <w:rFonts w:asciiTheme="minorHAnsi" w:hAnsiTheme="minorHAnsi" w:cstheme="minorHAnsi"/>
          <w:sz w:val="20"/>
          <w:szCs w:val="20"/>
        </w:rPr>
        <w:t>k</w:t>
      </w:r>
      <w:r w:rsidR="006D1408" w:rsidRPr="006955F8">
        <w:rPr>
          <w:rFonts w:asciiTheme="minorHAnsi" w:hAnsiTheme="minorHAnsi" w:cstheme="minorHAnsi"/>
          <w:sz w:val="20"/>
          <w:szCs w:val="20"/>
        </w:rPr>
        <w:t xml:space="preserve"> jakému zaměření</w:t>
      </w:r>
      <w:r w:rsidRPr="006955F8">
        <w:rPr>
          <w:rFonts w:asciiTheme="minorHAnsi" w:hAnsiTheme="minorHAnsi" w:cstheme="minorHAnsi"/>
          <w:sz w:val="20"/>
          <w:szCs w:val="20"/>
        </w:rPr>
        <w:t xml:space="preserve"> FMP</w:t>
      </w:r>
      <w:r w:rsidR="00697308" w:rsidRPr="006955F8">
        <w:rPr>
          <w:rFonts w:asciiTheme="minorHAnsi" w:hAnsiTheme="minorHAnsi" w:cstheme="minorHAnsi"/>
          <w:sz w:val="20"/>
          <w:szCs w:val="20"/>
        </w:rPr>
        <w:t xml:space="preserve"> (Kultura a cestovní ruch nebo Akce </w:t>
      </w:r>
      <w:proofErr w:type="spellStart"/>
      <w:r w:rsidR="00697308" w:rsidRPr="006955F8">
        <w:rPr>
          <w:rFonts w:asciiTheme="minorHAnsi" w:hAnsiTheme="minorHAnsi" w:cstheme="minorHAnsi"/>
          <w:sz w:val="20"/>
          <w:szCs w:val="20"/>
        </w:rPr>
        <w:t>people</w:t>
      </w:r>
      <w:proofErr w:type="spellEnd"/>
      <w:r w:rsidR="00697308" w:rsidRPr="006955F8">
        <w:rPr>
          <w:rFonts w:asciiTheme="minorHAnsi" w:hAnsiTheme="minorHAnsi" w:cstheme="minorHAnsi"/>
          <w:sz w:val="20"/>
          <w:szCs w:val="20"/>
        </w:rPr>
        <w:t xml:space="preserve"> to </w:t>
      </w:r>
      <w:proofErr w:type="spellStart"/>
      <w:r w:rsidR="00697308" w:rsidRPr="006955F8">
        <w:rPr>
          <w:rFonts w:asciiTheme="minorHAnsi" w:hAnsiTheme="minorHAnsi" w:cstheme="minorHAnsi"/>
          <w:sz w:val="20"/>
          <w:szCs w:val="20"/>
        </w:rPr>
        <w:t>people</w:t>
      </w:r>
      <w:proofErr w:type="spellEnd"/>
      <w:r w:rsidR="00697308" w:rsidRPr="006955F8">
        <w:rPr>
          <w:rFonts w:asciiTheme="minorHAnsi" w:hAnsiTheme="minorHAnsi" w:cstheme="minorHAnsi"/>
          <w:sz w:val="20"/>
          <w:szCs w:val="20"/>
        </w:rPr>
        <w:t>)</w:t>
      </w:r>
      <w:r w:rsidRPr="006955F8">
        <w:rPr>
          <w:rFonts w:asciiTheme="minorHAnsi" w:hAnsiTheme="minorHAnsi" w:cstheme="minorHAnsi"/>
          <w:sz w:val="20"/>
          <w:szCs w:val="20"/>
        </w:rPr>
        <w:t xml:space="preserve"> lze projekt přiřadit. </w:t>
      </w:r>
      <w:bookmarkStart w:id="83" w:name="_Hlk164939126"/>
      <w:r w:rsidR="00B36319" w:rsidRPr="006955F8">
        <w:rPr>
          <w:rFonts w:asciiTheme="minorHAnsi" w:hAnsiTheme="minorHAnsi" w:cstheme="minorHAnsi"/>
          <w:sz w:val="20"/>
          <w:szCs w:val="20"/>
        </w:rPr>
        <w:t>V případě, že jsou v projektu v kombinaci aktivity obou typů malých projektů, zařadí žadatel projekt do zaměření, ve kterém aktivity převažují</w:t>
      </w:r>
      <w:r w:rsidR="00B36319" w:rsidRPr="006955F8">
        <w:t>.</w:t>
      </w:r>
      <w:bookmarkEnd w:id="83"/>
      <w:r w:rsidR="00B36319" w:rsidRPr="006955F8">
        <w:t xml:space="preserve"> </w:t>
      </w:r>
      <w:r w:rsidRPr="006955F8">
        <w:rPr>
          <w:rFonts w:asciiTheme="minorHAnsi" w:hAnsiTheme="minorHAnsi" w:cstheme="minorHAnsi"/>
          <w:sz w:val="20"/>
          <w:szCs w:val="20"/>
        </w:rPr>
        <w:t>Žadatelé musí</w:t>
      </w:r>
      <w:r w:rsidRPr="002C4D2D">
        <w:rPr>
          <w:rFonts w:asciiTheme="minorHAnsi" w:hAnsiTheme="minorHAnsi" w:cstheme="minorHAnsi"/>
          <w:sz w:val="20"/>
          <w:szCs w:val="20"/>
        </w:rPr>
        <w:t xml:space="preserve"> definovat výstupy a výsledky projektu tak, aby tyto:</w:t>
      </w:r>
    </w:p>
    <w:p w14:paraId="51518DA7" w14:textId="77777777" w:rsidR="005E6BA7" w:rsidRPr="002C4D2D" w:rsidRDefault="005E6BA7" w:rsidP="00184DCE">
      <w:pPr>
        <w:ind w:left="357"/>
        <w:rPr>
          <w:rFonts w:asciiTheme="minorHAnsi" w:hAnsiTheme="minorHAnsi" w:cstheme="minorHAnsi"/>
          <w:sz w:val="20"/>
          <w:szCs w:val="20"/>
        </w:rPr>
      </w:pPr>
      <w:r w:rsidRPr="002C4D2D">
        <w:rPr>
          <w:rFonts w:asciiTheme="minorHAnsi" w:hAnsiTheme="minorHAnsi" w:cstheme="minorHAnsi"/>
          <w:sz w:val="20"/>
          <w:szCs w:val="20"/>
        </w:rPr>
        <w:t xml:space="preserve">- dobře odrážely očekávané výsledky projektu a </w:t>
      </w:r>
    </w:p>
    <w:p w14:paraId="40B42EDD" w14:textId="01664062" w:rsidR="005E6BA7" w:rsidRPr="002C4D2D" w:rsidRDefault="005E6BA7" w:rsidP="00184DCE">
      <w:pPr>
        <w:ind w:left="357"/>
        <w:rPr>
          <w:rFonts w:asciiTheme="minorHAnsi" w:hAnsiTheme="minorHAnsi" w:cstheme="minorHAnsi"/>
          <w:sz w:val="20"/>
          <w:szCs w:val="20"/>
        </w:rPr>
      </w:pPr>
      <w:r w:rsidRPr="002C4D2D">
        <w:rPr>
          <w:rFonts w:asciiTheme="minorHAnsi" w:hAnsiTheme="minorHAnsi" w:cstheme="minorHAnsi"/>
          <w:sz w:val="20"/>
          <w:szCs w:val="20"/>
        </w:rPr>
        <w:t>- byly jednoznačně propojeny s ukazateli výstup</w:t>
      </w:r>
      <w:r w:rsidR="00742D9A" w:rsidRPr="002C4D2D">
        <w:rPr>
          <w:rFonts w:asciiTheme="minorHAnsi" w:hAnsiTheme="minorHAnsi" w:cstheme="minorHAnsi"/>
          <w:sz w:val="20"/>
          <w:szCs w:val="20"/>
        </w:rPr>
        <w:t>u</w:t>
      </w:r>
      <w:r w:rsidRPr="002C4D2D">
        <w:rPr>
          <w:rFonts w:asciiTheme="minorHAnsi" w:hAnsiTheme="minorHAnsi" w:cstheme="minorHAnsi"/>
          <w:sz w:val="20"/>
          <w:szCs w:val="20"/>
        </w:rPr>
        <w:t xml:space="preserve"> a výsledk</w:t>
      </w:r>
      <w:r w:rsidR="00742D9A" w:rsidRPr="002C4D2D">
        <w:rPr>
          <w:rFonts w:asciiTheme="minorHAnsi" w:hAnsiTheme="minorHAnsi" w:cstheme="minorHAnsi"/>
          <w:sz w:val="20"/>
          <w:szCs w:val="20"/>
        </w:rPr>
        <w:t>u</w:t>
      </w:r>
      <w:r w:rsidRPr="002C4D2D">
        <w:rPr>
          <w:rFonts w:asciiTheme="minorHAnsi" w:hAnsiTheme="minorHAnsi" w:cstheme="minorHAnsi"/>
          <w:sz w:val="20"/>
          <w:szCs w:val="20"/>
        </w:rPr>
        <w:t xml:space="preserve">, které Program definuje. </w:t>
      </w:r>
    </w:p>
    <w:p w14:paraId="7405731C" w14:textId="780E70D6" w:rsidR="00184DCE" w:rsidRDefault="005E6BA7" w:rsidP="00184DCE">
      <w:pPr>
        <w:rPr>
          <w:rFonts w:asciiTheme="minorHAnsi" w:hAnsiTheme="minorHAnsi" w:cstheme="minorHAnsi"/>
          <w:sz w:val="20"/>
          <w:szCs w:val="20"/>
        </w:rPr>
      </w:pPr>
      <w:r w:rsidRPr="002C4D2D">
        <w:rPr>
          <w:rFonts w:asciiTheme="minorHAnsi" w:hAnsiTheme="minorHAnsi" w:cstheme="minorHAnsi"/>
          <w:sz w:val="20"/>
          <w:szCs w:val="20"/>
        </w:rPr>
        <w:t xml:space="preserve">V případě nejasností žadatelům při </w:t>
      </w:r>
      <w:r w:rsidR="006C0AE7" w:rsidRPr="002C4D2D">
        <w:rPr>
          <w:rFonts w:asciiTheme="minorHAnsi" w:hAnsiTheme="minorHAnsi" w:cstheme="minorHAnsi"/>
          <w:sz w:val="20"/>
          <w:szCs w:val="20"/>
        </w:rPr>
        <w:t xml:space="preserve">určení </w:t>
      </w:r>
      <w:r w:rsidR="00535A42" w:rsidRPr="002C4D2D">
        <w:rPr>
          <w:rFonts w:asciiTheme="minorHAnsi" w:hAnsiTheme="minorHAnsi" w:cstheme="minorHAnsi"/>
          <w:sz w:val="20"/>
          <w:szCs w:val="20"/>
        </w:rPr>
        <w:t>zaměření</w:t>
      </w:r>
      <w:r w:rsidR="006C0AE7" w:rsidRPr="002C4D2D">
        <w:rPr>
          <w:rFonts w:asciiTheme="minorHAnsi" w:hAnsiTheme="minorHAnsi" w:cstheme="minorHAnsi"/>
          <w:sz w:val="20"/>
          <w:szCs w:val="20"/>
        </w:rPr>
        <w:t xml:space="preserve"> projektu a </w:t>
      </w:r>
      <w:r w:rsidRPr="002C4D2D">
        <w:rPr>
          <w:rFonts w:asciiTheme="minorHAnsi" w:hAnsiTheme="minorHAnsi" w:cstheme="minorHAnsi"/>
          <w:sz w:val="20"/>
          <w:szCs w:val="20"/>
        </w:rPr>
        <w:t xml:space="preserve">výběru ukazatelů rádi poradí </w:t>
      </w:r>
      <w:r w:rsidR="0058077C" w:rsidRPr="002C4D2D">
        <w:rPr>
          <w:rFonts w:asciiTheme="minorHAnsi" w:hAnsiTheme="minorHAnsi" w:cstheme="minorHAnsi"/>
          <w:sz w:val="20"/>
          <w:szCs w:val="20"/>
        </w:rPr>
        <w:t xml:space="preserve">pracovníci </w:t>
      </w:r>
      <w:r w:rsidRPr="002C4D2D">
        <w:rPr>
          <w:rFonts w:asciiTheme="minorHAnsi" w:hAnsiTheme="minorHAnsi" w:cstheme="minorHAnsi"/>
          <w:sz w:val="20"/>
          <w:szCs w:val="20"/>
        </w:rPr>
        <w:t>Správců FMP</w:t>
      </w:r>
      <w:r w:rsidR="00427602" w:rsidRPr="002C4D2D">
        <w:rPr>
          <w:rFonts w:asciiTheme="minorHAnsi" w:hAnsiTheme="minorHAnsi" w:cstheme="minorHAnsi"/>
          <w:sz w:val="20"/>
          <w:szCs w:val="20"/>
        </w:rPr>
        <w:t xml:space="preserve"> a r</w:t>
      </w:r>
      <w:r w:rsidRPr="002C4D2D">
        <w:rPr>
          <w:rFonts w:asciiTheme="minorHAnsi" w:hAnsiTheme="minorHAnsi" w:cstheme="minorHAnsi"/>
          <w:sz w:val="20"/>
          <w:szCs w:val="20"/>
        </w:rPr>
        <w:t>egionálních partnerů.</w:t>
      </w:r>
    </w:p>
    <w:p w14:paraId="6DFD56B3" w14:textId="77777777" w:rsidR="001720C6" w:rsidRPr="002C4D2D" w:rsidRDefault="001720C6" w:rsidP="00184DCE">
      <w:pPr>
        <w:rPr>
          <w:rFonts w:asciiTheme="minorHAnsi" w:hAnsiTheme="minorHAnsi" w:cstheme="minorHAnsi"/>
          <w:sz w:val="20"/>
          <w:szCs w:val="20"/>
        </w:rPr>
      </w:pPr>
    </w:p>
    <w:p w14:paraId="707370C8" w14:textId="592393F6" w:rsidR="005E6BA7" w:rsidRPr="002C4D2D" w:rsidRDefault="00CC3BB3" w:rsidP="00173648">
      <w:pPr>
        <w:pStyle w:val="Nadpis3"/>
      </w:pPr>
      <w:bookmarkStart w:id="84" w:name="_Toc191370881"/>
      <w:bookmarkEnd w:id="82"/>
      <w:r w:rsidRPr="002C4D2D">
        <w:t xml:space="preserve">UKAZATELE U PROJEKTŮ </w:t>
      </w:r>
      <w:r w:rsidR="005E6BA7" w:rsidRPr="002C4D2D">
        <w:t>„</w:t>
      </w:r>
      <w:r w:rsidRPr="002C4D2D">
        <w:t>PEOPLE TO PEOPLE</w:t>
      </w:r>
      <w:r w:rsidR="005E6BA7" w:rsidRPr="002C4D2D">
        <w:t>“</w:t>
      </w:r>
      <w:bookmarkEnd w:id="84"/>
    </w:p>
    <w:p w14:paraId="17BA94EE" w14:textId="51524879" w:rsidR="005E6BA7" w:rsidRPr="002C4D2D" w:rsidRDefault="005E6BA7" w:rsidP="005E6BA7">
      <w:pPr>
        <w:rPr>
          <w:rFonts w:asciiTheme="minorHAnsi" w:hAnsiTheme="minorHAnsi" w:cstheme="minorHAnsi"/>
          <w:b/>
          <w:sz w:val="20"/>
          <w:szCs w:val="20"/>
          <w:u w:val="single"/>
        </w:rPr>
      </w:pPr>
      <w:r w:rsidRPr="002C4D2D">
        <w:rPr>
          <w:rFonts w:asciiTheme="minorHAnsi" w:hAnsiTheme="minorHAnsi" w:cstheme="minorHAnsi"/>
          <w:b/>
          <w:sz w:val="20"/>
          <w:szCs w:val="20"/>
          <w:u w:val="single"/>
        </w:rPr>
        <w:t xml:space="preserve">Výstupové </w:t>
      </w:r>
      <w:r w:rsidR="00E046EB" w:rsidRPr="002C4D2D">
        <w:rPr>
          <w:rFonts w:asciiTheme="minorHAnsi" w:hAnsiTheme="minorHAnsi" w:cstheme="minorHAnsi"/>
          <w:b/>
          <w:sz w:val="20"/>
          <w:szCs w:val="20"/>
          <w:u w:val="single"/>
        </w:rPr>
        <w:t>ukazatele</w:t>
      </w:r>
      <w:r w:rsidRPr="002C4D2D">
        <w:rPr>
          <w:rFonts w:asciiTheme="minorHAnsi" w:hAnsiTheme="minorHAnsi" w:cstheme="minorHAnsi"/>
          <w:b/>
          <w:sz w:val="20"/>
          <w:szCs w:val="20"/>
          <w:u w:val="single"/>
        </w:rPr>
        <w:t>:</w:t>
      </w:r>
    </w:p>
    <w:p w14:paraId="6BF03411" w14:textId="4125D38D" w:rsidR="005E6BA7" w:rsidRPr="002C4D2D" w:rsidRDefault="005E6BA7" w:rsidP="005E6BA7">
      <w:pPr>
        <w:rPr>
          <w:rFonts w:asciiTheme="minorHAnsi" w:hAnsiTheme="minorHAnsi" w:cstheme="minorHAnsi"/>
          <w:sz w:val="20"/>
          <w:szCs w:val="20"/>
        </w:rPr>
      </w:pPr>
      <w:r w:rsidRPr="002C4D2D">
        <w:rPr>
          <w:rFonts w:asciiTheme="minorHAnsi" w:hAnsiTheme="minorHAnsi" w:cstheme="minorHAnsi"/>
          <w:b/>
          <w:bCs/>
          <w:sz w:val="20"/>
          <w:szCs w:val="20"/>
        </w:rPr>
        <w:t>Účast na společných přeshraničních akcích</w:t>
      </w:r>
      <w:r w:rsidRPr="002C4D2D">
        <w:rPr>
          <w:rFonts w:asciiTheme="minorHAnsi" w:hAnsiTheme="minorHAnsi" w:cstheme="minorHAnsi"/>
          <w:sz w:val="20"/>
          <w:szCs w:val="20"/>
        </w:rPr>
        <w:t xml:space="preserve"> kód RCO 81 (počet</w:t>
      </w:r>
      <w:r w:rsidR="00F2029A" w:rsidRPr="002C4D2D">
        <w:rPr>
          <w:rFonts w:asciiTheme="minorHAnsi" w:hAnsiTheme="minorHAnsi" w:cstheme="minorHAnsi"/>
          <w:sz w:val="20"/>
          <w:szCs w:val="20"/>
        </w:rPr>
        <w:t xml:space="preserve"> účastníků)</w:t>
      </w:r>
    </w:p>
    <w:p w14:paraId="59E94A43" w14:textId="77777777" w:rsidR="00D56A8D" w:rsidRPr="002C4D2D" w:rsidRDefault="00D56A8D" w:rsidP="00D56A8D">
      <w:pPr>
        <w:pStyle w:val="Odstavecseseznamem"/>
        <w:numPr>
          <w:ilvl w:val="0"/>
          <w:numId w:val="13"/>
        </w:numPr>
        <w:ind w:left="714" w:hanging="357"/>
        <w:rPr>
          <w:bCs/>
          <w:color w:val="000000"/>
        </w:rPr>
      </w:pPr>
      <w:r w:rsidRPr="002C4D2D">
        <w:t xml:space="preserve">Ukazatel počítá počet účastníků na společných přeshraničních akcích realizovaných v rámci podporovaného projektu. Společné přeshraniční akce mohou zahrnovat například výměnné aktivity nebo výměnné návštěvy organizované s přeshraničními partnery. Účastníci (tj. počet osob účastnících se společné přeshraniční akce - např. občané, dobrovolníci, studenti, žáci, veřejní činitelé atd.) se počítají pro každou společnou akci na základě prezenční listiny nebo jiných kvantifikačních prostředků (dokladů). Účasti jsou počítány jako celkový počet účastníků jednotlivých společných akcí v rámci projektu. Stejný účastník tedy může být v rámci projektu započítán opakovaně. Na organizaci akce se musí podílet vždy subjekty z obou stran hranice. Účast </w:t>
      </w:r>
      <w:r w:rsidRPr="002C4D2D">
        <w:lastRenderedPageBreak/>
        <w:t>na akcích pro širokou veřejnost, pořádaných v rámci podporovaných projektů se do tohoto ukazatele nezapočítává.</w:t>
      </w:r>
    </w:p>
    <w:p w14:paraId="0A3F6535" w14:textId="65A2B0F0" w:rsidR="00563ADC" w:rsidRPr="002C4D2D" w:rsidRDefault="00D56A8D" w:rsidP="00563ADC">
      <w:pPr>
        <w:pStyle w:val="Odstavecseseznamem"/>
        <w:numPr>
          <w:ilvl w:val="0"/>
          <w:numId w:val="13"/>
        </w:numPr>
        <w:ind w:left="714" w:hanging="357"/>
        <w:rPr>
          <w:bCs/>
          <w:color w:val="000000"/>
        </w:rPr>
      </w:pPr>
      <w:r w:rsidRPr="002C4D2D">
        <w:t xml:space="preserve">Vykazování: Po ukončení fyzické realizace projektu. </w:t>
      </w:r>
      <w:r w:rsidR="00563ADC" w:rsidRPr="002C4D2D">
        <w:t>Počet účastníků</w:t>
      </w:r>
      <w:r w:rsidRPr="002C4D2D">
        <w:t xml:space="preserve"> se dokládá prostřednictvím</w:t>
      </w:r>
      <w:r w:rsidR="003F4909" w:rsidRPr="002C4D2D">
        <w:t xml:space="preserve"> formuláře Plnění ukazatelů výstupu malého projektu (příloha Závěrečné zprávy C1b</w:t>
      </w:r>
      <w:r w:rsidR="00CE5426" w:rsidRPr="002C4D2D">
        <w:t>2</w:t>
      </w:r>
      <w:r w:rsidR="003F4909" w:rsidRPr="002C4D2D">
        <w:t xml:space="preserve">) </w:t>
      </w:r>
      <w:r w:rsidRPr="002C4D2D">
        <w:t>včetně dokladů ve formě prezenční listiny z každé akce se jménem, příjmením a ideálně i podpisem každého z účastníků.</w:t>
      </w:r>
    </w:p>
    <w:p w14:paraId="790A668F" w14:textId="0933E652" w:rsidR="005E6BA7" w:rsidRPr="002C4D2D" w:rsidRDefault="00563ADC" w:rsidP="00850386">
      <w:pPr>
        <w:pStyle w:val="Odstavecseseznamem"/>
        <w:numPr>
          <w:ilvl w:val="0"/>
          <w:numId w:val="13"/>
        </w:numPr>
        <w:ind w:left="714" w:hanging="357"/>
      </w:pPr>
      <w:r w:rsidRPr="002C4D2D">
        <w:t xml:space="preserve">Do ukazatele se nezapočítávají účasti na interních projektových schůzkách projektových partnerů. </w:t>
      </w:r>
    </w:p>
    <w:p w14:paraId="3EE49E90" w14:textId="2C2412BD" w:rsidR="000C0533" w:rsidRPr="002C4D2D" w:rsidRDefault="002C66AE" w:rsidP="00184DCE">
      <w:pPr>
        <w:pStyle w:val="Odstavecseseznamem"/>
        <w:numPr>
          <w:ilvl w:val="0"/>
          <w:numId w:val="13"/>
        </w:numPr>
        <w:spacing w:after="160" w:line="259" w:lineRule="auto"/>
        <w:ind w:left="714" w:hanging="357"/>
      </w:pPr>
      <w:r w:rsidRPr="002C4D2D">
        <w:t xml:space="preserve">S tímto </w:t>
      </w:r>
      <w:r w:rsidR="00E046EB" w:rsidRPr="002C4D2D">
        <w:t>ukazatelem</w:t>
      </w:r>
      <w:r w:rsidRPr="002C4D2D">
        <w:t xml:space="preserve"> souvisí </w:t>
      </w:r>
      <w:r w:rsidR="000C0533" w:rsidRPr="002C4D2D">
        <w:t xml:space="preserve">výsledkový </w:t>
      </w:r>
      <w:r w:rsidR="00E40602" w:rsidRPr="002C4D2D">
        <w:t xml:space="preserve">ukazatel </w:t>
      </w:r>
      <w:r w:rsidR="000C0533" w:rsidRPr="002C4D2D">
        <w:t>Účast na společných přeshraničních akcích po dokončení projektu</w:t>
      </w:r>
      <w:r w:rsidR="00044F28" w:rsidRPr="002C4D2D">
        <w:t xml:space="preserve"> RCR 85</w:t>
      </w:r>
      <w:r w:rsidR="000C0533" w:rsidRPr="002C4D2D">
        <w:t>.</w:t>
      </w:r>
    </w:p>
    <w:p w14:paraId="49CC54F9" w14:textId="77777777" w:rsidR="000C0533" w:rsidRPr="002C4D2D" w:rsidRDefault="000C0533" w:rsidP="000C0533">
      <w:pPr>
        <w:spacing w:after="160" w:line="259" w:lineRule="auto"/>
        <w:jc w:val="left"/>
      </w:pPr>
    </w:p>
    <w:p w14:paraId="1F0D7BDB" w14:textId="77777777" w:rsidR="005E6BA7" w:rsidRPr="002C4D2D" w:rsidRDefault="005E6BA7" w:rsidP="005E6BA7">
      <w:pPr>
        <w:rPr>
          <w:rFonts w:asciiTheme="minorHAnsi" w:hAnsiTheme="minorHAnsi" w:cstheme="minorHAnsi"/>
          <w:sz w:val="20"/>
          <w:szCs w:val="20"/>
        </w:rPr>
      </w:pPr>
      <w:r w:rsidRPr="002C4D2D">
        <w:rPr>
          <w:rFonts w:asciiTheme="minorHAnsi" w:hAnsiTheme="minorHAnsi" w:cstheme="minorHAnsi"/>
          <w:b/>
          <w:bCs/>
          <w:sz w:val="20"/>
          <w:szCs w:val="20"/>
        </w:rPr>
        <w:t xml:space="preserve">Společně organizované přeshraniční veřejné akce </w:t>
      </w:r>
      <w:r w:rsidRPr="002C4D2D">
        <w:rPr>
          <w:rFonts w:asciiTheme="minorHAnsi" w:hAnsiTheme="minorHAnsi" w:cstheme="minorHAnsi"/>
          <w:sz w:val="20"/>
          <w:szCs w:val="20"/>
        </w:rPr>
        <w:t>kód RCO 115 (počet akcí)</w:t>
      </w:r>
    </w:p>
    <w:p w14:paraId="39974871" w14:textId="77777777" w:rsidR="00CD1010" w:rsidRDefault="00563ADC" w:rsidP="007E1589">
      <w:pPr>
        <w:pStyle w:val="Odstavecseseznamem"/>
        <w:numPr>
          <w:ilvl w:val="0"/>
          <w:numId w:val="12"/>
        </w:numPr>
        <w:spacing w:after="160" w:line="259" w:lineRule="auto"/>
      </w:pPr>
      <w:r w:rsidRPr="002C4D2D">
        <w:t>Započítávají se přeshraniční veřejné akce společně organizované partnery v rámci podpořených projektů (nikoliv účastníci!). Veřejnou přeshraniční akcí se rozumí společná akce pro širokou veřejnost v programovém území propagovaná prostřednictvím příslušných nástrojů/kanálů. Akce by měla být volně přístupná a bezplatná. Pokud se jedná o vícedenní událost (např. festival), je vykazována jako jedna událost. Může se jednat o fyzickou nebo on-line akci. Na organizaci akce se musí podílet alespoň jedna organizace z Rakouska a jedna z ČR. Veřejné akce se musí zúčastnit účastníci z Rakouska i Č</w:t>
      </w:r>
      <w:r w:rsidR="00343A4F" w:rsidRPr="002C4D2D">
        <w:t>R</w:t>
      </w:r>
      <w:r w:rsidRPr="002C4D2D">
        <w:t xml:space="preserve">. </w:t>
      </w:r>
    </w:p>
    <w:p w14:paraId="049F7A30" w14:textId="4BCAAE8E" w:rsidR="00563ADC" w:rsidRPr="002C4D2D" w:rsidRDefault="00563ADC" w:rsidP="007E1589">
      <w:pPr>
        <w:pStyle w:val="Odstavecseseznamem"/>
        <w:numPr>
          <w:ilvl w:val="0"/>
          <w:numId w:val="12"/>
        </w:numPr>
        <w:spacing w:after="160" w:line="259" w:lineRule="auto"/>
      </w:pPr>
      <w:r w:rsidRPr="002C4D2D">
        <w:t>Účast na veřejné akci pouze ze strany spolupracovníků projektu není dostatečná ke splnění této podmínky.</w:t>
      </w:r>
    </w:p>
    <w:p w14:paraId="691A2735" w14:textId="006CB121" w:rsidR="00DB6B3C" w:rsidRPr="002C4D2D" w:rsidRDefault="00563ADC" w:rsidP="00FD6777">
      <w:pPr>
        <w:pStyle w:val="Odstavecseseznamem"/>
        <w:numPr>
          <w:ilvl w:val="0"/>
          <w:numId w:val="12"/>
        </w:numPr>
        <w:spacing w:after="160" w:line="259" w:lineRule="auto"/>
      </w:pPr>
      <w:r w:rsidRPr="002C4D2D">
        <w:t xml:space="preserve">Vykazování: Souhrnný počet přeshraničních veřejných akcí, které se uskutečnily v rámci projektu, se dokládá prostřednictvím formuláře Plnění </w:t>
      </w:r>
      <w:r w:rsidR="00E046EB" w:rsidRPr="002C4D2D">
        <w:t>ukazatelů</w:t>
      </w:r>
      <w:r w:rsidRPr="002C4D2D">
        <w:t xml:space="preserve"> výstupu malého projektu (příloha Závěrečné zprávy</w:t>
      </w:r>
      <w:r w:rsidR="003F4909" w:rsidRPr="002C4D2D">
        <w:t xml:space="preserve"> C1b</w:t>
      </w:r>
      <w:r w:rsidR="00CE5426" w:rsidRPr="002C4D2D">
        <w:t>2</w:t>
      </w:r>
      <w:r w:rsidRPr="002C4D2D">
        <w:t xml:space="preserve">). Uskutečněné </w:t>
      </w:r>
      <w:r w:rsidR="00F62409" w:rsidRPr="002C4D2D">
        <w:t>akce – žadatel</w:t>
      </w:r>
      <w:r w:rsidRPr="002C4D2D">
        <w:t xml:space="preserve"> doloží např. fotodokumentací, videem, reportáží, mediálními výstupy apod. </w:t>
      </w:r>
    </w:p>
    <w:p w14:paraId="71F6F8A7" w14:textId="62C1D7B4" w:rsidR="00044F28" w:rsidRPr="002C4D2D" w:rsidRDefault="00044F28" w:rsidP="00D23D30">
      <w:pPr>
        <w:pStyle w:val="Odstavecseseznamem"/>
        <w:numPr>
          <w:ilvl w:val="0"/>
          <w:numId w:val="12"/>
        </w:numPr>
        <w:spacing w:after="160" w:line="259" w:lineRule="auto"/>
      </w:pPr>
      <w:r w:rsidRPr="002C4D2D">
        <w:t xml:space="preserve">S tímto </w:t>
      </w:r>
      <w:r w:rsidR="00E046EB" w:rsidRPr="002C4D2D">
        <w:t>ukazatelem</w:t>
      </w:r>
      <w:r w:rsidRPr="002C4D2D">
        <w:t xml:space="preserve"> souvisí výsledkový </w:t>
      </w:r>
      <w:r w:rsidR="00E046EB" w:rsidRPr="002C4D2D">
        <w:t>ukazatel</w:t>
      </w:r>
      <w:r w:rsidRPr="002C4D2D">
        <w:t xml:space="preserve"> Účast na společných přeshraničních akcích po dokončení projektu RCR 85.</w:t>
      </w:r>
    </w:p>
    <w:p w14:paraId="5A5F3F05" w14:textId="77777777" w:rsidR="00184DCE" w:rsidRPr="002C4D2D" w:rsidRDefault="00184DCE" w:rsidP="005E6BA7">
      <w:pPr>
        <w:rPr>
          <w:rFonts w:asciiTheme="minorHAnsi" w:hAnsiTheme="minorHAnsi" w:cstheme="minorHAnsi"/>
          <w:b/>
          <w:sz w:val="20"/>
          <w:szCs w:val="20"/>
          <w:u w:val="single"/>
        </w:rPr>
      </w:pPr>
    </w:p>
    <w:p w14:paraId="57160ACD" w14:textId="451B0D35" w:rsidR="005E6BA7" w:rsidRPr="002C4D2D" w:rsidRDefault="005E6BA7" w:rsidP="005E6BA7">
      <w:pPr>
        <w:rPr>
          <w:rFonts w:asciiTheme="minorHAnsi" w:hAnsiTheme="minorHAnsi" w:cstheme="minorHAnsi"/>
          <w:b/>
          <w:sz w:val="20"/>
          <w:szCs w:val="20"/>
          <w:u w:val="single"/>
        </w:rPr>
      </w:pPr>
      <w:r w:rsidRPr="002C4D2D">
        <w:rPr>
          <w:rFonts w:asciiTheme="minorHAnsi" w:hAnsiTheme="minorHAnsi" w:cstheme="minorHAnsi"/>
          <w:b/>
          <w:sz w:val="20"/>
          <w:szCs w:val="20"/>
          <w:u w:val="single"/>
        </w:rPr>
        <w:t xml:space="preserve">Výsledkový </w:t>
      </w:r>
      <w:r w:rsidR="00E046EB" w:rsidRPr="002C4D2D">
        <w:rPr>
          <w:rFonts w:asciiTheme="minorHAnsi" w:hAnsiTheme="minorHAnsi" w:cstheme="minorHAnsi"/>
          <w:b/>
          <w:sz w:val="20"/>
          <w:szCs w:val="20"/>
          <w:u w:val="single"/>
        </w:rPr>
        <w:t>ukazatel</w:t>
      </w:r>
      <w:r w:rsidRPr="002C4D2D">
        <w:rPr>
          <w:rFonts w:asciiTheme="minorHAnsi" w:hAnsiTheme="minorHAnsi" w:cstheme="minorHAnsi"/>
          <w:b/>
          <w:sz w:val="20"/>
          <w:szCs w:val="20"/>
          <w:u w:val="single"/>
        </w:rPr>
        <w:t>:</w:t>
      </w:r>
    </w:p>
    <w:p w14:paraId="03A94972" w14:textId="737D92E4" w:rsidR="005E6BA7" w:rsidRPr="002C4D2D" w:rsidRDefault="005E6BA7" w:rsidP="005E6BA7">
      <w:pPr>
        <w:rPr>
          <w:rFonts w:asciiTheme="minorHAnsi" w:hAnsiTheme="minorHAnsi" w:cstheme="minorHAnsi"/>
          <w:sz w:val="20"/>
          <w:szCs w:val="20"/>
        </w:rPr>
      </w:pPr>
      <w:r w:rsidRPr="002C4D2D">
        <w:rPr>
          <w:rFonts w:asciiTheme="minorHAnsi" w:hAnsiTheme="minorHAnsi" w:cstheme="minorHAnsi"/>
          <w:b/>
          <w:bCs/>
          <w:sz w:val="20"/>
          <w:szCs w:val="20"/>
        </w:rPr>
        <w:t>Účast na společných přeshraničních akcích po dokončení projektu</w:t>
      </w:r>
      <w:r w:rsidRPr="002C4D2D">
        <w:rPr>
          <w:rFonts w:asciiTheme="minorHAnsi" w:hAnsiTheme="minorHAnsi" w:cstheme="minorHAnsi"/>
          <w:sz w:val="20"/>
          <w:szCs w:val="20"/>
        </w:rPr>
        <w:t xml:space="preserve"> kód RCR 85 (počet účast</w:t>
      </w:r>
      <w:r w:rsidR="00BD585D" w:rsidRPr="002C4D2D">
        <w:rPr>
          <w:rFonts w:asciiTheme="minorHAnsi" w:hAnsiTheme="minorHAnsi" w:cstheme="minorHAnsi"/>
          <w:sz w:val="20"/>
          <w:szCs w:val="20"/>
        </w:rPr>
        <w:t>níků</w:t>
      </w:r>
      <w:r w:rsidRPr="002C4D2D">
        <w:rPr>
          <w:rFonts w:asciiTheme="minorHAnsi" w:hAnsiTheme="minorHAnsi" w:cstheme="minorHAnsi"/>
          <w:sz w:val="20"/>
          <w:szCs w:val="20"/>
        </w:rPr>
        <w:t>)</w:t>
      </w:r>
    </w:p>
    <w:p w14:paraId="7703349C" w14:textId="4AA63D0D" w:rsidR="00FD6777" w:rsidRPr="002C4D2D" w:rsidRDefault="00FD6777" w:rsidP="000C0533">
      <w:pPr>
        <w:pStyle w:val="Odstavecseseznamem"/>
        <w:numPr>
          <w:ilvl w:val="0"/>
          <w:numId w:val="12"/>
        </w:numPr>
        <w:rPr>
          <w:bCs/>
          <w:color w:val="000000"/>
        </w:rPr>
      </w:pPr>
      <w:r w:rsidRPr="002C4D2D">
        <w:t xml:space="preserve">Ukazatel počítá počet účastníků na společných přeshraničních akcích po dokončení projektu, organizovaných všemi nebo některými z původních projektových partnerů projektu jako pokračování spolupráce. Společné přeshraniční akce mohou zahrnovat například výměnné aktivity nebo výměnné návštěvy organizované pro účastníky z ČR a Rakouska. Účast (tj. počet osob účastnících se společné přeshraniční akce) se počítá pro každou společně organizovanou akci a počet se dokládá na základě prezenční listiny nebo jinými prostředky umožňujícími kvantifikaci. </w:t>
      </w:r>
    </w:p>
    <w:p w14:paraId="55C0BA7D" w14:textId="087B9EE7" w:rsidR="00FD6777" w:rsidRPr="002C4D2D" w:rsidRDefault="00FD6777" w:rsidP="00FD6777">
      <w:pPr>
        <w:pStyle w:val="Odstavecseseznamem"/>
        <w:numPr>
          <w:ilvl w:val="0"/>
          <w:numId w:val="12"/>
        </w:numPr>
        <w:rPr>
          <w:bCs/>
          <w:color w:val="000000"/>
        </w:rPr>
      </w:pPr>
      <w:r w:rsidRPr="002C4D2D">
        <w:t xml:space="preserve">Vykazování: Do jednoho roku po ukončení projektu. </w:t>
      </w:r>
      <w:r w:rsidR="002C06C3" w:rsidRPr="002C4D2D">
        <w:t>Žadatel</w:t>
      </w:r>
      <w:r w:rsidRPr="002C4D2D">
        <w:t xml:space="preserve"> dokládá dosaženou hodnotu </w:t>
      </w:r>
      <w:r w:rsidR="00E046EB" w:rsidRPr="002C4D2D">
        <w:t>ukazatele</w:t>
      </w:r>
      <w:r w:rsidRPr="002C4D2D">
        <w:t xml:space="preserve"> prostřednictvím Zprávy o udržitelnosti</w:t>
      </w:r>
      <w:r w:rsidR="003F4909" w:rsidRPr="002C4D2D">
        <w:t xml:space="preserve"> malého projektu (příloha D1)</w:t>
      </w:r>
      <w:r w:rsidRPr="002C4D2D">
        <w:t>. Jako dosaženou hodnotu vykáže souhrnný počet účastníků společných akcí doložený zpravidla prezenčními listinami obsahujícími v optimálním případě jméno a podpis každého z účastníků, nebo jinými relevantními kvantifikačními prostředky, jako je fotodokumentace, videodokumentace, reportáže, mediální zprávy atd.</w:t>
      </w:r>
    </w:p>
    <w:p w14:paraId="6A286498" w14:textId="55856F97" w:rsidR="00F2029A" w:rsidRPr="002C4D2D" w:rsidRDefault="00F2029A" w:rsidP="00F2029A">
      <w:pPr>
        <w:pStyle w:val="Odstavecseseznamem"/>
        <w:numPr>
          <w:ilvl w:val="0"/>
          <w:numId w:val="12"/>
        </w:numPr>
        <w:spacing w:after="160" w:line="259" w:lineRule="auto"/>
      </w:pPr>
      <w:r w:rsidRPr="002C4D2D">
        <w:t>S tímto ukazatelem souvisí výstupové ukazatele Účast na společných přeshraničních akcích RCO 8</w:t>
      </w:r>
      <w:r w:rsidR="00466840" w:rsidRPr="002C4D2D">
        <w:t>1 a Společně organizované přeshraniční veřejné akce kód RCO 115</w:t>
      </w:r>
      <w:r w:rsidRPr="002C4D2D">
        <w:t>.</w:t>
      </w:r>
    </w:p>
    <w:p w14:paraId="638E1CC7" w14:textId="77777777" w:rsidR="00F2029A" w:rsidRPr="002C4D2D" w:rsidRDefault="00F2029A" w:rsidP="00466840">
      <w:pPr>
        <w:pStyle w:val="Odstavecseseznamem"/>
        <w:numPr>
          <w:ilvl w:val="0"/>
          <w:numId w:val="0"/>
        </w:numPr>
        <w:ind w:left="720"/>
        <w:rPr>
          <w:bCs/>
          <w:color w:val="000000"/>
        </w:rPr>
      </w:pPr>
    </w:p>
    <w:p w14:paraId="2271D6B0" w14:textId="6DFB8984" w:rsidR="005E6BA7" w:rsidRPr="002C4D2D" w:rsidRDefault="00CC3BB3" w:rsidP="00173648">
      <w:pPr>
        <w:pStyle w:val="Nadpis3"/>
      </w:pPr>
      <w:bookmarkStart w:id="85" w:name="_Toc191370882"/>
      <w:r w:rsidRPr="002C4D2D">
        <w:t xml:space="preserve">UKAZATELE U PROJEKTŮ </w:t>
      </w:r>
      <w:r w:rsidR="005E6BA7" w:rsidRPr="002C4D2D">
        <w:t>„</w:t>
      </w:r>
      <w:r w:rsidRPr="002C4D2D">
        <w:t>KULTURA A CESTOVNÍ RUCH</w:t>
      </w:r>
      <w:r w:rsidR="005E6BA7" w:rsidRPr="002C4D2D">
        <w:t>“</w:t>
      </w:r>
      <w:bookmarkEnd w:id="85"/>
      <w:r w:rsidR="00016427" w:rsidRPr="002C4D2D">
        <w:t xml:space="preserve"> </w:t>
      </w:r>
    </w:p>
    <w:p w14:paraId="1802CAAC" w14:textId="06B6CC14" w:rsidR="00A8406B" w:rsidRPr="002C4D2D" w:rsidRDefault="00A8406B" w:rsidP="00A8406B">
      <w:pPr>
        <w:rPr>
          <w:rFonts w:asciiTheme="minorHAnsi" w:hAnsiTheme="minorHAnsi" w:cstheme="minorHAnsi"/>
          <w:b/>
          <w:bCs/>
          <w:sz w:val="20"/>
          <w:szCs w:val="20"/>
          <w:u w:val="single"/>
        </w:rPr>
      </w:pPr>
      <w:r w:rsidRPr="002C4D2D">
        <w:rPr>
          <w:rFonts w:asciiTheme="minorHAnsi" w:hAnsiTheme="minorHAnsi" w:cstheme="minorHAnsi"/>
          <w:b/>
          <w:bCs/>
          <w:sz w:val="20"/>
          <w:szCs w:val="20"/>
          <w:u w:val="single"/>
        </w:rPr>
        <w:t>Výs</w:t>
      </w:r>
      <w:r w:rsidR="008C3408" w:rsidRPr="002C4D2D">
        <w:rPr>
          <w:rFonts w:asciiTheme="minorHAnsi" w:hAnsiTheme="minorHAnsi" w:cstheme="minorHAnsi"/>
          <w:b/>
          <w:bCs/>
          <w:sz w:val="20"/>
          <w:szCs w:val="20"/>
          <w:u w:val="single"/>
        </w:rPr>
        <w:t>tupové</w:t>
      </w:r>
      <w:r w:rsidRPr="002C4D2D">
        <w:rPr>
          <w:rFonts w:asciiTheme="minorHAnsi" w:hAnsiTheme="minorHAnsi" w:cstheme="minorHAnsi"/>
          <w:b/>
          <w:bCs/>
          <w:sz w:val="20"/>
          <w:szCs w:val="20"/>
          <w:u w:val="single"/>
        </w:rPr>
        <w:t xml:space="preserve"> </w:t>
      </w:r>
      <w:r w:rsidR="00E046EB" w:rsidRPr="002C4D2D">
        <w:rPr>
          <w:rFonts w:asciiTheme="minorHAnsi" w:hAnsiTheme="minorHAnsi" w:cstheme="minorHAnsi"/>
          <w:b/>
          <w:bCs/>
          <w:sz w:val="20"/>
          <w:szCs w:val="20"/>
          <w:u w:val="single"/>
        </w:rPr>
        <w:t>ukazatele</w:t>
      </w:r>
      <w:r w:rsidRPr="002C4D2D">
        <w:rPr>
          <w:rFonts w:asciiTheme="minorHAnsi" w:hAnsiTheme="minorHAnsi" w:cstheme="minorHAnsi"/>
          <w:b/>
          <w:bCs/>
          <w:sz w:val="20"/>
          <w:szCs w:val="20"/>
          <w:u w:val="single"/>
        </w:rPr>
        <w:t>:</w:t>
      </w:r>
    </w:p>
    <w:p w14:paraId="3F69F759" w14:textId="77777777" w:rsidR="00F2029A" w:rsidRPr="002C4D2D" w:rsidRDefault="00F2029A" w:rsidP="00F2029A">
      <w:pPr>
        <w:rPr>
          <w:rFonts w:asciiTheme="minorHAnsi" w:hAnsiTheme="minorHAnsi" w:cstheme="minorHAnsi"/>
          <w:sz w:val="20"/>
          <w:szCs w:val="20"/>
        </w:rPr>
      </w:pPr>
      <w:r w:rsidRPr="002C4D2D">
        <w:rPr>
          <w:rFonts w:asciiTheme="minorHAnsi" w:hAnsiTheme="minorHAnsi" w:cstheme="minorHAnsi"/>
          <w:b/>
          <w:bCs/>
          <w:sz w:val="20"/>
          <w:szCs w:val="20"/>
        </w:rPr>
        <w:t>Počet podpořených lokalit v oblasti kultury a cestovního ruchu</w:t>
      </w:r>
      <w:r w:rsidRPr="002C4D2D">
        <w:rPr>
          <w:rFonts w:asciiTheme="minorHAnsi" w:hAnsiTheme="minorHAnsi" w:cstheme="minorHAnsi"/>
          <w:sz w:val="20"/>
          <w:szCs w:val="20"/>
        </w:rPr>
        <w:t xml:space="preserve"> kód RCO 77</w:t>
      </w:r>
    </w:p>
    <w:p w14:paraId="5F42E074" w14:textId="77777777" w:rsidR="00F2029A" w:rsidRPr="002C4D2D" w:rsidRDefault="00F2029A" w:rsidP="00F2029A">
      <w:pPr>
        <w:pStyle w:val="Odstavecseseznamem"/>
        <w:numPr>
          <w:ilvl w:val="0"/>
          <w:numId w:val="12"/>
        </w:numPr>
      </w:pPr>
      <w:r w:rsidRPr="002C4D2D">
        <w:t xml:space="preserve">Započítávají se kulturní a turistická místa, která jsou v rámci projektů zhodnocena (není třeba vytvářet nová „místa“). Zhodnocení může mít podobu fyzických investic i měkkých opatření. Každá geograficky vymezená jednotka se počítá jako samostatné místo. </w:t>
      </w:r>
    </w:p>
    <w:p w14:paraId="23A9BB27" w14:textId="5A15D37D" w:rsidR="00F2029A" w:rsidRPr="002C4D2D" w:rsidRDefault="00F2029A" w:rsidP="00F2029A">
      <w:pPr>
        <w:pStyle w:val="Odstavecseseznamem"/>
        <w:numPr>
          <w:ilvl w:val="0"/>
          <w:numId w:val="12"/>
        </w:numPr>
      </w:pPr>
      <w:r w:rsidRPr="002C4D2D">
        <w:lastRenderedPageBreak/>
        <w:t>Vykazování: Při dokončení/dosažení výstupu v podpořeném projektu. Dosažená hodnota ukazatele se dokládá prostřednictvím Závěrečné zprávy</w:t>
      </w:r>
      <w:r w:rsidR="003F4909" w:rsidRPr="002C4D2D">
        <w:t xml:space="preserve"> (příloha </w:t>
      </w:r>
      <w:r w:rsidR="00CE5426" w:rsidRPr="002C4D2D">
        <w:t>C1b1)</w:t>
      </w:r>
      <w:r w:rsidRPr="002C4D2D">
        <w:t>.</w:t>
      </w:r>
    </w:p>
    <w:p w14:paraId="417D880E" w14:textId="77777777" w:rsidR="00F2029A" w:rsidRPr="002C4D2D" w:rsidRDefault="00F2029A" w:rsidP="00F2029A">
      <w:pPr>
        <w:pStyle w:val="Odstavecseseznamem"/>
        <w:numPr>
          <w:ilvl w:val="0"/>
          <w:numId w:val="12"/>
        </w:numPr>
      </w:pPr>
      <w:r w:rsidRPr="002C4D2D">
        <w:t>S tímto ukazatelem souvisí výsledkový ukazatel Počet návštěvníků podpořených lokalit v oblasti kultury a cestovního ruchu RCR 77.</w:t>
      </w:r>
    </w:p>
    <w:p w14:paraId="5B41C7DB" w14:textId="77777777" w:rsidR="00F2029A" w:rsidRPr="002C4D2D" w:rsidRDefault="00F2029A" w:rsidP="00F2029A">
      <w:pPr>
        <w:rPr>
          <w:rFonts w:asciiTheme="minorHAnsi" w:hAnsiTheme="minorHAnsi" w:cstheme="minorHAnsi"/>
          <w:sz w:val="20"/>
          <w:szCs w:val="20"/>
        </w:rPr>
      </w:pPr>
      <w:r w:rsidRPr="002C4D2D">
        <w:rPr>
          <w:rFonts w:asciiTheme="minorHAnsi" w:hAnsiTheme="minorHAnsi" w:cstheme="minorHAnsi"/>
          <w:b/>
          <w:bCs/>
          <w:sz w:val="20"/>
          <w:szCs w:val="20"/>
        </w:rPr>
        <w:t>Společně vypracované strategie a akční plány</w:t>
      </w:r>
      <w:r w:rsidRPr="002C4D2D">
        <w:rPr>
          <w:rFonts w:asciiTheme="minorHAnsi" w:hAnsiTheme="minorHAnsi" w:cstheme="minorHAnsi"/>
          <w:sz w:val="20"/>
          <w:szCs w:val="20"/>
        </w:rPr>
        <w:t xml:space="preserve"> kód RCO 83</w:t>
      </w:r>
    </w:p>
    <w:p w14:paraId="059D040A" w14:textId="6462105B" w:rsidR="00F2029A" w:rsidRPr="002C4D2D" w:rsidRDefault="00F2029A" w:rsidP="00F2029A">
      <w:pPr>
        <w:pStyle w:val="Odstavecseseznamem"/>
        <w:numPr>
          <w:ilvl w:val="0"/>
          <w:numId w:val="12"/>
        </w:numPr>
      </w:pPr>
      <w:r w:rsidRPr="002C4D2D">
        <w:t>Ukazatel počítá počet společných strategií nebo akčních plánů vypracovaných v rámci podporovaných projektů. Společně vyvinuté strategie musí být zaměřeny na určitý cíl a formulovat požadované výsledky, návody k činnostem a jejich implementaci. Akční plán převádí společně vytvořenou strategii do praxe. Na přípravě strategie/akčního plánu se musí podílet minimálně jedna organizace z Rakouska a jedna organizace z Č</w:t>
      </w:r>
      <w:r w:rsidR="00F610C3" w:rsidRPr="002C4D2D">
        <w:t>eska</w:t>
      </w:r>
      <w:r w:rsidRPr="002C4D2D">
        <w:t xml:space="preserve">. </w:t>
      </w:r>
    </w:p>
    <w:p w14:paraId="73B0A130" w14:textId="728BE1E1" w:rsidR="00F2029A" w:rsidRPr="002C4D2D" w:rsidRDefault="00F2029A" w:rsidP="00F2029A">
      <w:pPr>
        <w:pStyle w:val="Odstavecseseznamem"/>
        <w:numPr>
          <w:ilvl w:val="0"/>
          <w:numId w:val="12"/>
        </w:numPr>
      </w:pPr>
      <w:r w:rsidRPr="002C4D2D">
        <w:t>Vykazování: Dosažená hodnota indikátoru se dokládá prostřednictvím Závěrečné zprávy</w:t>
      </w:r>
      <w:r w:rsidR="00CE5426" w:rsidRPr="002C4D2D">
        <w:t xml:space="preserve"> (příloha C1b1)</w:t>
      </w:r>
      <w:r w:rsidRPr="002C4D2D">
        <w:t xml:space="preserve">. </w:t>
      </w:r>
    </w:p>
    <w:p w14:paraId="5A24990F" w14:textId="1D718165" w:rsidR="00F2029A" w:rsidRPr="002C4D2D" w:rsidRDefault="00F2029A" w:rsidP="00F2029A">
      <w:pPr>
        <w:pStyle w:val="Odstavecseseznamem"/>
        <w:numPr>
          <w:ilvl w:val="0"/>
          <w:numId w:val="12"/>
        </w:numPr>
      </w:pPr>
      <w:r w:rsidRPr="002C4D2D">
        <w:t xml:space="preserve">S tímto ukazatelem souvisí výsledkový ukazatel Společné strategie a akční plány přijaté organizacemi </w:t>
      </w:r>
      <w:r w:rsidR="00CD1010">
        <w:t xml:space="preserve">          </w:t>
      </w:r>
      <w:r w:rsidRPr="002C4D2D">
        <w:t>RCR 79.</w:t>
      </w:r>
    </w:p>
    <w:p w14:paraId="3E25D524" w14:textId="77777777" w:rsidR="00A8406B" w:rsidRPr="002C4D2D" w:rsidRDefault="00A8406B" w:rsidP="00A8406B">
      <w:pPr>
        <w:rPr>
          <w:rFonts w:asciiTheme="minorHAnsi" w:hAnsiTheme="minorHAnsi" w:cstheme="minorHAnsi"/>
          <w:sz w:val="20"/>
          <w:szCs w:val="20"/>
        </w:rPr>
      </w:pPr>
      <w:r w:rsidRPr="002C4D2D">
        <w:rPr>
          <w:rFonts w:asciiTheme="minorHAnsi" w:hAnsiTheme="minorHAnsi" w:cstheme="minorHAnsi"/>
          <w:b/>
          <w:bCs/>
          <w:sz w:val="20"/>
          <w:szCs w:val="20"/>
        </w:rPr>
        <w:t>Organizace zapojené do přeshraniční spolupráce</w:t>
      </w:r>
      <w:r w:rsidRPr="002C4D2D">
        <w:rPr>
          <w:rFonts w:asciiTheme="minorHAnsi" w:hAnsiTheme="minorHAnsi" w:cstheme="minorHAnsi"/>
          <w:sz w:val="20"/>
          <w:szCs w:val="20"/>
        </w:rPr>
        <w:t xml:space="preserve"> kód RCO 87</w:t>
      </w:r>
    </w:p>
    <w:p w14:paraId="00D73A9D" w14:textId="77777777" w:rsidR="00FD6777" w:rsidRPr="002C4D2D" w:rsidRDefault="00FD6777" w:rsidP="00AB12C5">
      <w:pPr>
        <w:pStyle w:val="Odstavecseseznamem"/>
        <w:numPr>
          <w:ilvl w:val="0"/>
          <w:numId w:val="12"/>
        </w:numPr>
      </w:pPr>
      <w:r w:rsidRPr="002C4D2D">
        <w:t xml:space="preserve">Ukazatel počítá organizace, které spolupracují na podporovaném přeshraničním projektu. Do ukazatele se započítávají projektoví partneři uvedení ve Smlouvě o financování MP. </w:t>
      </w:r>
    </w:p>
    <w:p w14:paraId="6C176B5C" w14:textId="0EA22491" w:rsidR="00FD6777" w:rsidRPr="002C4D2D" w:rsidRDefault="00FD6777" w:rsidP="00AB12C5">
      <w:pPr>
        <w:pStyle w:val="Odstavecseseznamem"/>
        <w:numPr>
          <w:ilvl w:val="0"/>
          <w:numId w:val="12"/>
        </w:numPr>
      </w:pPr>
      <w:r w:rsidRPr="002C4D2D">
        <w:t xml:space="preserve">Vykazování: Po ukončení fyzické realizace projektu. Dosažená hodnota ukazatele se dokládá prostřednictvím </w:t>
      </w:r>
      <w:r w:rsidR="00CE5426" w:rsidRPr="002C4D2D">
        <w:t>Z</w:t>
      </w:r>
      <w:r w:rsidRPr="002C4D2D">
        <w:t>ávěrečné zprávy o projektu</w:t>
      </w:r>
      <w:r w:rsidR="00F610C3" w:rsidRPr="002C4D2D">
        <w:t xml:space="preserve"> (příloha C1b1)</w:t>
      </w:r>
      <w:r w:rsidRPr="002C4D2D">
        <w:t xml:space="preserve">. V </w:t>
      </w:r>
      <w:r w:rsidR="00CE5426" w:rsidRPr="002C4D2D">
        <w:t>Z</w:t>
      </w:r>
      <w:r w:rsidRPr="002C4D2D">
        <w:t xml:space="preserve">ávěrečné zprávě </w:t>
      </w:r>
      <w:r w:rsidR="002C06C3" w:rsidRPr="002C4D2D">
        <w:t>žadatel</w:t>
      </w:r>
      <w:r w:rsidRPr="002C4D2D">
        <w:t xml:space="preserve"> jako dosaženou hodnotu vykáže souhrnný počet projektových partnerů, kteří se na realizovaném projektu podíleli. </w:t>
      </w:r>
    </w:p>
    <w:p w14:paraId="4C6EA9CF" w14:textId="33FF7FF3" w:rsidR="00A8406B" w:rsidRPr="002C4D2D" w:rsidRDefault="00FD6777" w:rsidP="00AB12C5">
      <w:pPr>
        <w:pStyle w:val="Odstavecseseznamem"/>
        <w:numPr>
          <w:ilvl w:val="0"/>
          <w:numId w:val="12"/>
        </w:numPr>
      </w:pPr>
      <w:r w:rsidRPr="002C4D2D">
        <w:t xml:space="preserve">Další specifikace: Danou organizaci je možné započítat pouze jednou. </w:t>
      </w:r>
    </w:p>
    <w:p w14:paraId="1BD3EDC9" w14:textId="76298DDD" w:rsidR="007764C0" w:rsidRPr="002C4D2D" w:rsidRDefault="007764C0" w:rsidP="00AB12C5">
      <w:pPr>
        <w:pStyle w:val="Odstavecseseznamem"/>
        <w:numPr>
          <w:ilvl w:val="0"/>
          <w:numId w:val="12"/>
        </w:numPr>
      </w:pPr>
      <w:r w:rsidRPr="002C4D2D">
        <w:t xml:space="preserve">S tímto </w:t>
      </w:r>
      <w:r w:rsidR="00E046EB" w:rsidRPr="002C4D2D">
        <w:t>ukazatelem</w:t>
      </w:r>
      <w:r w:rsidRPr="002C4D2D">
        <w:t xml:space="preserve"> souvisí výsledkový </w:t>
      </w:r>
      <w:r w:rsidR="00E046EB" w:rsidRPr="002C4D2D">
        <w:t>ukazatel</w:t>
      </w:r>
      <w:r w:rsidRPr="002C4D2D">
        <w:t xml:space="preserve"> Organizace zapojené do přeshraniční spolupráce po dokončení projektu RCR 84.</w:t>
      </w:r>
    </w:p>
    <w:p w14:paraId="0EAB1537" w14:textId="16486C6F" w:rsidR="00A8406B" w:rsidRPr="002C4D2D" w:rsidRDefault="00A8406B" w:rsidP="00A8406B">
      <w:pPr>
        <w:rPr>
          <w:rFonts w:asciiTheme="minorHAnsi" w:hAnsiTheme="minorHAnsi" w:cstheme="minorHAnsi"/>
          <w:sz w:val="20"/>
          <w:szCs w:val="20"/>
        </w:rPr>
      </w:pPr>
      <w:r w:rsidRPr="002C4D2D">
        <w:rPr>
          <w:rFonts w:asciiTheme="minorHAnsi" w:hAnsiTheme="minorHAnsi" w:cstheme="minorHAnsi"/>
          <w:b/>
          <w:bCs/>
          <w:sz w:val="20"/>
          <w:szCs w:val="20"/>
        </w:rPr>
        <w:t xml:space="preserve">Společně </w:t>
      </w:r>
      <w:r w:rsidR="00B73243" w:rsidRPr="002C4D2D">
        <w:rPr>
          <w:rFonts w:asciiTheme="minorHAnsi" w:hAnsiTheme="minorHAnsi" w:cstheme="minorHAnsi"/>
          <w:b/>
          <w:bCs/>
          <w:sz w:val="20"/>
          <w:szCs w:val="20"/>
        </w:rPr>
        <w:t xml:space="preserve">vypracovaná </w:t>
      </w:r>
      <w:r w:rsidRPr="002C4D2D">
        <w:rPr>
          <w:rFonts w:asciiTheme="minorHAnsi" w:hAnsiTheme="minorHAnsi" w:cstheme="minorHAnsi"/>
          <w:b/>
          <w:bCs/>
          <w:sz w:val="20"/>
          <w:szCs w:val="20"/>
        </w:rPr>
        <w:t xml:space="preserve">řešení </w:t>
      </w:r>
      <w:r w:rsidRPr="002C4D2D">
        <w:rPr>
          <w:rFonts w:asciiTheme="minorHAnsi" w:hAnsiTheme="minorHAnsi" w:cstheme="minorHAnsi"/>
          <w:sz w:val="20"/>
          <w:szCs w:val="20"/>
        </w:rPr>
        <w:t>kód RCO 116</w:t>
      </w:r>
    </w:p>
    <w:p w14:paraId="043B03EF" w14:textId="77777777" w:rsidR="00843D4F" w:rsidRPr="002C4D2D" w:rsidRDefault="00E046EB" w:rsidP="00AB12C5">
      <w:pPr>
        <w:pStyle w:val="Odstavecseseznamem"/>
        <w:numPr>
          <w:ilvl w:val="0"/>
          <w:numId w:val="12"/>
        </w:numPr>
      </w:pPr>
      <w:r w:rsidRPr="002C4D2D">
        <w:t>Ukazatel počítá počet společně vypracovaných řešení ze společných pilotních akcí realizovaných v rámci podpořených projektů. Aby bylo možné řešení započítat do ukazatele, mělo by obsahovat údaje o opatřeních potřebných k jeho přijetí nebo dalšímu předání. Společně vyvinuté řešení vyžaduje, aby se do procesu návrhu a tvorby řešení zapojila minimálně jedna organizace z Č</w:t>
      </w:r>
      <w:r w:rsidR="00843D4F" w:rsidRPr="002C4D2D">
        <w:t>R</w:t>
      </w:r>
      <w:r w:rsidRPr="002C4D2D">
        <w:t xml:space="preserve"> a jedna z Rakouska. </w:t>
      </w:r>
    </w:p>
    <w:p w14:paraId="023DF156" w14:textId="7147155B" w:rsidR="00843D4F" w:rsidRPr="002C4D2D" w:rsidRDefault="00E046EB" w:rsidP="00AB12C5">
      <w:pPr>
        <w:pStyle w:val="Odstavecseseznamem"/>
        <w:numPr>
          <w:ilvl w:val="0"/>
          <w:numId w:val="12"/>
        </w:numPr>
      </w:pPr>
      <w:r w:rsidRPr="002C4D2D">
        <w:t>Vykazování</w:t>
      </w:r>
      <w:r w:rsidR="00843D4F" w:rsidRPr="002C4D2D">
        <w:t>:</w:t>
      </w:r>
      <w:r w:rsidRPr="002C4D2D">
        <w:t xml:space="preserve"> Dosažená hodnota ukazatele je doložena prostřednictvím </w:t>
      </w:r>
      <w:r w:rsidR="00843D4F" w:rsidRPr="002C4D2D">
        <w:t>Z</w:t>
      </w:r>
      <w:r w:rsidRPr="002C4D2D">
        <w:t>ávěrečné zprávy</w:t>
      </w:r>
      <w:r w:rsidR="00F610C3" w:rsidRPr="002C4D2D">
        <w:t xml:space="preserve"> (příloha C1b1)</w:t>
      </w:r>
      <w:r w:rsidRPr="002C4D2D">
        <w:t>.</w:t>
      </w:r>
    </w:p>
    <w:p w14:paraId="5EB28B06" w14:textId="142136FA" w:rsidR="007764C0" w:rsidRPr="002C4D2D" w:rsidRDefault="007764C0" w:rsidP="007764C0">
      <w:pPr>
        <w:pStyle w:val="Odstavecseseznamem"/>
        <w:numPr>
          <w:ilvl w:val="0"/>
          <w:numId w:val="12"/>
        </w:numPr>
      </w:pPr>
      <w:r w:rsidRPr="002C4D2D">
        <w:t xml:space="preserve">S tímto </w:t>
      </w:r>
      <w:r w:rsidR="00843D4F" w:rsidRPr="002C4D2D">
        <w:t>ukazatelem</w:t>
      </w:r>
      <w:r w:rsidRPr="002C4D2D">
        <w:t xml:space="preserve"> souvisí výsledkový </w:t>
      </w:r>
      <w:r w:rsidR="00843D4F" w:rsidRPr="002C4D2D">
        <w:t>ukazatel</w:t>
      </w:r>
      <w:r w:rsidRPr="002C4D2D">
        <w:t xml:space="preserve"> Řešení přijatá nebo rozvíjená organizacemi RCR 104.</w:t>
      </w:r>
    </w:p>
    <w:p w14:paraId="197678EF" w14:textId="77777777" w:rsidR="00184DCE" w:rsidRPr="002C4D2D" w:rsidRDefault="00184DCE" w:rsidP="00A8406B">
      <w:pPr>
        <w:rPr>
          <w:rFonts w:asciiTheme="minorHAnsi" w:hAnsiTheme="minorHAnsi" w:cstheme="minorHAnsi"/>
          <w:b/>
          <w:bCs/>
          <w:sz w:val="20"/>
          <w:szCs w:val="20"/>
          <w:u w:val="single"/>
        </w:rPr>
      </w:pPr>
    </w:p>
    <w:p w14:paraId="0EF7BA47" w14:textId="3FD690E3" w:rsidR="00A8406B" w:rsidRPr="002C4D2D" w:rsidRDefault="00A8406B" w:rsidP="00A8406B">
      <w:pPr>
        <w:rPr>
          <w:rFonts w:asciiTheme="minorHAnsi" w:hAnsiTheme="minorHAnsi" w:cstheme="minorHAnsi"/>
          <w:b/>
          <w:bCs/>
          <w:sz w:val="20"/>
          <w:szCs w:val="20"/>
          <w:u w:val="single"/>
        </w:rPr>
      </w:pPr>
      <w:r w:rsidRPr="002C4D2D">
        <w:rPr>
          <w:rFonts w:asciiTheme="minorHAnsi" w:hAnsiTheme="minorHAnsi" w:cstheme="minorHAnsi"/>
          <w:b/>
          <w:bCs/>
          <w:sz w:val="20"/>
          <w:szCs w:val="20"/>
          <w:u w:val="single"/>
        </w:rPr>
        <w:t>Výs</w:t>
      </w:r>
      <w:r w:rsidR="008C3408" w:rsidRPr="002C4D2D">
        <w:rPr>
          <w:rFonts w:asciiTheme="minorHAnsi" w:hAnsiTheme="minorHAnsi" w:cstheme="minorHAnsi"/>
          <w:b/>
          <w:bCs/>
          <w:sz w:val="20"/>
          <w:szCs w:val="20"/>
          <w:u w:val="single"/>
        </w:rPr>
        <w:t>ledkové</w:t>
      </w:r>
      <w:r w:rsidRPr="002C4D2D">
        <w:rPr>
          <w:rFonts w:asciiTheme="minorHAnsi" w:hAnsiTheme="minorHAnsi" w:cstheme="minorHAnsi"/>
          <w:b/>
          <w:bCs/>
          <w:sz w:val="20"/>
          <w:szCs w:val="20"/>
          <w:u w:val="single"/>
        </w:rPr>
        <w:t xml:space="preserve"> </w:t>
      </w:r>
      <w:r w:rsidR="00843D4F" w:rsidRPr="002C4D2D">
        <w:rPr>
          <w:rFonts w:asciiTheme="minorHAnsi" w:hAnsiTheme="minorHAnsi" w:cstheme="minorHAnsi"/>
          <w:b/>
          <w:bCs/>
          <w:sz w:val="20"/>
          <w:szCs w:val="20"/>
          <w:u w:val="single"/>
        </w:rPr>
        <w:t>ukazatele</w:t>
      </w:r>
      <w:r w:rsidRPr="002C4D2D">
        <w:rPr>
          <w:rFonts w:asciiTheme="minorHAnsi" w:hAnsiTheme="minorHAnsi" w:cstheme="minorHAnsi"/>
          <w:b/>
          <w:bCs/>
          <w:sz w:val="20"/>
          <w:szCs w:val="20"/>
          <w:u w:val="single"/>
        </w:rPr>
        <w:t>:</w:t>
      </w:r>
    </w:p>
    <w:p w14:paraId="04264265" w14:textId="77777777" w:rsidR="00F2029A" w:rsidRPr="002C4D2D" w:rsidRDefault="00F2029A" w:rsidP="00F2029A">
      <w:pPr>
        <w:rPr>
          <w:rFonts w:asciiTheme="minorHAnsi" w:hAnsiTheme="minorHAnsi" w:cstheme="minorHAnsi"/>
          <w:sz w:val="20"/>
          <w:szCs w:val="20"/>
        </w:rPr>
      </w:pPr>
      <w:r w:rsidRPr="002C4D2D">
        <w:rPr>
          <w:rFonts w:asciiTheme="minorHAnsi" w:hAnsiTheme="minorHAnsi" w:cstheme="minorHAnsi"/>
          <w:b/>
          <w:bCs/>
          <w:sz w:val="20"/>
          <w:szCs w:val="20"/>
        </w:rPr>
        <w:t>Počet návštěvníků podpořených lokalit v oblasti kultury a cestovního ruchu</w:t>
      </w:r>
      <w:r w:rsidRPr="002C4D2D">
        <w:rPr>
          <w:rFonts w:asciiTheme="minorHAnsi" w:hAnsiTheme="minorHAnsi" w:cstheme="minorHAnsi"/>
          <w:sz w:val="20"/>
          <w:szCs w:val="20"/>
        </w:rPr>
        <w:t xml:space="preserve"> kód RCR 77</w:t>
      </w:r>
    </w:p>
    <w:p w14:paraId="4ACDD1F7" w14:textId="77777777" w:rsidR="00F2029A" w:rsidRPr="002C4D2D" w:rsidRDefault="00F2029A" w:rsidP="00F2029A">
      <w:pPr>
        <w:pStyle w:val="Odstavecseseznamem"/>
        <w:numPr>
          <w:ilvl w:val="0"/>
          <w:numId w:val="12"/>
        </w:numPr>
      </w:pPr>
      <w:r w:rsidRPr="002C4D2D">
        <w:t xml:space="preserve">Roční počet návštěvníků podpořených kulturních a turistických lokalit. Údaj o počtu návštěvníků musí být dodán ex post rok po ukončení opatření. Výchozí hodnota ukazatele se vztahuje k ročnímu počtu návštěvníků podpořených památek v roce před zahájením opatření. U nových kulturních a turistických památek je nulová. Do ukazatele se nezahrnují přírodní a kulturní památky, u kterých není proveditelný přesný odhad počtu návštěvníků. </w:t>
      </w:r>
    </w:p>
    <w:p w14:paraId="54FCD030" w14:textId="027F5377" w:rsidR="00F2029A" w:rsidRPr="002C4D2D" w:rsidRDefault="00F2029A" w:rsidP="00F2029A">
      <w:pPr>
        <w:pStyle w:val="Odstavecseseznamem"/>
        <w:numPr>
          <w:ilvl w:val="0"/>
          <w:numId w:val="12"/>
        </w:numPr>
      </w:pPr>
      <w:r w:rsidRPr="002C4D2D">
        <w:t xml:space="preserve">Vykazování: Rok po ukončení projektu. </w:t>
      </w:r>
      <w:r w:rsidR="002C06C3" w:rsidRPr="002C4D2D">
        <w:t>Žadatel</w:t>
      </w:r>
      <w:r w:rsidRPr="002C4D2D">
        <w:t xml:space="preserve"> dokládá dosaženou hodnotu ukazatele prostřednictvím Zprávy o udržitelnosti</w:t>
      </w:r>
      <w:r w:rsidR="00F610C3" w:rsidRPr="002C4D2D">
        <w:t xml:space="preserve"> (příloha D1)</w:t>
      </w:r>
      <w:r w:rsidRPr="002C4D2D">
        <w:t xml:space="preserve">, jako dosaženou hodnotu uvede skutečný počet návštěvníků (tam kde je to možné), nebo podložený odhad počtu návštěvníků (v případě, že bylo nutné odhadnout počet návštěvníků na základě výběrového měření). </w:t>
      </w:r>
      <w:r w:rsidR="002C06C3" w:rsidRPr="002C4D2D">
        <w:t>Žadatel</w:t>
      </w:r>
      <w:r w:rsidR="00F070D9" w:rsidRPr="002C4D2D">
        <w:t xml:space="preserve"> </w:t>
      </w:r>
      <w:r w:rsidRPr="002C4D2D">
        <w:t>dále doloží podklady, ze kterých vykázaná dosažená hodnota vyplývá. Může se jednat například o přehled vydaných vstupenek, měření automatického sčítače, data z výběrového měření včetně extrapolace nebo data mobilních operátorů o návštěvnosti včetně extrapolace.</w:t>
      </w:r>
    </w:p>
    <w:p w14:paraId="0A6722CD" w14:textId="46CF5BB1" w:rsidR="00466840" w:rsidRPr="002C4D2D" w:rsidRDefault="00466840" w:rsidP="00466840">
      <w:pPr>
        <w:pStyle w:val="Odstavecseseznamem"/>
        <w:numPr>
          <w:ilvl w:val="0"/>
          <w:numId w:val="12"/>
        </w:numPr>
      </w:pPr>
      <w:r w:rsidRPr="002C4D2D">
        <w:lastRenderedPageBreak/>
        <w:t>S tímto ukazatelem souvisí výstupový ukazatel Počet podpořených lokalit v oblasti kultury a cestovního ruchu RCO 77.</w:t>
      </w:r>
    </w:p>
    <w:p w14:paraId="03ED9F1E" w14:textId="77777777" w:rsidR="00466840" w:rsidRPr="002C4D2D" w:rsidRDefault="00466840" w:rsidP="00466840">
      <w:pPr>
        <w:pStyle w:val="Odstavecseseznamem"/>
        <w:numPr>
          <w:ilvl w:val="0"/>
          <w:numId w:val="0"/>
        </w:numPr>
        <w:ind w:left="720"/>
      </w:pPr>
    </w:p>
    <w:p w14:paraId="74F1BBDE" w14:textId="77777777" w:rsidR="00F2029A" w:rsidRPr="002C4D2D" w:rsidRDefault="00F2029A" w:rsidP="00F2029A">
      <w:pPr>
        <w:rPr>
          <w:rFonts w:asciiTheme="minorHAnsi" w:hAnsiTheme="minorHAnsi" w:cstheme="minorHAnsi"/>
          <w:sz w:val="20"/>
          <w:szCs w:val="20"/>
        </w:rPr>
      </w:pPr>
      <w:r w:rsidRPr="002C4D2D">
        <w:rPr>
          <w:rFonts w:asciiTheme="minorHAnsi" w:hAnsiTheme="minorHAnsi" w:cstheme="minorHAnsi"/>
          <w:b/>
          <w:bCs/>
          <w:sz w:val="20"/>
          <w:szCs w:val="20"/>
        </w:rPr>
        <w:t>Společné strategie a akční plány přijaté organizacemi</w:t>
      </w:r>
      <w:r w:rsidRPr="002C4D2D">
        <w:rPr>
          <w:rFonts w:asciiTheme="minorHAnsi" w:hAnsiTheme="minorHAnsi" w:cstheme="minorHAnsi"/>
          <w:sz w:val="20"/>
          <w:szCs w:val="20"/>
        </w:rPr>
        <w:t xml:space="preserve"> kód RCR 79</w:t>
      </w:r>
    </w:p>
    <w:p w14:paraId="78C13A5E" w14:textId="7D618CCA" w:rsidR="00F2029A" w:rsidRPr="002C4D2D" w:rsidRDefault="00F2029A" w:rsidP="00F2029A">
      <w:pPr>
        <w:pStyle w:val="Odstavecseseznamem"/>
        <w:numPr>
          <w:ilvl w:val="0"/>
          <w:numId w:val="12"/>
        </w:numPr>
      </w:pPr>
      <w:r w:rsidRPr="002C4D2D">
        <w:t>Ukazatel počítá počet společných strategií a akčních plánů (nikoli jednotlivých akcí) přijatých a implementovaných organizacemi během nebo po dokončení projektu. V době vykazování tohoto ukazatele nemusí být implementace společné strategie nebo akčního plánu dokončena, ale musí být zahájena. Aby byl/mohl(a) být akční plán/strategie započítán/a do ukazatele, musí se na jeho/jejím zpracování podílet alespoň jedna organizace z Rakouska a jedna z Č</w:t>
      </w:r>
      <w:r w:rsidR="00F610C3" w:rsidRPr="002C4D2D">
        <w:t>eska</w:t>
      </w:r>
      <w:r w:rsidRPr="002C4D2D">
        <w:t xml:space="preserve">. Organizace zapojené do implementace nemusí být nutně přímými účastníky projektu. Pro započítání strategie/akčního plánu do ukazatele není nutné, aby byla realizována všechna opatření související se strategií/akčním plánem. </w:t>
      </w:r>
    </w:p>
    <w:p w14:paraId="27E918C4" w14:textId="3D480CBE" w:rsidR="00F2029A" w:rsidRPr="002C4D2D" w:rsidRDefault="00F2029A" w:rsidP="00F2029A">
      <w:pPr>
        <w:pStyle w:val="Odstavecseseznamem"/>
        <w:numPr>
          <w:ilvl w:val="0"/>
          <w:numId w:val="12"/>
        </w:numPr>
      </w:pPr>
      <w:r w:rsidRPr="002C4D2D">
        <w:t xml:space="preserve">Vykazování: Ukazatel se vykazuje do jednoho roku po ukončení fyzické realizace projektu. </w:t>
      </w:r>
      <w:r w:rsidR="002C06C3" w:rsidRPr="002C4D2D">
        <w:t>Žadatel</w:t>
      </w:r>
      <w:r w:rsidRPr="002C4D2D">
        <w:t xml:space="preserve"> dokládá dosaženou hodnotu ukazatele v Závěrečné zprávě nebo prostřednictvím Zprávy o udržitelnosti</w:t>
      </w:r>
      <w:r w:rsidR="00F610C3" w:rsidRPr="002C4D2D">
        <w:t xml:space="preserve"> (příloha D1)</w:t>
      </w:r>
      <w:r w:rsidRPr="002C4D2D">
        <w:t xml:space="preserve">. </w:t>
      </w:r>
      <w:r w:rsidR="002C06C3" w:rsidRPr="002C4D2D">
        <w:t xml:space="preserve">Žadatel </w:t>
      </w:r>
      <w:r w:rsidRPr="002C4D2D">
        <w:t xml:space="preserve">dokládá, že započala implementace strategie / akčního plánu, a sice fotografiemi, zápisy z jednání, emaily, případně dokumenty, ze kterých pokrok v implementaci vyplývá. Může se také např. jednat o dokument udávající termín, kdy např. akční plán vstoupil v platnost. </w:t>
      </w:r>
    </w:p>
    <w:p w14:paraId="7DCE9811" w14:textId="318CBF67" w:rsidR="00466840" w:rsidRPr="002C4D2D" w:rsidRDefault="00466840" w:rsidP="00F2029A">
      <w:pPr>
        <w:pStyle w:val="Odstavecseseznamem"/>
        <w:numPr>
          <w:ilvl w:val="0"/>
          <w:numId w:val="12"/>
        </w:numPr>
      </w:pPr>
      <w:r w:rsidRPr="002C4D2D">
        <w:t>S tímto ukazatelem souvisí výstupový ukazatel Společné vypracované strategie a akční plány RCO 83.</w:t>
      </w:r>
    </w:p>
    <w:p w14:paraId="50B1F050" w14:textId="77777777" w:rsidR="00A8406B" w:rsidRPr="002C4D2D" w:rsidRDefault="00A8406B" w:rsidP="00A8406B">
      <w:pPr>
        <w:rPr>
          <w:rFonts w:asciiTheme="minorHAnsi" w:hAnsiTheme="minorHAnsi" w:cstheme="minorHAnsi"/>
          <w:sz w:val="20"/>
          <w:szCs w:val="20"/>
        </w:rPr>
      </w:pPr>
      <w:r w:rsidRPr="002C4D2D">
        <w:rPr>
          <w:rFonts w:asciiTheme="minorHAnsi" w:hAnsiTheme="minorHAnsi" w:cstheme="minorHAnsi"/>
          <w:b/>
          <w:bCs/>
          <w:sz w:val="20"/>
          <w:szCs w:val="20"/>
        </w:rPr>
        <w:t>Organizace zapojené do přeshraniční spolupráce po dokončení projektu</w:t>
      </w:r>
      <w:r w:rsidRPr="002C4D2D">
        <w:rPr>
          <w:rFonts w:asciiTheme="minorHAnsi" w:hAnsiTheme="minorHAnsi" w:cstheme="minorHAnsi"/>
          <w:sz w:val="20"/>
          <w:szCs w:val="20"/>
        </w:rPr>
        <w:t xml:space="preserve"> kód RCR 84</w:t>
      </w:r>
    </w:p>
    <w:p w14:paraId="34260AE9" w14:textId="77777777" w:rsidR="00843D4F" w:rsidRPr="002C4D2D" w:rsidRDefault="00843D4F" w:rsidP="00AB12C5">
      <w:pPr>
        <w:pStyle w:val="Odstavecseseznamem"/>
        <w:numPr>
          <w:ilvl w:val="0"/>
          <w:numId w:val="12"/>
        </w:numPr>
      </w:pPr>
      <w:r w:rsidRPr="002C4D2D">
        <w:t xml:space="preserve">Ukazatel počítá organizace zapojené do přeshraniční spolupráce po dokončení projektu. Organizace jsou právnické osoby podílející se na realizaci projektu, počítané v rámci RCO 87. Spolupráce se dokládá tím, že organizace předloží formální dohodu o pokračování spolupráce po skončení podporovaného projektu. Dohody o spolupráci mohou být uzavřeny v průběhu realizace projektu nebo do jednoho roku po dokončení projektu. Pokračující spolupráce se nemusí týkat stejného tématu, které bylo řešeno v ukončeném projektu. Lze využít i již existující dohody. </w:t>
      </w:r>
    </w:p>
    <w:p w14:paraId="14D6F622" w14:textId="0CC2A391" w:rsidR="00843D4F" w:rsidRPr="002C4D2D" w:rsidRDefault="00843D4F" w:rsidP="00AB12C5">
      <w:pPr>
        <w:pStyle w:val="Odstavecseseznamem"/>
        <w:numPr>
          <w:ilvl w:val="0"/>
          <w:numId w:val="12"/>
        </w:numPr>
      </w:pPr>
      <w:r w:rsidRPr="002C4D2D">
        <w:t xml:space="preserve">Vykazování: Do jednoho roku od ukončení projektu. </w:t>
      </w:r>
      <w:r w:rsidR="002C06C3" w:rsidRPr="002C4D2D">
        <w:t>Žadatel</w:t>
      </w:r>
      <w:r w:rsidRPr="002C4D2D">
        <w:t xml:space="preserve"> dokládá dosaženou hodnotu ukazatele prostřednictvím Zprávy o udržitelnosti</w:t>
      </w:r>
      <w:r w:rsidR="00F610C3" w:rsidRPr="002C4D2D">
        <w:t xml:space="preserve"> (příloha D1)</w:t>
      </w:r>
      <w:r w:rsidRPr="002C4D2D">
        <w:t xml:space="preserve">. Jako dosaženou hodnotu vykáže souhrnný počet organizací, které pokračovaly ve spolupráci i po skončení projektu. Ve zprávě popíše, jakým způsobem organizace spolupracovaly po skončení projektu a doloží dohodu o spolupráci. </w:t>
      </w:r>
    </w:p>
    <w:p w14:paraId="555D0195" w14:textId="3861D343" w:rsidR="00A8406B" w:rsidRPr="002C4D2D" w:rsidRDefault="00843D4F" w:rsidP="00AB12C5">
      <w:pPr>
        <w:pStyle w:val="Odstavecseseznamem"/>
        <w:numPr>
          <w:ilvl w:val="0"/>
          <w:numId w:val="12"/>
        </w:numPr>
      </w:pPr>
      <w:r w:rsidRPr="002C4D2D">
        <w:t xml:space="preserve">Další specifikace: V rámci programu je možné započíst každou organizaci pouze jednou. </w:t>
      </w:r>
    </w:p>
    <w:p w14:paraId="7E754CDA" w14:textId="52D4A9A5" w:rsidR="00B81F5A" w:rsidRPr="002C4D2D" w:rsidRDefault="00B81F5A" w:rsidP="002C06C3">
      <w:pPr>
        <w:pStyle w:val="Odstavecseseznamem"/>
        <w:numPr>
          <w:ilvl w:val="0"/>
          <w:numId w:val="12"/>
        </w:numPr>
      </w:pPr>
      <w:r w:rsidRPr="002C4D2D">
        <w:t>S tímto ukazatelem souvisí výstupový ukazatel Organizace zapojené do přeshraniční spolupráce RCO 87.</w:t>
      </w:r>
    </w:p>
    <w:p w14:paraId="55BF4248" w14:textId="77777777" w:rsidR="00A8406B" w:rsidRPr="002C4D2D" w:rsidRDefault="00A8406B" w:rsidP="00A8406B">
      <w:pPr>
        <w:rPr>
          <w:rFonts w:asciiTheme="minorHAnsi" w:hAnsiTheme="minorHAnsi" w:cstheme="minorHAnsi"/>
          <w:sz w:val="20"/>
          <w:szCs w:val="20"/>
        </w:rPr>
      </w:pPr>
      <w:r w:rsidRPr="002C4D2D">
        <w:rPr>
          <w:rFonts w:asciiTheme="minorHAnsi" w:hAnsiTheme="minorHAnsi" w:cstheme="minorHAnsi"/>
          <w:b/>
          <w:bCs/>
          <w:sz w:val="20"/>
          <w:szCs w:val="20"/>
        </w:rPr>
        <w:t>Řešení přijatá nebo rozvíjená organizacemi</w:t>
      </w:r>
      <w:r w:rsidRPr="002C4D2D">
        <w:rPr>
          <w:rFonts w:asciiTheme="minorHAnsi" w:hAnsiTheme="minorHAnsi" w:cstheme="minorHAnsi"/>
          <w:sz w:val="20"/>
          <w:szCs w:val="20"/>
        </w:rPr>
        <w:t xml:space="preserve"> kód RCR 104</w:t>
      </w:r>
      <w:bookmarkStart w:id="86" w:name="_Hlk148606346"/>
    </w:p>
    <w:p w14:paraId="6DB700C3" w14:textId="77777777" w:rsidR="00843D4F" w:rsidRPr="002C4D2D" w:rsidRDefault="00843D4F" w:rsidP="00D83A0D">
      <w:pPr>
        <w:pStyle w:val="Odstavecseseznamem"/>
        <w:numPr>
          <w:ilvl w:val="0"/>
          <w:numId w:val="12"/>
        </w:numPr>
      </w:pPr>
      <w:r w:rsidRPr="002C4D2D">
        <w:t xml:space="preserve">Ukazatel počítá počet řešení, která nejsou právní nebo administrativní povahy, která byla vyvinuta v rámci podporovaných projektů a byla přijata nebo dále poskytnuta během realizace projektu nebo do jednoho roku po jeho ukončení. Řešení vyvinutá v rámci projektu mohou využít i jiné organizace než partneři projektu. Přijetí/poskytnutí řešení musí organizace vhodným způsobem zdokumentovat, např. ve formě strategií, akčních plánů atd. </w:t>
      </w:r>
    </w:p>
    <w:p w14:paraId="5B39D77A" w14:textId="4E79B190" w:rsidR="001B7799" w:rsidRPr="002C4D2D" w:rsidRDefault="00843D4F" w:rsidP="00D83A0D">
      <w:pPr>
        <w:pStyle w:val="Odstavecseseznamem"/>
        <w:numPr>
          <w:ilvl w:val="0"/>
          <w:numId w:val="12"/>
        </w:numPr>
        <w:autoSpaceDE w:val="0"/>
        <w:autoSpaceDN w:val="0"/>
        <w:adjustRightInd w:val="0"/>
        <w:spacing w:after="0" w:line="276" w:lineRule="auto"/>
      </w:pPr>
      <w:r w:rsidRPr="002C4D2D">
        <w:t xml:space="preserve">Vykazování: Ukazatel lze vykázat během realizace projektu nebo do jednoho roku po jeho ukončení. </w:t>
      </w:r>
      <w:r w:rsidR="002C06C3" w:rsidRPr="002C4D2D">
        <w:t>Žadatel</w:t>
      </w:r>
      <w:r w:rsidR="00D23D30" w:rsidRPr="002C4D2D">
        <w:t xml:space="preserve"> dokládá</w:t>
      </w:r>
      <w:r w:rsidRPr="002C4D2D">
        <w:t xml:space="preserve"> dosaženou hodnotu ukazatele prostřednictvím Zprávy o udržitelnosti</w:t>
      </w:r>
      <w:r w:rsidR="00F610C3" w:rsidRPr="002C4D2D">
        <w:t xml:space="preserve"> (příloha D1)</w:t>
      </w:r>
      <w:r w:rsidRPr="002C4D2D">
        <w:t xml:space="preserve">. Jako dosaženou hodnotu vykáže souhrnný počet řešení vyvinutých v rámci projektu, která byla přijata nebo dále rozvíjena nějakými organizacemi. Přijetí nebo další vývoj řešení doloží prostřednictvím dokumentů, jako je např. akční plán organizace nebo strategie. Ve </w:t>
      </w:r>
      <w:r w:rsidR="00D23D30" w:rsidRPr="002C4D2D">
        <w:t>Z</w:t>
      </w:r>
      <w:r w:rsidRPr="002C4D2D">
        <w:t xml:space="preserve">právě o udržitelnosti popíše, jakým způsobem přiložený dokument potvrzuje přijetí nebo další vývoj dotyčného řešení organizacemi. Pokud </w:t>
      </w:r>
      <w:r w:rsidR="00D23D30" w:rsidRPr="002C4D2D">
        <w:t xml:space="preserve">je </w:t>
      </w:r>
      <w:r w:rsidRPr="002C4D2D">
        <w:t>dos</w:t>
      </w:r>
      <w:r w:rsidR="00D23D30" w:rsidRPr="002C4D2D">
        <w:t xml:space="preserve">aženo </w:t>
      </w:r>
      <w:r w:rsidRPr="002C4D2D">
        <w:t>cílové hodnoty už při ukončení projektu, není povinné, aby dosaženou hodnotu vykazoval ještě i v období po skončení projektu</w:t>
      </w:r>
      <w:r w:rsidR="00D23D30" w:rsidRPr="002C4D2D">
        <w:t xml:space="preserve">. </w:t>
      </w:r>
      <w:bookmarkEnd w:id="86"/>
    </w:p>
    <w:p w14:paraId="57A3029A" w14:textId="6E6CA5DC" w:rsidR="00B81F5A" w:rsidRPr="002C4D2D" w:rsidRDefault="00B81F5A" w:rsidP="00B81F5A">
      <w:pPr>
        <w:pStyle w:val="Odstavecseseznamem"/>
        <w:numPr>
          <w:ilvl w:val="0"/>
          <w:numId w:val="12"/>
        </w:numPr>
        <w:autoSpaceDE w:val="0"/>
        <w:autoSpaceDN w:val="0"/>
        <w:adjustRightInd w:val="0"/>
        <w:spacing w:after="0" w:line="276" w:lineRule="auto"/>
        <w:jc w:val="left"/>
      </w:pPr>
      <w:r w:rsidRPr="002C4D2D">
        <w:t>S tímto ukazatelem souvisí výstupový ukazatel Společně vypracovaná řešení</w:t>
      </w:r>
      <w:r w:rsidRPr="002C4D2D">
        <w:rPr>
          <w:b/>
          <w:bCs/>
        </w:rPr>
        <w:t xml:space="preserve"> </w:t>
      </w:r>
      <w:r w:rsidRPr="002C4D2D">
        <w:t>kód RCO 116.</w:t>
      </w:r>
    </w:p>
    <w:p w14:paraId="32B35828" w14:textId="77777777" w:rsidR="00B81F5A" w:rsidRPr="002C4D2D" w:rsidRDefault="00B81F5A" w:rsidP="00B81F5A">
      <w:pPr>
        <w:rPr>
          <w:rFonts w:asciiTheme="minorHAnsi" w:hAnsiTheme="minorHAnsi" w:cstheme="minorHAnsi"/>
          <w:sz w:val="20"/>
          <w:szCs w:val="20"/>
        </w:rPr>
      </w:pPr>
    </w:p>
    <w:p w14:paraId="215CC408" w14:textId="77777777" w:rsidR="00477E00" w:rsidRDefault="008674E0" w:rsidP="00477E00">
      <w:pPr>
        <w:pStyle w:val="Nadpis1"/>
        <w:rPr>
          <w:caps/>
        </w:rPr>
      </w:pPr>
      <w:bookmarkStart w:id="87" w:name="_Toc136933410"/>
      <w:bookmarkStart w:id="88" w:name="_Toc136970281"/>
      <w:bookmarkStart w:id="89" w:name="_Toc136971066"/>
      <w:bookmarkStart w:id="90" w:name="_Toc148620228"/>
      <w:r w:rsidRPr="002C4D2D">
        <w:rPr>
          <w:sz w:val="20"/>
          <w:szCs w:val="20"/>
        </w:rPr>
        <w:br w:type="column"/>
      </w:r>
      <w:bookmarkStart w:id="91" w:name="_Toc156554899"/>
      <w:bookmarkStart w:id="92" w:name="_Toc191370883"/>
      <w:bookmarkEnd w:id="87"/>
      <w:bookmarkEnd w:id="88"/>
      <w:bookmarkEnd w:id="89"/>
      <w:bookmarkEnd w:id="90"/>
      <w:r w:rsidR="00477E00" w:rsidRPr="002C4D2D">
        <w:lastRenderedPageBreak/>
        <w:t xml:space="preserve">ZPŮSOBILOST VÝDAJŮ A </w:t>
      </w:r>
      <w:r w:rsidR="00477E00" w:rsidRPr="002C4D2D">
        <w:rPr>
          <w:caps/>
        </w:rPr>
        <w:t xml:space="preserve">MEtody </w:t>
      </w:r>
      <w:bookmarkEnd w:id="91"/>
      <w:r w:rsidR="00477E00" w:rsidRPr="002C4D2D">
        <w:rPr>
          <w:caps/>
        </w:rPr>
        <w:t>VYKAZOVÁNÍ NÁKLADŮ</w:t>
      </w:r>
      <w:bookmarkEnd w:id="92"/>
    </w:p>
    <w:p w14:paraId="711C5B29" w14:textId="77777777" w:rsidR="00337A39" w:rsidRPr="00337A39" w:rsidRDefault="00337A39" w:rsidP="00337A39"/>
    <w:p w14:paraId="7ED9385A" w14:textId="77777777" w:rsidR="00477E00" w:rsidRPr="002C4D2D" w:rsidRDefault="00477E00" w:rsidP="00477E00">
      <w:pPr>
        <w:pStyle w:val="Nadpis2"/>
      </w:pPr>
      <w:bookmarkStart w:id="93" w:name="_Toc156554900"/>
      <w:bookmarkStart w:id="94" w:name="_Toc191370884"/>
      <w:bookmarkStart w:id="95" w:name="_Toc148620229"/>
      <w:bookmarkStart w:id="96" w:name="_Toc126738048"/>
      <w:bookmarkStart w:id="97" w:name="_Toc136933411"/>
      <w:bookmarkStart w:id="98" w:name="_Toc136970282"/>
      <w:bookmarkStart w:id="99" w:name="_Toc136971067"/>
      <w:r w:rsidRPr="002C4D2D">
        <w:t>OBECNÁ USTANOVENÍ O ZPŮSOBILOSTI VÝDAJŮ</w:t>
      </w:r>
      <w:bookmarkEnd w:id="93"/>
      <w:bookmarkEnd w:id="94"/>
      <w:r w:rsidRPr="002C4D2D">
        <w:t xml:space="preserve"> </w:t>
      </w:r>
      <w:bookmarkEnd w:id="95"/>
    </w:p>
    <w:p w14:paraId="6E53BF8A" w14:textId="77777777" w:rsidR="00477E00" w:rsidRPr="002C4D2D" w:rsidRDefault="00477E00" w:rsidP="00477E00">
      <w:pPr>
        <w:pStyle w:val="Nadpis3"/>
      </w:pPr>
      <w:bookmarkStart w:id="100" w:name="_Toc156554901"/>
      <w:bookmarkStart w:id="101" w:name="_Toc191370885"/>
      <w:bookmarkStart w:id="102" w:name="_Toc148620230"/>
      <w:r w:rsidRPr="002C4D2D">
        <w:t>OBECNÉ POŽADAVKY NA ZPŮSOBILOST</w:t>
      </w:r>
      <w:bookmarkEnd w:id="100"/>
      <w:bookmarkEnd w:id="101"/>
      <w:r w:rsidRPr="002C4D2D">
        <w:t xml:space="preserve"> </w:t>
      </w:r>
      <w:bookmarkEnd w:id="102"/>
    </w:p>
    <w:p w14:paraId="1DE8123D" w14:textId="2118C7F8" w:rsidR="00477E00" w:rsidRPr="002C4D2D" w:rsidRDefault="00477E00" w:rsidP="00477E00">
      <w:pPr>
        <w:kinsoku w:val="0"/>
        <w:overflowPunct w:val="0"/>
        <w:autoSpaceDE w:val="0"/>
        <w:autoSpaceDN w:val="0"/>
        <w:adjustRightInd w:val="0"/>
        <w:spacing w:after="0" w:line="276" w:lineRule="auto"/>
        <w:rPr>
          <w:rFonts w:asciiTheme="minorHAnsi" w:hAnsiTheme="minorHAnsi" w:cstheme="minorHAnsi"/>
          <w:sz w:val="20"/>
          <w:szCs w:val="20"/>
        </w:rPr>
      </w:pPr>
      <w:r w:rsidRPr="002C4D2D">
        <w:rPr>
          <w:rFonts w:asciiTheme="minorHAnsi" w:hAnsiTheme="minorHAnsi" w:cstheme="minorHAnsi"/>
          <w:sz w:val="20"/>
          <w:szCs w:val="20"/>
        </w:rPr>
        <w:t xml:space="preserve">Výdaje ve FMP jsou způsobilé, pokud jsou v souladu s předpisy EU, </w:t>
      </w:r>
      <w:r w:rsidR="005F154B">
        <w:rPr>
          <w:rFonts w:asciiTheme="minorHAnsi" w:hAnsiTheme="minorHAnsi" w:cstheme="minorHAnsi"/>
          <w:sz w:val="20"/>
          <w:szCs w:val="20"/>
        </w:rPr>
        <w:t xml:space="preserve">pravidly FMP, </w:t>
      </w:r>
      <w:r w:rsidRPr="002C4D2D">
        <w:rPr>
          <w:rFonts w:asciiTheme="minorHAnsi" w:hAnsiTheme="minorHAnsi" w:cstheme="minorHAnsi"/>
          <w:sz w:val="20"/>
          <w:szCs w:val="20"/>
        </w:rPr>
        <w:t>pravidly Programu (Společná pravidla způsobilosti) a příslušnými vnitrostátními pravidly (včetně institucionálních) a splňují následující podmínky:</w:t>
      </w:r>
    </w:p>
    <w:p w14:paraId="6B10606F" w14:textId="77777777" w:rsidR="00477E00" w:rsidRPr="002C4D2D" w:rsidRDefault="00477E00" w:rsidP="00477E00">
      <w:pPr>
        <w:kinsoku w:val="0"/>
        <w:overflowPunct w:val="0"/>
        <w:autoSpaceDE w:val="0"/>
        <w:autoSpaceDN w:val="0"/>
        <w:adjustRightInd w:val="0"/>
        <w:spacing w:after="0" w:line="276" w:lineRule="auto"/>
        <w:ind w:left="567" w:hanging="11"/>
        <w:rPr>
          <w:rFonts w:asciiTheme="minorHAnsi" w:hAnsiTheme="minorHAnsi" w:cstheme="minorHAnsi"/>
          <w:sz w:val="20"/>
          <w:szCs w:val="20"/>
        </w:rPr>
      </w:pPr>
    </w:p>
    <w:p w14:paraId="6E507DF4" w14:textId="749E3203" w:rsidR="00477E00" w:rsidRPr="002C4D2D" w:rsidRDefault="00477E00" w:rsidP="00477E00">
      <w:pPr>
        <w:pStyle w:val="Odstavecseseznamem"/>
        <w:numPr>
          <w:ilvl w:val="0"/>
          <w:numId w:val="16"/>
        </w:numPr>
        <w:kinsoku w:val="0"/>
        <w:overflowPunct w:val="0"/>
        <w:autoSpaceDE w:val="0"/>
        <w:autoSpaceDN w:val="0"/>
        <w:adjustRightInd w:val="0"/>
        <w:spacing w:after="0" w:line="276" w:lineRule="auto"/>
        <w:ind w:left="714" w:hanging="357"/>
      </w:pPr>
      <w:r w:rsidRPr="002C4D2D">
        <w:t>Rozpočet projektu byl schválen Regionálním Monitorovacím výborem</w:t>
      </w:r>
      <w:r w:rsidR="001720C6">
        <w:t xml:space="preserve"> </w:t>
      </w:r>
      <w:r w:rsidR="001720C6" w:rsidRPr="00A56840">
        <w:t>(RMV)</w:t>
      </w:r>
      <w:r w:rsidRPr="002C4D2D">
        <w:t>.</w:t>
      </w:r>
    </w:p>
    <w:p w14:paraId="20FCEEC1" w14:textId="3AB50F0B" w:rsidR="00477E00" w:rsidRPr="002C4D2D" w:rsidRDefault="00477E00" w:rsidP="00477E00">
      <w:pPr>
        <w:pStyle w:val="Odstavecseseznamem"/>
        <w:numPr>
          <w:ilvl w:val="0"/>
          <w:numId w:val="16"/>
        </w:numPr>
        <w:kinsoku w:val="0"/>
        <w:overflowPunct w:val="0"/>
        <w:autoSpaceDE w:val="0"/>
        <w:autoSpaceDN w:val="0"/>
        <w:adjustRightInd w:val="0"/>
        <w:spacing w:after="0" w:line="276" w:lineRule="auto"/>
        <w:ind w:left="709" w:hanging="357"/>
      </w:pPr>
      <w:r w:rsidRPr="002C4D2D">
        <w:t xml:space="preserve">Byla podepsána Smlouva o financování malého projektu (dále jen Smlouva) mezi Správcem FMP </w:t>
      </w:r>
      <w:r w:rsidRPr="002C4D2D">
        <w:br/>
        <w:t>a žadatelem projektu, která stanovuje právně závazné podmínky pro podporu z FMP.</w:t>
      </w:r>
    </w:p>
    <w:p w14:paraId="2260385C" w14:textId="43DBCA91" w:rsidR="00477E00" w:rsidRPr="002C4D2D" w:rsidRDefault="00477E00" w:rsidP="00477E00">
      <w:pPr>
        <w:pStyle w:val="Odstavecseseznamem"/>
        <w:numPr>
          <w:ilvl w:val="0"/>
          <w:numId w:val="16"/>
        </w:numPr>
        <w:kinsoku w:val="0"/>
        <w:overflowPunct w:val="0"/>
        <w:autoSpaceDE w:val="0"/>
        <w:autoSpaceDN w:val="0"/>
        <w:adjustRightInd w:val="0"/>
        <w:spacing w:after="0" w:line="276" w:lineRule="auto"/>
        <w:ind w:left="714" w:hanging="357"/>
      </w:pPr>
      <w:r w:rsidRPr="002C4D2D">
        <w:t xml:space="preserve">Výdaje musí být v souladu se zásadami </w:t>
      </w:r>
      <w:r w:rsidRPr="001720C6">
        <w:rPr>
          <w:b/>
          <w:bCs/>
        </w:rPr>
        <w:t>hospodárnosti, efektivnosti a účelnosti</w:t>
      </w:r>
      <w:r w:rsidRPr="002C4D2D">
        <w:t xml:space="preserve"> (=</w:t>
      </w:r>
      <w:r w:rsidR="00F610C3" w:rsidRPr="002C4D2D">
        <w:t xml:space="preserve"> </w:t>
      </w:r>
      <w:r w:rsidRPr="002C4D2D">
        <w:t xml:space="preserve">přiměřenosti </w:t>
      </w:r>
      <w:r w:rsidRPr="002C4D2D">
        <w:br/>
        <w:t>a nezbytnosti).</w:t>
      </w:r>
    </w:p>
    <w:p w14:paraId="605ED785" w14:textId="66F1CF80" w:rsidR="00477E00" w:rsidRPr="002C4D2D" w:rsidRDefault="00477E00" w:rsidP="00477E00">
      <w:pPr>
        <w:pStyle w:val="Odstavecseseznamem"/>
        <w:numPr>
          <w:ilvl w:val="0"/>
          <w:numId w:val="16"/>
        </w:numPr>
        <w:kinsoku w:val="0"/>
        <w:overflowPunct w:val="0"/>
        <w:autoSpaceDE w:val="0"/>
        <w:autoSpaceDN w:val="0"/>
        <w:adjustRightInd w:val="0"/>
        <w:spacing w:after="0" w:line="276" w:lineRule="auto"/>
        <w:ind w:left="714" w:hanging="357"/>
      </w:pPr>
      <w:r w:rsidRPr="002C4D2D">
        <w:t xml:space="preserve">Musí být dodrženy programové předpisy pro komunikaci a publicitu malých projektů (viz bod </w:t>
      </w:r>
      <w:r w:rsidR="00E874D4" w:rsidRPr="002C4D2D">
        <w:fldChar w:fldCharType="begin"/>
      </w:r>
      <w:r w:rsidR="00E874D4" w:rsidRPr="002C4D2D">
        <w:instrText xml:space="preserve"> REF _Ref158306659 \r \h </w:instrText>
      </w:r>
      <w:r w:rsidR="002C4D2D">
        <w:instrText xml:space="preserve"> \* MERGEFORMAT </w:instrText>
      </w:r>
      <w:r w:rsidR="00E874D4" w:rsidRPr="002C4D2D">
        <w:fldChar w:fldCharType="separate"/>
      </w:r>
      <w:r w:rsidR="00E72C33">
        <w:t>5.6</w:t>
      </w:r>
      <w:r w:rsidR="00E874D4" w:rsidRPr="002C4D2D">
        <w:fldChar w:fldCharType="end"/>
      </w:r>
      <w:r w:rsidRPr="002C4D2D">
        <w:t>).</w:t>
      </w:r>
    </w:p>
    <w:p w14:paraId="28FFC577" w14:textId="77777777" w:rsidR="00D45AFD" w:rsidRDefault="00477E00" w:rsidP="009B57B1">
      <w:pPr>
        <w:pStyle w:val="Odstavecseseznamem"/>
        <w:numPr>
          <w:ilvl w:val="0"/>
          <w:numId w:val="16"/>
        </w:numPr>
        <w:kinsoku w:val="0"/>
        <w:overflowPunct w:val="0"/>
        <w:autoSpaceDE w:val="0"/>
        <w:autoSpaceDN w:val="0"/>
        <w:adjustRightInd w:val="0"/>
        <w:spacing w:after="0" w:line="276" w:lineRule="auto"/>
        <w:ind w:left="714" w:hanging="357"/>
      </w:pPr>
      <w:r w:rsidRPr="002C4D2D">
        <w:t>Výdaje jsou v souladu se zásadami zvolené metody kalkulace rozpočtu malých projektů</w:t>
      </w:r>
      <w:r w:rsidR="00D45AFD">
        <w:t>.</w:t>
      </w:r>
    </w:p>
    <w:p w14:paraId="6CB1FDA1" w14:textId="267DC860" w:rsidR="00477E00" w:rsidRPr="002C4D2D" w:rsidRDefault="00477E00" w:rsidP="009B57B1">
      <w:pPr>
        <w:pStyle w:val="Odstavecseseznamem"/>
        <w:numPr>
          <w:ilvl w:val="0"/>
          <w:numId w:val="16"/>
        </w:numPr>
        <w:kinsoku w:val="0"/>
        <w:overflowPunct w:val="0"/>
        <w:autoSpaceDE w:val="0"/>
        <w:autoSpaceDN w:val="0"/>
        <w:adjustRightInd w:val="0"/>
        <w:spacing w:after="0" w:line="276" w:lineRule="auto"/>
        <w:ind w:left="714" w:hanging="357"/>
      </w:pPr>
      <w:r w:rsidRPr="00D45AFD">
        <w:t xml:space="preserve">Výdaje je možné </w:t>
      </w:r>
      <w:r w:rsidRPr="001720C6">
        <w:rPr>
          <w:b/>
          <w:bCs/>
        </w:rPr>
        <w:t>nezpochybnitelně přiřadit k</w:t>
      </w:r>
      <w:r w:rsidR="00D45AFD" w:rsidRPr="001720C6">
        <w:rPr>
          <w:b/>
          <w:bCs/>
        </w:rPr>
        <w:t> </w:t>
      </w:r>
      <w:r w:rsidR="00404946">
        <w:rPr>
          <w:b/>
          <w:bCs/>
        </w:rPr>
        <w:t>milníku</w:t>
      </w:r>
      <w:r w:rsidR="00404946" w:rsidRPr="001720C6">
        <w:rPr>
          <w:b/>
          <w:bCs/>
        </w:rPr>
        <w:t xml:space="preserve"> </w:t>
      </w:r>
      <w:r w:rsidRPr="001720C6">
        <w:rPr>
          <w:b/>
          <w:bCs/>
        </w:rPr>
        <w:t>projektu</w:t>
      </w:r>
      <w:r w:rsidRPr="00D45AFD">
        <w:t xml:space="preserve"> a</w:t>
      </w:r>
      <w:r w:rsidRPr="002C4D2D">
        <w:t xml:space="preserve"> nevznikly by v případě, pokud by se daný projekt nerealizoval.</w:t>
      </w:r>
    </w:p>
    <w:p w14:paraId="16E46403" w14:textId="77777777" w:rsidR="00645B6D" w:rsidRDefault="00D45AFD" w:rsidP="00D45AFD">
      <w:pPr>
        <w:pStyle w:val="Odstavecseseznamem"/>
        <w:numPr>
          <w:ilvl w:val="0"/>
          <w:numId w:val="16"/>
        </w:numPr>
        <w:kinsoku w:val="0"/>
        <w:overflowPunct w:val="0"/>
        <w:autoSpaceDE w:val="0"/>
        <w:autoSpaceDN w:val="0"/>
        <w:adjustRightInd w:val="0"/>
        <w:spacing w:after="0" w:line="276" w:lineRule="auto"/>
        <w:ind w:left="714" w:hanging="357"/>
      </w:pPr>
      <w:r w:rsidRPr="00866F0E">
        <w:t>Aktivity</w:t>
      </w:r>
      <w:r w:rsidRPr="00D45AFD">
        <w:t xml:space="preserve"> </w:t>
      </w:r>
      <w:r w:rsidR="00477E00" w:rsidRPr="00D45AFD">
        <w:t xml:space="preserve">musí být </w:t>
      </w:r>
      <w:r w:rsidRPr="00866F0E">
        <w:t>realizovány</w:t>
      </w:r>
      <w:r w:rsidRPr="00D45AFD">
        <w:t xml:space="preserve"> </w:t>
      </w:r>
      <w:r w:rsidR="00477E00" w:rsidRPr="00D45AFD">
        <w:t xml:space="preserve">v programovém území. </w:t>
      </w:r>
    </w:p>
    <w:p w14:paraId="7D261A75" w14:textId="1F7CEEDD" w:rsidR="00477E00" w:rsidRPr="002C4D2D" w:rsidRDefault="00477E00" w:rsidP="00D45AFD">
      <w:pPr>
        <w:pStyle w:val="Odstavecseseznamem"/>
        <w:numPr>
          <w:ilvl w:val="0"/>
          <w:numId w:val="16"/>
        </w:numPr>
        <w:kinsoku w:val="0"/>
        <w:overflowPunct w:val="0"/>
        <w:autoSpaceDE w:val="0"/>
        <w:autoSpaceDN w:val="0"/>
        <w:adjustRightInd w:val="0"/>
        <w:spacing w:after="0" w:line="276" w:lineRule="auto"/>
        <w:ind w:left="714" w:hanging="357"/>
      </w:pPr>
      <w:r w:rsidRPr="002C4D2D">
        <w:t xml:space="preserve">V odůvodněných výjimečných případech mohou být </w:t>
      </w:r>
      <w:r w:rsidR="00D45AFD">
        <w:t>aktivity</w:t>
      </w:r>
      <w:r w:rsidRPr="002C4D2D">
        <w:t xml:space="preserve"> realizovány mimo programové území – za předpokladu, že přispívají k dosažení cílů projektu nebo cílů programu a jsou přínosné pro programové území</w:t>
      </w:r>
      <w:r w:rsidR="00535A42" w:rsidRPr="002C4D2D">
        <w:t xml:space="preserve">. Tyto </w:t>
      </w:r>
      <w:r w:rsidR="00D45AFD">
        <w:t>aktivity</w:t>
      </w:r>
      <w:r w:rsidR="00D45AFD" w:rsidRPr="002C4D2D">
        <w:t xml:space="preserve"> </w:t>
      </w:r>
      <w:r w:rsidR="00535A42" w:rsidRPr="002C4D2D">
        <w:t>musí schválit Regionální monitorovací výbor.</w:t>
      </w:r>
    </w:p>
    <w:p w14:paraId="39D1FB88" w14:textId="38008380" w:rsidR="00477E00" w:rsidRPr="002C4D2D" w:rsidRDefault="00D45AFD" w:rsidP="00477E00">
      <w:pPr>
        <w:pStyle w:val="Odstavecseseznamem"/>
        <w:numPr>
          <w:ilvl w:val="0"/>
          <w:numId w:val="16"/>
        </w:numPr>
        <w:kinsoku w:val="0"/>
        <w:overflowPunct w:val="0"/>
        <w:autoSpaceDE w:val="0"/>
        <w:autoSpaceDN w:val="0"/>
        <w:adjustRightInd w:val="0"/>
        <w:spacing w:after="0" w:line="276" w:lineRule="auto"/>
        <w:ind w:left="709"/>
      </w:pPr>
      <w:r w:rsidRPr="00866F0E">
        <w:rPr>
          <w:b/>
          <w:bCs/>
        </w:rPr>
        <w:t>Účelnost, efektivnost a hospodárnost</w:t>
      </w:r>
      <w:r w:rsidRPr="00D45AFD">
        <w:rPr>
          <w:b/>
          <w:bCs/>
        </w:rPr>
        <w:t xml:space="preserve"> </w:t>
      </w:r>
      <w:r w:rsidR="00477E00" w:rsidRPr="00D45AFD">
        <w:rPr>
          <w:b/>
          <w:bCs/>
        </w:rPr>
        <w:t>výdajů musí být ověřena</w:t>
      </w:r>
      <w:r w:rsidR="00477E00" w:rsidRPr="00D45AFD">
        <w:t xml:space="preserve"> </w:t>
      </w:r>
      <w:r w:rsidR="00477E00" w:rsidRPr="00645B6D">
        <w:rPr>
          <w:b/>
          <w:bCs/>
        </w:rPr>
        <w:t>ex-ante příslušným Správcem FMP</w:t>
      </w:r>
      <w:r w:rsidR="00477E00" w:rsidRPr="00D45AFD">
        <w:t xml:space="preserve"> a stanovena ve Smlouvě.</w:t>
      </w:r>
      <w:r w:rsidR="00477E00" w:rsidRPr="002C4D2D">
        <w:t xml:space="preserve"> Na proplacení částek uvedených v projektové žádosti a schválených Regionálním monitorovacím výborem nevzniká automatický nárok. Rozhodující je </w:t>
      </w:r>
      <w:r w:rsidR="00F00943">
        <w:t>prokazatelné</w:t>
      </w:r>
      <w:r w:rsidR="00F00943" w:rsidRPr="002C4D2D">
        <w:t xml:space="preserve"> </w:t>
      </w:r>
      <w:r w:rsidR="00477E00" w:rsidRPr="002C4D2D">
        <w:t>dosažení</w:t>
      </w:r>
      <w:r w:rsidR="00F00943">
        <w:t xml:space="preserve"> </w:t>
      </w:r>
      <w:r w:rsidR="00477E00" w:rsidRPr="002C4D2D">
        <w:t xml:space="preserve">stanovených cílů, milníků a výstupů projektu. Správci FMP toto posuzují při kontrole Závěrečné zprávy. </w:t>
      </w:r>
    </w:p>
    <w:p w14:paraId="47AB6227" w14:textId="1F7DEAD3" w:rsidR="00477E00" w:rsidRDefault="00477E00" w:rsidP="00477E00">
      <w:pPr>
        <w:pStyle w:val="Odstavecseseznamem"/>
        <w:numPr>
          <w:ilvl w:val="0"/>
          <w:numId w:val="16"/>
        </w:numPr>
        <w:kinsoku w:val="0"/>
        <w:overflowPunct w:val="0"/>
        <w:autoSpaceDE w:val="0"/>
        <w:autoSpaceDN w:val="0"/>
        <w:adjustRightInd w:val="0"/>
        <w:spacing w:after="0" w:line="276" w:lineRule="auto"/>
        <w:ind w:left="709"/>
      </w:pPr>
      <w:r w:rsidRPr="005F10FC">
        <w:t>Výdaje projektu jsou v principu způsobilé od data zahájení realizace projektu uvedeného ve Smlouvě. Toto datum nesmí předcházet datu podání projektové žádosti v elektronickém systému FMP.</w:t>
      </w:r>
    </w:p>
    <w:p w14:paraId="391CEB64" w14:textId="77777777" w:rsidR="00337A39" w:rsidRDefault="00337A39" w:rsidP="00337A39">
      <w:pPr>
        <w:pStyle w:val="Odstavecseseznamem"/>
        <w:numPr>
          <w:ilvl w:val="0"/>
          <w:numId w:val="0"/>
        </w:numPr>
        <w:kinsoku w:val="0"/>
        <w:overflowPunct w:val="0"/>
        <w:autoSpaceDE w:val="0"/>
        <w:autoSpaceDN w:val="0"/>
        <w:adjustRightInd w:val="0"/>
        <w:spacing w:after="0" w:line="276" w:lineRule="auto"/>
        <w:ind w:left="709"/>
      </w:pPr>
    </w:p>
    <w:p w14:paraId="64243D9A" w14:textId="77777777" w:rsidR="00337A39" w:rsidRPr="0081708E" w:rsidRDefault="00337A39" w:rsidP="00337A39">
      <w:pPr>
        <w:pStyle w:val="Nadpis4"/>
        <w:numPr>
          <w:ilvl w:val="0"/>
          <w:numId w:val="0"/>
        </w:numPr>
      </w:pPr>
      <w:r w:rsidRPr="0081708E">
        <w:t>Definice milníků a dokladů</w:t>
      </w:r>
    </w:p>
    <w:p w14:paraId="6421B30E" w14:textId="77777777" w:rsidR="00337A39" w:rsidRPr="0081708E" w:rsidRDefault="00337A39" w:rsidP="00337A39"/>
    <w:p w14:paraId="10D9830F" w14:textId="01202D75" w:rsidR="00337A39" w:rsidRPr="0081708E" w:rsidRDefault="00337A39" w:rsidP="00337A39">
      <w:pPr>
        <w:pStyle w:val="Odstavecseseznamem"/>
      </w:pPr>
      <w:r w:rsidRPr="0081708E">
        <w:t>Milník je ucelená aktivita v projektu s vlastním rozpočtem, který může být kalkulován pomocí návrhu rozpočtu</w:t>
      </w:r>
      <w:r w:rsidR="00682204" w:rsidRPr="0081708E">
        <w:t>,</w:t>
      </w:r>
      <w:r w:rsidRPr="0081708E">
        <w:t xml:space="preserve"> nebo </w:t>
      </w:r>
      <w:r w:rsidR="006B1258" w:rsidRPr="0081708E">
        <w:t xml:space="preserve">pro české žadatele i </w:t>
      </w:r>
      <w:r w:rsidRPr="0081708E">
        <w:t>pomocí jednotkových nákladů</w:t>
      </w:r>
      <w:r w:rsidR="006B1258" w:rsidRPr="0081708E">
        <w:t>.</w:t>
      </w:r>
    </w:p>
    <w:p w14:paraId="575B2BC1" w14:textId="5FAA80F9" w:rsidR="00682204" w:rsidRPr="0081708E" w:rsidRDefault="00682204" w:rsidP="00337A39">
      <w:pPr>
        <w:pStyle w:val="Odstavecseseznamem"/>
      </w:pPr>
      <w:r w:rsidRPr="0081708E">
        <w:t>Oba způsoby kalkulace nákladů nejde spojit do jednoho milníku.</w:t>
      </w:r>
    </w:p>
    <w:p w14:paraId="5D5C2638" w14:textId="77777777" w:rsidR="00337A39" w:rsidRPr="0081708E" w:rsidRDefault="00337A39" w:rsidP="00337A39">
      <w:pPr>
        <w:pStyle w:val="Odstavecseseznamem"/>
        <w:ind w:left="782" w:hanging="425"/>
      </w:pPr>
      <w:r w:rsidRPr="0081708E">
        <w:t xml:space="preserve">Projekt se může skládat z více milníků. Milník (míněno obsahový, ne časový) je souhrn aktivit, které jsou realizovány v rámci jednoho projektu a tematicky spolu souvisí. Jednotlivé milníky mohou být realizovány současně nebo jeden po druhém. Milník musí být naplánován tak, aby byl obsahově ucelený a měl jasné definované výstupy, které bez splnění dalších milníků naplňují cíle malého projektu. Doporučený počet milníků v jednom projektu je 2–5. </w:t>
      </w:r>
    </w:p>
    <w:p w14:paraId="3333140D" w14:textId="412AD5E3" w:rsidR="00337A39" w:rsidRPr="0081708E" w:rsidRDefault="00337A39" w:rsidP="00337A39">
      <w:pPr>
        <w:pStyle w:val="Odstavecseseznamem"/>
        <w:ind w:left="782" w:hanging="425"/>
      </w:pPr>
      <w:r w:rsidRPr="0081708E">
        <w:t>V projektové žádosti žadatel definuje jeden nebo více milníků, které obsahově a časově popíše v projektové žádosti</w:t>
      </w:r>
      <w:r w:rsidR="005060C4" w:rsidRPr="0081708E">
        <w:t>.</w:t>
      </w:r>
      <w:r w:rsidRPr="0081708E">
        <w:t xml:space="preserve"> </w:t>
      </w:r>
    </w:p>
    <w:p w14:paraId="49950B2B" w14:textId="1AB8DE0A" w:rsidR="00337A39" w:rsidRPr="0081708E" w:rsidRDefault="00337A39" w:rsidP="00337A39">
      <w:pPr>
        <w:pStyle w:val="Odstavecseseznamem"/>
        <w:ind w:left="782" w:hanging="425"/>
      </w:pPr>
      <w:r w:rsidRPr="0081708E">
        <w:t>Ke každému milníku musí být přiřazen konkrétní rozpočet</w:t>
      </w:r>
      <w:r w:rsidR="005060C4" w:rsidRPr="0081708E">
        <w:t>.</w:t>
      </w:r>
    </w:p>
    <w:p w14:paraId="75DA3F4B" w14:textId="77777777" w:rsidR="00337A39" w:rsidRPr="0081708E" w:rsidRDefault="00337A39" w:rsidP="00337A39">
      <w:pPr>
        <w:pStyle w:val="Odstavecseseznamem"/>
        <w:ind w:left="782" w:hanging="425"/>
      </w:pPr>
      <w:r w:rsidRPr="0081708E">
        <w:t xml:space="preserve">Milníky, jejich popis a rozpočet budou zakotveny ve Smlouvě. Ve Smlouvě jsou rovněž stanoveny podklady pro doložení splnění každého milníku.  </w:t>
      </w:r>
    </w:p>
    <w:p w14:paraId="50BB15CF" w14:textId="46C0D385" w:rsidR="00337A39" w:rsidRPr="0081708E" w:rsidRDefault="00337A39" w:rsidP="00337A39">
      <w:pPr>
        <w:pStyle w:val="Odstavecseseznamem"/>
        <w:ind w:left="782" w:hanging="425"/>
      </w:pPr>
      <w:r w:rsidRPr="0081708E">
        <w:t xml:space="preserve">Milníky je třeba také kvantifikovat. Pokud nebude </w:t>
      </w:r>
      <w:r w:rsidRPr="0081708E">
        <w:rPr>
          <w:u w:val="single"/>
        </w:rPr>
        <w:t xml:space="preserve">milník </w:t>
      </w:r>
      <w:r w:rsidR="009B1BBE" w:rsidRPr="0081708E">
        <w:rPr>
          <w:u w:val="single"/>
        </w:rPr>
        <w:t>kalkulovaný pomocí návrhu rozpočtu</w:t>
      </w:r>
      <w:r w:rsidR="009B1BBE" w:rsidRPr="0081708E">
        <w:t xml:space="preserve"> </w:t>
      </w:r>
      <w:r w:rsidRPr="0081708E">
        <w:t>splněn v plné výši, je-li to z charakteru milníku možné a je-li odchylka řádně zdůvodněna (např. prokázání nepředvídatelných, externích faktorů), je možné uznat náklady poměrně (např. 8 z 10 původně plánovaných dvojjazyčných informačních tabulí).</w:t>
      </w:r>
    </w:p>
    <w:p w14:paraId="29771191" w14:textId="457E2320" w:rsidR="00337A39" w:rsidRPr="002C4D2D" w:rsidRDefault="00337A39" w:rsidP="00343B09">
      <w:pPr>
        <w:pStyle w:val="Odstavecseseznamem"/>
        <w:numPr>
          <w:ilvl w:val="0"/>
          <w:numId w:val="0"/>
        </w:numPr>
        <w:ind w:left="782"/>
      </w:pPr>
      <w:r w:rsidRPr="0081708E">
        <w:lastRenderedPageBreak/>
        <w:t>Po realizaci projektu dojde na základě předložených podkladů Závěrečné zprávy ke kontrole dokončených milníků. Jsou-li splněny a doloženy stanovené podklady, dojde k uznání jednorázové částky, která byla k milníku přiřazena.</w:t>
      </w:r>
    </w:p>
    <w:p w14:paraId="75D15B52" w14:textId="77777777" w:rsidR="00337A39" w:rsidRPr="005F10FC" w:rsidRDefault="00337A39" w:rsidP="00337A39">
      <w:pPr>
        <w:pStyle w:val="Odstavecseseznamem"/>
        <w:numPr>
          <w:ilvl w:val="0"/>
          <w:numId w:val="0"/>
        </w:numPr>
        <w:kinsoku w:val="0"/>
        <w:overflowPunct w:val="0"/>
        <w:autoSpaceDE w:val="0"/>
        <w:autoSpaceDN w:val="0"/>
        <w:adjustRightInd w:val="0"/>
        <w:spacing w:after="0" w:line="276" w:lineRule="auto"/>
        <w:ind w:left="709"/>
      </w:pPr>
    </w:p>
    <w:p w14:paraId="14E15287" w14:textId="77777777" w:rsidR="00477E00" w:rsidRPr="002C4D2D" w:rsidRDefault="00477E00" w:rsidP="00477E00">
      <w:pPr>
        <w:kinsoku w:val="0"/>
        <w:overflowPunct w:val="0"/>
        <w:autoSpaceDE w:val="0"/>
        <w:autoSpaceDN w:val="0"/>
        <w:adjustRightInd w:val="0"/>
        <w:spacing w:after="0" w:line="276" w:lineRule="auto"/>
        <w:rPr>
          <w:rFonts w:asciiTheme="minorHAnsi" w:hAnsiTheme="minorHAnsi" w:cstheme="minorHAnsi"/>
        </w:rPr>
      </w:pPr>
    </w:p>
    <w:p w14:paraId="2327CF26" w14:textId="77777777" w:rsidR="00477E00" w:rsidRPr="002C4D2D" w:rsidRDefault="00477E00" w:rsidP="00477E00">
      <w:pPr>
        <w:pStyle w:val="Nadpis3"/>
      </w:pPr>
      <w:bookmarkStart w:id="103" w:name="_Toc148620231"/>
      <w:bookmarkStart w:id="104" w:name="_Toc156554902"/>
      <w:bookmarkStart w:id="105" w:name="_Toc191370886"/>
      <w:r w:rsidRPr="002C4D2D">
        <w:t>NEZPŮSOBILÉ VÝDAJE</w:t>
      </w:r>
      <w:bookmarkEnd w:id="103"/>
      <w:bookmarkEnd w:id="104"/>
      <w:bookmarkEnd w:id="105"/>
    </w:p>
    <w:p w14:paraId="4942B0EE" w14:textId="1B39FF4D" w:rsidR="00477E00" w:rsidRPr="002C4D2D" w:rsidRDefault="00477E00" w:rsidP="00477E00">
      <w:pPr>
        <w:kinsoku w:val="0"/>
        <w:overflowPunct w:val="0"/>
        <w:autoSpaceDE w:val="0"/>
        <w:autoSpaceDN w:val="0"/>
        <w:adjustRightInd w:val="0"/>
        <w:spacing w:after="0" w:line="276" w:lineRule="auto"/>
        <w:rPr>
          <w:rFonts w:asciiTheme="minorHAnsi" w:hAnsiTheme="minorHAnsi" w:cstheme="minorHAnsi"/>
        </w:rPr>
      </w:pPr>
      <w:r w:rsidRPr="002C4D2D">
        <w:rPr>
          <w:rFonts w:asciiTheme="minorHAnsi" w:hAnsiTheme="minorHAnsi" w:cstheme="minorHAnsi"/>
          <w:sz w:val="20"/>
          <w:szCs w:val="20"/>
        </w:rPr>
        <w:t>Následující</w:t>
      </w:r>
      <w:r w:rsidRPr="002C4D2D">
        <w:rPr>
          <w:rFonts w:asciiTheme="minorHAnsi" w:hAnsiTheme="minorHAnsi" w:cstheme="minorHAnsi"/>
        </w:rPr>
        <w:t xml:space="preserve"> </w:t>
      </w:r>
      <w:r w:rsidRPr="002C4D2D">
        <w:rPr>
          <w:rFonts w:asciiTheme="minorHAnsi" w:hAnsiTheme="minorHAnsi" w:cstheme="minorHAnsi"/>
          <w:sz w:val="20"/>
          <w:szCs w:val="20"/>
        </w:rPr>
        <w:t>výdaje jsou nezpůsobilé</w:t>
      </w:r>
      <w:r w:rsidR="009B57B1">
        <w:rPr>
          <w:rFonts w:asciiTheme="minorHAnsi" w:hAnsiTheme="minorHAnsi" w:cstheme="minorHAnsi"/>
          <w:sz w:val="20"/>
          <w:szCs w:val="20"/>
        </w:rPr>
        <w:t xml:space="preserve"> a</w:t>
      </w:r>
      <w:r w:rsidRPr="002C4D2D">
        <w:rPr>
          <w:rFonts w:asciiTheme="minorHAnsi" w:hAnsiTheme="minorHAnsi" w:cstheme="minorHAnsi"/>
          <w:sz w:val="20"/>
          <w:szCs w:val="20"/>
        </w:rPr>
        <w:t xml:space="preserve"> nelze je uvádět v návrhu rozpočtu:</w:t>
      </w:r>
    </w:p>
    <w:p w14:paraId="1E8A8948"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pokuty, finanční sankce a výdaje na právní a soudní spory (např. před soudem);</w:t>
      </w:r>
    </w:p>
    <w:p w14:paraId="43C15B6F"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finanční leasing;</w:t>
      </w:r>
    </w:p>
    <w:p w14:paraId="6BDD87B7" w14:textId="4E4A8D3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nákup nezastavěných a zastavěných pozemků, pokud tato částka přesahuje 10 % celkových způsobilých výdajů daného projektu (čl. 64 odst. 1 písm. b) nařízení (EU) 2021/1060). V případě opuštěných ploch a ploch dříve využívaných k průmyslovým účelům, které zahrnují budovy, se tento strop zvýší na 15 %. Vyšší náklady lze uplatnit pouze po schválení Monitorovacím výborem a pouze v odůvodněných výjimečných případech týkajících se projektů na ochranu životního prostředí;</w:t>
      </w:r>
    </w:p>
    <w:p w14:paraId="2CAC61E1" w14:textId="1D5AE9D0"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náklady na dary</w:t>
      </w:r>
      <w:r w:rsidRPr="002C4D2D">
        <w:rPr>
          <w:rStyle w:val="Znakapoznpodarou"/>
        </w:rPr>
        <w:footnoteReference w:id="2"/>
      </w:r>
      <w:r w:rsidRPr="002C4D2D">
        <w:t>;</w:t>
      </w:r>
    </w:p>
    <w:p w14:paraId="6C33CBE1"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náklady spojené s kolísáním směnných kurzů;</w:t>
      </w:r>
    </w:p>
    <w:p w14:paraId="1A215A19"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úroky z dluhů;</w:t>
      </w:r>
    </w:p>
    <w:p w14:paraId="0C8A1F2B"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poplatky za národní finanční transakce;</w:t>
      </w:r>
    </w:p>
    <w:p w14:paraId="29DA5CEF"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výdaje na alkoholické nápoje;</w:t>
      </w:r>
    </w:p>
    <w:p w14:paraId="392C0C06"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spropitné;</w:t>
      </w:r>
    </w:p>
    <w:p w14:paraId="69D61BCB"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peněžní služby, faktury mezi projektovými partnery včetně strategických partnerů z téhož projektu za služby a práce vykonané v rámci projektu. To znamená: není dovoleno, aby projektoví partneři mezi sebou fungovali jako dodavatelé;</w:t>
      </w:r>
    </w:p>
    <w:p w14:paraId="55F51DE0"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neuplatněné výhody (např. slevy, dobropisy);</w:t>
      </w:r>
    </w:p>
    <w:p w14:paraId="37880021"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náklady na jídlo a pití (catering) v rámci hybridních a prezenčních interních setkání projektových partnerů;</w:t>
      </w:r>
    </w:p>
    <w:p w14:paraId="7779BF16"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věcné příspěvky v podobě poskytnutí prací, zboží, služeb, pozemků a nemovitostí, za které nebyla provedena platba na základě faktur nebo rovnocenných dokladů;</w:t>
      </w:r>
    </w:p>
    <w:p w14:paraId="14A4ABAD"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nákup a odpisy motorových vozidel s výjimkou těch vozidel, která mají speciální využití a jsou nezbytná pro naplnění účelu projektu;</w:t>
      </w:r>
    </w:p>
    <w:p w14:paraId="0C5AC8EB" w14:textId="77777777" w:rsidR="00477E00" w:rsidRPr="002C4D2D" w:rsidRDefault="00477E00" w:rsidP="000B525E">
      <w:pPr>
        <w:pStyle w:val="Odstavecseseznamem"/>
        <w:numPr>
          <w:ilvl w:val="0"/>
          <w:numId w:val="28"/>
        </w:numPr>
        <w:kinsoku w:val="0"/>
        <w:overflowPunct w:val="0"/>
        <w:autoSpaceDE w:val="0"/>
        <w:autoSpaceDN w:val="0"/>
        <w:adjustRightInd w:val="0"/>
        <w:spacing w:after="0" w:line="276" w:lineRule="auto"/>
      </w:pPr>
      <w:r w:rsidRPr="002C4D2D">
        <w:t>služby, které nelze vztáhnout k účastníkům projektu (např. pokud jsou faktury vystaveny na osobu/instituci, která se projektu neúčastní, nebo pokud účastník není do projektu zapojen);</w:t>
      </w:r>
    </w:p>
    <w:p w14:paraId="30ADCC5E" w14:textId="77777777" w:rsidR="007E2B96" w:rsidRDefault="00477E00" w:rsidP="00730947">
      <w:pPr>
        <w:pStyle w:val="Odstavecseseznamem"/>
        <w:numPr>
          <w:ilvl w:val="0"/>
          <w:numId w:val="28"/>
        </w:numPr>
        <w:kinsoku w:val="0"/>
        <w:overflowPunct w:val="0"/>
        <w:autoSpaceDE w:val="0"/>
        <w:autoSpaceDN w:val="0"/>
        <w:adjustRightInd w:val="0"/>
        <w:spacing w:after="0" w:line="276" w:lineRule="auto"/>
      </w:pPr>
      <w:r w:rsidRPr="002C4D2D">
        <w:t>umělecká díla</w:t>
      </w:r>
      <w:r w:rsidR="007E2B96">
        <w:rPr>
          <w:rStyle w:val="Znakapoznpodarou"/>
        </w:rPr>
        <w:footnoteReference w:id="3"/>
      </w:r>
      <w:r w:rsidRPr="002C4D2D">
        <w:t>;</w:t>
      </w:r>
    </w:p>
    <w:p w14:paraId="49759B18" w14:textId="1DCE93C4" w:rsidR="007E2B96" w:rsidRPr="007E2B96" w:rsidRDefault="00477E00" w:rsidP="007E2B96">
      <w:pPr>
        <w:pStyle w:val="Odstavecseseznamem"/>
        <w:numPr>
          <w:ilvl w:val="0"/>
          <w:numId w:val="28"/>
        </w:numPr>
        <w:kinsoku w:val="0"/>
        <w:overflowPunct w:val="0"/>
        <w:autoSpaceDE w:val="0"/>
        <w:autoSpaceDN w:val="0"/>
        <w:adjustRightInd w:val="0"/>
        <w:spacing w:after="0" w:line="276" w:lineRule="auto"/>
      </w:pPr>
      <w:r w:rsidRPr="007E2B96">
        <w:t>pro rakouské projektové partnery: honoráře umělců.</w:t>
      </w:r>
    </w:p>
    <w:p w14:paraId="4F589D5F" w14:textId="77777777" w:rsidR="007E2B96" w:rsidRPr="007E2B96" w:rsidRDefault="007E2B96" w:rsidP="007E2B96">
      <w:pPr>
        <w:kinsoku w:val="0"/>
        <w:overflowPunct w:val="0"/>
        <w:autoSpaceDE w:val="0"/>
        <w:autoSpaceDN w:val="0"/>
        <w:adjustRightInd w:val="0"/>
        <w:spacing w:after="0" w:line="276" w:lineRule="auto"/>
        <w:rPr>
          <w:rFonts w:asciiTheme="minorHAnsi" w:hAnsiTheme="minorHAnsi" w:cstheme="minorHAnsi"/>
          <w:sz w:val="20"/>
          <w:szCs w:val="20"/>
        </w:rPr>
      </w:pPr>
    </w:p>
    <w:p w14:paraId="426B7CDE" w14:textId="77777777" w:rsidR="00477E00" w:rsidRPr="002C4D2D" w:rsidRDefault="00477E00" w:rsidP="00477E00">
      <w:pPr>
        <w:pStyle w:val="Nadpis3"/>
      </w:pPr>
      <w:bookmarkStart w:id="106" w:name="_Toc156554903"/>
      <w:bookmarkStart w:id="107" w:name="_Toc191370887"/>
      <w:bookmarkStart w:id="108" w:name="_Toc148620232"/>
      <w:r w:rsidRPr="002C4D2D">
        <w:t>DAŇ Z PŘIDANÉ HODNOTY</w:t>
      </w:r>
      <w:bookmarkEnd w:id="106"/>
      <w:bookmarkEnd w:id="107"/>
      <w:r w:rsidRPr="002C4D2D">
        <w:t xml:space="preserve"> </w:t>
      </w:r>
      <w:bookmarkEnd w:id="108"/>
    </w:p>
    <w:p w14:paraId="5AC2F25F" w14:textId="74C8DABF" w:rsidR="00477E00" w:rsidRPr="002C4D2D" w:rsidRDefault="00477E00" w:rsidP="00477E00">
      <w:pPr>
        <w:kinsoku w:val="0"/>
        <w:overflowPunct w:val="0"/>
        <w:autoSpaceDE w:val="0"/>
        <w:autoSpaceDN w:val="0"/>
        <w:adjustRightInd w:val="0"/>
        <w:spacing w:after="0" w:line="276" w:lineRule="auto"/>
        <w:rPr>
          <w:rFonts w:asciiTheme="minorHAnsi" w:hAnsiTheme="minorHAnsi" w:cstheme="minorHAnsi"/>
          <w:sz w:val="20"/>
          <w:szCs w:val="20"/>
        </w:rPr>
      </w:pPr>
      <w:r w:rsidRPr="002C4D2D">
        <w:rPr>
          <w:rFonts w:asciiTheme="minorHAnsi" w:hAnsiTheme="minorHAnsi" w:cstheme="minorHAnsi"/>
          <w:sz w:val="20"/>
          <w:szCs w:val="20"/>
        </w:rPr>
        <w:t>Daň z přidané hodnoty, která není podle vnitrostátních předpisů vratná, je způsobilá, tzn. rozpočet projektu bude kalkulován vč. DPH. Žadatel v žádosti závazně označí, zda má nárok na uplatnění odpočtu DPH za činnosti, které budou v rámci projektu realizovány. V tomto případě bude rozpočet kalkulován bez DPH</w:t>
      </w:r>
      <w:r w:rsidR="00E874D4" w:rsidRPr="002C4D2D">
        <w:rPr>
          <w:rFonts w:asciiTheme="minorHAnsi" w:hAnsiTheme="minorHAnsi" w:cstheme="minorHAnsi"/>
          <w:sz w:val="20"/>
          <w:szCs w:val="20"/>
        </w:rPr>
        <w:t>.</w:t>
      </w:r>
    </w:p>
    <w:p w14:paraId="03D905C0" w14:textId="77777777" w:rsidR="00477E00" w:rsidRPr="002C4D2D" w:rsidRDefault="00477E00" w:rsidP="00477E00">
      <w:pPr>
        <w:kinsoku w:val="0"/>
        <w:overflowPunct w:val="0"/>
        <w:autoSpaceDE w:val="0"/>
        <w:autoSpaceDN w:val="0"/>
        <w:adjustRightInd w:val="0"/>
        <w:spacing w:after="0" w:line="276" w:lineRule="auto"/>
        <w:ind w:left="567"/>
        <w:rPr>
          <w:rFonts w:asciiTheme="minorHAnsi" w:hAnsiTheme="minorHAnsi" w:cstheme="minorHAnsi"/>
        </w:rPr>
      </w:pPr>
    </w:p>
    <w:p w14:paraId="37BE450E" w14:textId="77777777" w:rsidR="00477E00" w:rsidRPr="002C4D2D" w:rsidRDefault="00477E00" w:rsidP="00477E00">
      <w:pPr>
        <w:pStyle w:val="Nadpis3"/>
      </w:pPr>
      <w:bookmarkStart w:id="109" w:name="_Toc156554904"/>
      <w:bookmarkStart w:id="110" w:name="_Toc191370888"/>
      <w:bookmarkStart w:id="111" w:name="_Toc148620233"/>
      <w:r w:rsidRPr="002C4D2D">
        <w:t>PŘÍJMY V PROJEKTU</w:t>
      </w:r>
      <w:bookmarkEnd w:id="109"/>
      <w:bookmarkEnd w:id="110"/>
      <w:r w:rsidRPr="002C4D2D">
        <w:t xml:space="preserve"> </w:t>
      </w:r>
      <w:bookmarkEnd w:id="111"/>
    </w:p>
    <w:p w14:paraId="196C0DAB" w14:textId="77777777" w:rsidR="00477E00" w:rsidRPr="002C4D2D" w:rsidRDefault="00477E00" w:rsidP="00477E00">
      <w:pPr>
        <w:kinsoku w:val="0"/>
        <w:overflowPunct w:val="0"/>
        <w:autoSpaceDE w:val="0"/>
        <w:autoSpaceDN w:val="0"/>
        <w:adjustRightInd w:val="0"/>
        <w:spacing w:after="0" w:line="276" w:lineRule="auto"/>
        <w:ind w:right="141"/>
        <w:rPr>
          <w:rFonts w:asciiTheme="minorHAnsi" w:hAnsiTheme="minorHAnsi" w:cstheme="minorHAnsi"/>
        </w:rPr>
      </w:pPr>
      <w:r w:rsidRPr="002C4D2D">
        <w:rPr>
          <w:rFonts w:asciiTheme="minorHAnsi" w:hAnsiTheme="minorHAnsi" w:cstheme="minorHAnsi"/>
          <w:sz w:val="20"/>
          <w:szCs w:val="20"/>
        </w:rPr>
        <w:t>Přímé příjmy vzniklé v průběhu realizace a po ukončení projektu nemusí být evidovány ani</w:t>
      </w:r>
      <w:r w:rsidRPr="002C4D2D">
        <w:rPr>
          <w:rFonts w:asciiTheme="minorHAnsi" w:hAnsiTheme="minorHAnsi" w:cstheme="minorHAnsi"/>
          <w:spacing w:val="-2"/>
        </w:rPr>
        <w:t xml:space="preserve"> </w:t>
      </w:r>
      <w:r w:rsidRPr="002C4D2D">
        <w:rPr>
          <w:rFonts w:asciiTheme="minorHAnsi" w:hAnsiTheme="minorHAnsi" w:cstheme="minorHAnsi"/>
          <w:sz w:val="20"/>
          <w:szCs w:val="20"/>
        </w:rPr>
        <w:t>vykazovány.</w:t>
      </w:r>
    </w:p>
    <w:p w14:paraId="61551BF5" w14:textId="77777777" w:rsidR="00477E00" w:rsidRDefault="00477E00" w:rsidP="00477E00">
      <w:pPr>
        <w:kinsoku w:val="0"/>
        <w:overflowPunct w:val="0"/>
        <w:autoSpaceDE w:val="0"/>
        <w:autoSpaceDN w:val="0"/>
        <w:adjustRightInd w:val="0"/>
        <w:spacing w:after="0" w:line="276" w:lineRule="auto"/>
        <w:ind w:left="828" w:hanging="428"/>
        <w:rPr>
          <w:rFonts w:asciiTheme="minorHAnsi" w:hAnsiTheme="minorHAnsi" w:cstheme="minorHAnsi"/>
        </w:rPr>
      </w:pPr>
    </w:p>
    <w:p w14:paraId="65FE76D7" w14:textId="77777777" w:rsidR="00337A39" w:rsidRPr="002C4D2D" w:rsidRDefault="00337A39" w:rsidP="00477E00">
      <w:pPr>
        <w:kinsoku w:val="0"/>
        <w:overflowPunct w:val="0"/>
        <w:autoSpaceDE w:val="0"/>
        <w:autoSpaceDN w:val="0"/>
        <w:adjustRightInd w:val="0"/>
        <w:spacing w:after="0" w:line="276" w:lineRule="auto"/>
        <w:ind w:left="828" w:hanging="428"/>
        <w:rPr>
          <w:rFonts w:asciiTheme="minorHAnsi" w:hAnsiTheme="minorHAnsi" w:cstheme="minorHAnsi"/>
        </w:rPr>
      </w:pPr>
    </w:p>
    <w:p w14:paraId="191E60BF" w14:textId="77777777" w:rsidR="00477E00" w:rsidRPr="002C4D2D" w:rsidRDefault="00477E00" w:rsidP="00477E00">
      <w:pPr>
        <w:kinsoku w:val="0"/>
        <w:overflowPunct w:val="0"/>
        <w:autoSpaceDE w:val="0"/>
        <w:autoSpaceDN w:val="0"/>
        <w:adjustRightInd w:val="0"/>
        <w:spacing w:after="0" w:line="276" w:lineRule="auto"/>
        <w:ind w:left="828" w:hanging="428"/>
        <w:rPr>
          <w:rFonts w:asciiTheme="minorHAnsi" w:hAnsiTheme="minorHAnsi" w:cstheme="minorHAnsi"/>
        </w:rPr>
      </w:pPr>
    </w:p>
    <w:p w14:paraId="3D723197" w14:textId="687F629E" w:rsidR="00477E00" w:rsidRPr="002C4D2D" w:rsidRDefault="00477E00" w:rsidP="00477E00">
      <w:pPr>
        <w:pStyle w:val="Nadpis2"/>
      </w:pPr>
      <w:bookmarkStart w:id="112" w:name="_Toc148620234"/>
      <w:bookmarkStart w:id="113" w:name="_Toc156554905"/>
      <w:bookmarkStart w:id="114" w:name="_Toc191370889"/>
      <w:r w:rsidRPr="002C4D2D">
        <w:t>METOD</w:t>
      </w:r>
      <w:r w:rsidR="000B0416">
        <w:t>Y</w:t>
      </w:r>
      <w:r w:rsidRPr="002C4D2D">
        <w:t xml:space="preserve"> ZJEDNODUŠENÉHO VYKAZOVÁNÍ NÁKLADŮ</w:t>
      </w:r>
      <w:bookmarkEnd w:id="112"/>
      <w:bookmarkEnd w:id="113"/>
      <w:bookmarkEnd w:id="114"/>
    </w:p>
    <w:p w14:paraId="60E53C27"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Podle čl. 25 odst. 6 Nařízení Evropského parlamentu a Rady (EU) 2021/1059 (</w:t>
      </w:r>
      <w:proofErr w:type="spellStart"/>
      <w:r w:rsidRPr="002C4D2D">
        <w:rPr>
          <w:rFonts w:asciiTheme="minorHAnsi" w:hAnsiTheme="minorHAnsi" w:cstheme="minorHAnsi"/>
          <w:sz w:val="20"/>
          <w:szCs w:val="20"/>
        </w:rPr>
        <w:t>Interreg</w:t>
      </w:r>
      <w:proofErr w:type="spellEnd"/>
      <w:r w:rsidRPr="002C4D2D">
        <w:rPr>
          <w:rFonts w:asciiTheme="minorHAnsi" w:hAnsiTheme="minorHAnsi" w:cstheme="minorHAnsi"/>
          <w:sz w:val="20"/>
          <w:szCs w:val="20"/>
        </w:rPr>
        <w:t xml:space="preserve">) musí malé projekty v rámci FMP používat metody zjednodušeného vykazování nákladů.  </w:t>
      </w:r>
    </w:p>
    <w:p w14:paraId="4E7872DA" w14:textId="18A3E356" w:rsidR="00477E00" w:rsidRPr="0081708E" w:rsidRDefault="000F1E24" w:rsidP="007E7494">
      <w:pPr>
        <w:rPr>
          <w:rFonts w:asciiTheme="minorHAnsi" w:hAnsiTheme="minorHAnsi" w:cstheme="minorHAnsi"/>
          <w:sz w:val="20"/>
          <w:szCs w:val="20"/>
        </w:rPr>
      </w:pPr>
      <w:r w:rsidRPr="00BD1CF0">
        <w:rPr>
          <w:rFonts w:asciiTheme="minorHAnsi" w:hAnsiTheme="minorHAnsi" w:cstheme="minorHAnsi"/>
          <w:sz w:val="20"/>
          <w:szCs w:val="20"/>
          <w:u w:val="single"/>
        </w:rPr>
        <w:t>Platí pouze pro české žadatele</w:t>
      </w:r>
      <w:r w:rsidRPr="0081708E">
        <w:rPr>
          <w:rFonts w:asciiTheme="minorHAnsi" w:hAnsiTheme="minorHAnsi" w:cstheme="minorHAnsi"/>
          <w:sz w:val="20"/>
          <w:szCs w:val="20"/>
        </w:rPr>
        <w:t xml:space="preserve">: </w:t>
      </w:r>
      <w:r w:rsidR="00477E00" w:rsidRPr="0081708E">
        <w:rPr>
          <w:rFonts w:asciiTheme="minorHAnsi" w:hAnsiTheme="minorHAnsi" w:cstheme="minorHAnsi"/>
          <w:sz w:val="20"/>
          <w:szCs w:val="20"/>
        </w:rPr>
        <w:t xml:space="preserve">Rozpočet </w:t>
      </w:r>
      <w:r w:rsidR="008C5CCA" w:rsidRPr="0081708E">
        <w:rPr>
          <w:rFonts w:asciiTheme="minorHAnsi" w:hAnsiTheme="minorHAnsi" w:cstheme="minorHAnsi"/>
          <w:sz w:val="20"/>
          <w:szCs w:val="20"/>
        </w:rPr>
        <w:t xml:space="preserve">malých projektů </w:t>
      </w:r>
      <w:r w:rsidR="00477E00" w:rsidRPr="0081708E">
        <w:rPr>
          <w:rFonts w:asciiTheme="minorHAnsi" w:hAnsiTheme="minorHAnsi" w:cstheme="minorHAnsi"/>
          <w:sz w:val="20"/>
          <w:szCs w:val="20"/>
        </w:rPr>
        <w:t>může být kalkulován</w:t>
      </w:r>
      <w:r w:rsidR="00E874D4" w:rsidRPr="0081708E">
        <w:rPr>
          <w:rFonts w:asciiTheme="minorHAnsi" w:hAnsiTheme="minorHAnsi" w:cstheme="minorHAnsi"/>
          <w:sz w:val="20"/>
          <w:szCs w:val="20"/>
        </w:rPr>
        <w:t xml:space="preserve"> </w:t>
      </w:r>
      <w:r w:rsidR="000B0416" w:rsidRPr="0081708E">
        <w:rPr>
          <w:rFonts w:asciiTheme="minorHAnsi" w:hAnsiTheme="minorHAnsi" w:cstheme="minorHAnsi"/>
          <w:sz w:val="20"/>
          <w:szCs w:val="20"/>
        </w:rPr>
        <w:t>následujícími metodami:</w:t>
      </w:r>
    </w:p>
    <w:p w14:paraId="05EA7E96" w14:textId="3A6DC558" w:rsidR="000B0416" w:rsidRPr="0081708E" w:rsidRDefault="000B0416" w:rsidP="000B0416">
      <w:pPr>
        <w:pStyle w:val="Odstavecseseznamem"/>
        <w:numPr>
          <w:ilvl w:val="0"/>
          <w:numId w:val="33"/>
        </w:numPr>
      </w:pPr>
      <w:r w:rsidRPr="0081708E">
        <w:t xml:space="preserve">formou </w:t>
      </w:r>
      <w:r w:rsidRPr="0081708E">
        <w:rPr>
          <w:b/>
        </w:rPr>
        <w:t>standardních jednotkových nákladů</w:t>
      </w:r>
      <w:r w:rsidRPr="0081708E">
        <w:t xml:space="preserve"> nebo</w:t>
      </w:r>
    </w:p>
    <w:p w14:paraId="70E42689" w14:textId="77777777" w:rsidR="000B0416" w:rsidRPr="0081708E" w:rsidRDefault="000B0416" w:rsidP="000B0416">
      <w:pPr>
        <w:pStyle w:val="Odstavecseseznamem"/>
        <w:numPr>
          <w:ilvl w:val="0"/>
          <w:numId w:val="33"/>
        </w:numPr>
      </w:pPr>
      <w:r w:rsidRPr="0081708E">
        <w:t xml:space="preserve">formou </w:t>
      </w:r>
      <w:r w:rsidRPr="0081708E">
        <w:rPr>
          <w:b/>
        </w:rPr>
        <w:t>návrh rozpočtu</w:t>
      </w:r>
      <w:r w:rsidRPr="0081708E">
        <w:t xml:space="preserve"> nebo</w:t>
      </w:r>
    </w:p>
    <w:p w14:paraId="3E4AC4D8" w14:textId="160E121D" w:rsidR="000B0416" w:rsidRPr="0081708E" w:rsidRDefault="000B0416" w:rsidP="000B0416">
      <w:pPr>
        <w:pStyle w:val="Odstavecseseznamem"/>
        <w:numPr>
          <w:ilvl w:val="0"/>
          <w:numId w:val="33"/>
        </w:numPr>
      </w:pPr>
      <w:r w:rsidRPr="0081708E">
        <w:rPr>
          <w:b/>
        </w:rPr>
        <w:t>kombinací obou výše uvedených metod</w:t>
      </w:r>
    </w:p>
    <w:p w14:paraId="39CA02BF" w14:textId="139427EA" w:rsidR="00435BC0" w:rsidRPr="0081708E" w:rsidRDefault="000B0416" w:rsidP="00691FB6">
      <w:pPr>
        <w:ind w:left="142"/>
        <w:rPr>
          <w:rFonts w:asciiTheme="minorHAnsi" w:hAnsiTheme="minorHAnsi" w:cstheme="minorHAnsi"/>
          <w:sz w:val="20"/>
          <w:szCs w:val="20"/>
        </w:rPr>
      </w:pPr>
      <w:r w:rsidRPr="0081708E">
        <w:rPr>
          <w:rFonts w:asciiTheme="minorHAnsi" w:hAnsiTheme="minorHAnsi" w:cstheme="minorHAnsi"/>
          <w:sz w:val="20"/>
          <w:szCs w:val="20"/>
        </w:rPr>
        <w:t>Metody vykazování nákladů musí být zvoleny v projektové žádosti a nelze je v průběhu realizace měnit.</w:t>
      </w:r>
      <w:r w:rsidR="000F1E24" w:rsidRPr="0081708E">
        <w:rPr>
          <w:rFonts w:asciiTheme="minorHAnsi" w:hAnsiTheme="minorHAnsi" w:cstheme="minorHAnsi"/>
          <w:sz w:val="20"/>
          <w:szCs w:val="20"/>
        </w:rPr>
        <w:t xml:space="preserve"> </w:t>
      </w:r>
    </w:p>
    <w:p w14:paraId="2786AE3D" w14:textId="77777777" w:rsidR="00435BC0" w:rsidRPr="0081708E" w:rsidRDefault="00435BC0">
      <w:pPr>
        <w:ind w:left="142"/>
      </w:pPr>
    </w:p>
    <w:p w14:paraId="45FFE4E6" w14:textId="6CE0D2CC" w:rsidR="000F1E24" w:rsidRPr="0081708E" w:rsidRDefault="000F1E24" w:rsidP="000F1E24">
      <w:pPr>
        <w:rPr>
          <w:rFonts w:asciiTheme="minorHAnsi" w:hAnsiTheme="minorHAnsi" w:cstheme="minorHAnsi"/>
          <w:sz w:val="20"/>
          <w:szCs w:val="20"/>
        </w:rPr>
      </w:pPr>
      <w:r w:rsidRPr="00BD1CF0">
        <w:rPr>
          <w:rFonts w:asciiTheme="minorHAnsi" w:hAnsiTheme="minorHAnsi" w:cstheme="minorHAnsi"/>
          <w:sz w:val="20"/>
          <w:szCs w:val="20"/>
          <w:u w:val="single"/>
        </w:rPr>
        <w:t>Platí pouze pro rakouské žadatele</w:t>
      </w:r>
      <w:r w:rsidRPr="0081708E">
        <w:rPr>
          <w:rFonts w:asciiTheme="minorHAnsi" w:hAnsiTheme="minorHAnsi" w:cstheme="minorHAnsi"/>
          <w:sz w:val="20"/>
          <w:szCs w:val="20"/>
        </w:rPr>
        <w:t>: Rozpočet malých projektů může být kalkulován</w:t>
      </w:r>
      <w:r w:rsidR="00775B88" w:rsidRPr="0081708E">
        <w:rPr>
          <w:rFonts w:asciiTheme="minorHAnsi" w:hAnsiTheme="minorHAnsi" w:cstheme="minorHAnsi"/>
          <w:sz w:val="20"/>
          <w:szCs w:val="20"/>
        </w:rPr>
        <w:t xml:space="preserve"> </w:t>
      </w:r>
      <w:r w:rsidRPr="0081708E">
        <w:rPr>
          <w:rFonts w:asciiTheme="minorHAnsi" w:hAnsiTheme="minorHAnsi" w:cstheme="minorHAnsi"/>
          <w:sz w:val="20"/>
          <w:szCs w:val="20"/>
        </w:rPr>
        <w:t>následující metodou:</w:t>
      </w:r>
    </w:p>
    <w:p w14:paraId="54D57DA3" w14:textId="4441C360" w:rsidR="000F1E24" w:rsidRPr="0081708E" w:rsidRDefault="000F1E24" w:rsidP="00213556">
      <w:pPr>
        <w:pStyle w:val="Odstavecseseznamem"/>
        <w:numPr>
          <w:ilvl w:val="0"/>
          <w:numId w:val="53"/>
        </w:numPr>
      </w:pPr>
      <w:r w:rsidRPr="0081708E">
        <w:t xml:space="preserve">formou </w:t>
      </w:r>
      <w:r w:rsidRPr="0081708E">
        <w:rPr>
          <w:b/>
        </w:rPr>
        <w:t>návrh rozpočtu</w:t>
      </w:r>
    </w:p>
    <w:p w14:paraId="7DDAE630" w14:textId="4008BDEA" w:rsidR="00477E00" w:rsidRPr="0081708E" w:rsidRDefault="00477E00" w:rsidP="00B627CE"/>
    <w:p w14:paraId="23637DA6" w14:textId="162DC88A" w:rsidR="00DD6B8B" w:rsidRPr="0081708E" w:rsidRDefault="00DD6B8B" w:rsidP="00213556">
      <w:pPr>
        <w:pStyle w:val="Nadpis2"/>
      </w:pPr>
      <w:bookmarkStart w:id="115" w:name="_Toc156554906"/>
      <w:bookmarkStart w:id="116" w:name="_Toc191370890"/>
      <w:bookmarkStart w:id="117" w:name="_Toc156554910"/>
      <w:bookmarkEnd w:id="96"/>
      <w:bookmarkEnd w:id="97"/>
      <w:bookmarkEnd w:id="98"/>
      <w:bookmarkEnd w:id="99"/>
      <w:r w:rsidRPr="0081708E">
        <w:t>METODA STANDARDNÍ JEDNOTKOVÉ NÁKLADY NA ÚČASTNÍKA</w:t>
      </w:r>
      <w:bookmarkEnd w:id="115"/>
      <w:bookmarkEnd w:id="116"/>
      <w:r w:rsidR="00CF720A" w:rsidRPr="0081708E">
        <w:t xml:space="preserve"> </w:t>
      </w:r>
      <w:r w:rsidR="000F1E24" w:rsidRPr="0081708E">
        <w:rPr>
          <w:i/>
          <w:iCs/>
          <w:sz w:val="16"/>
          <w:szCs w:val="16"/>
        </w:rPr>
        <w:t>(platí pouze pro české žadatele</w:t>
      </w:r>
      <w:r w:rsidR="00CF720A" w:rsidRPr="0081708E">
        <w:rPr>
          <w:i/>
          <w:iCs/>
          <w:sz w:val="16"/>
          <w:szCs w:val="16"/>
        </w:rPr>
        <w:t>)</w:t>
      </w:r>
    </w:p>
    <w:p w14:paraId="367231D5" w14:textId="77777777" w:rsidR="00DD6B8B" w:rsidRPr="0081708E" w:rsidRDefault="00DD6B8B" w:rsidP="00DD6B8B">
      <w:pPr>
        <w:rPr>
          <w:rFonts w:asciiTheme="minorHAnsi" w:hAnsiTheme="minorHAnsi" w:cstheme="minorHAnsi"/>
          <w:sz w:val="20"/>
          <w:szCs w:val="20"/>
        </w:rPr>
      </w:pPr>
      <w:r w:rsidRPr="0081708E">
        <w:rPr>
          <w:rFonts w:asciiTheme="minorHAnsi" w:eastAsia="SimSun" w:hAnsiTheme="minorHAnsi" w:cstheme="minorHAnsi"/>
          <w:kern w:val="3"/>
          <w:sz w:val="20"/>
          <w:szCs w:val="20"/>
        </w:rPr>
        <w:t xml:space="preserve">Tato metoda je založena na 2 typových aktivitách u projektů s akcemi, kde je </w:t>
      </w:r>
      <w:r w:rsidRPr="0081708E">
        <w:rPr>
          <w:rFonts w:asciiTheme="minorHAnsi" w:eastAsia="SimSun" w:hAnsiTheme="minorHAnsi" w:cstheme="minorHAnsi"/>
          <w:b/>
          <w:kern w:val="3"/>
          <w:sz w:val="20"/>
          <w:szCs w:val="20"/>
          <w:u w:val="single"/>
        </w:rPr>
        <w:t xml:space="preserve">možné </w:t>
      </w:r>
      <w:r w:rsidRPr="0081708E">
        <w:rPr>
          <w:rFonts w:asciiTheme="minorHAnsi" w:eastAsia="SimSun" w:hAnsiTheme="minorHAnsi" w:cstheme="minorHAnsi"/>
          <w:kern w:val="3"/>
          <w:sz w:val="20"/>
          <w:szCs w:val="20"/>
        </w:rPr>
        <w:t>předem</w:t>
      </w:r>
      <w:r w:rsidRPr="0081708E">
        <w:rPr>
          <w:rFonts w:asciiTheme="minorHAnsi" w:eastAsia="SimSun" w:hAnsiTheme="minorHAnsi" w:cstheme="minorHAnsi"/>
          <w:b/>
          <w:kern w:val="3"/>
          <w:sz w:val="20"/>
          <w:szCs w:val="20"/>
          <w:u w:val="single"/>
        </w:rPr>
        <w:t xml:space="preserve"> stanovit a následně ověřit </w:t>
      </w:r>
      <w:r w:rsidRPr="0081708E">
        <w:rPr>
          <w:rFonts w:asciiTheme="minorHAnsi" w:eastAsia="SimSun" w:hAnsiTheme="minorHAnsi" w:cstheme="minorHAnsi"/>
          <w:b/>
          <w:bCs/>
          <w:kern w:val="3"/>
          <w:sz w:val="20"/>
          <w:szCs w:val="20"/>
          <w:u w:val="single"/>
        </w:rPr>
        <w:t xml:space="preserve">počet účastníků a současně </w:t>
      </w:r>
      <w:r w:rsidRPr="0081708E">
        <w:rPr>
          <w:rFonts w:asciiTheme="minorHAnsi" w:hAnsiTheme="minorHAnsi" w:cstheme="minorHAnsi"/>
          <w:sz w:val="20"/>
          <w:szCs w:val="20"/>
        </w:rPr>
        <w:t xml:space="preserve">se jedná o obsahově </w:t>
      </w:r>
      <w:r w:rsidRPr="0081708E">
        <w:rPr>
          <w:rFonts w:asciiTheme="minorHAnsi" w:hAnsiTheme="minorHAnsi" w:cstheme="minorHAnsi"/>
          <w:b/>
          <w:bCs/>
          <w:sz w:val="20"/>
          <w:szCs w:val="20"/>
          <w:u w:val="single"/>
        </w:rPr>
        <w:t>ucelené akce, které vedou k naplnění cíle projektu</w:t>
      </w:r>
      <w:r w:rsidRPr="0081708E">
        <w:rPr>
          <w:rFonts w:asciiTheme="minorHAnsi" w:hAnsiTheme="minorHAnsi" w:cstheme="minorHAnsi"/>
          <w:sz w:val="20"/>
          <w:szCs w:val="20"/>
        </w:rPr>
        <w:t>.</w:t>
      </w:r>
    </w:p>
    <w:p w14:paraId="341855D0" w14:textId="77777777" w:rsidR="00DD6B8B" w:rsidRPr="0081708E" w:rsidRDefault="00DD6B8B" w:rsidP="00DD6B8B">
      <w:pPr>
        <w:pStyle w:val="Nadpis3"/>
      </w:pPr>
      <w:bookmarkStart w:id="118" w:name="_Toc156554907"/>
      <w:bookmarkStart w:id="119" w:name="_Ref161908076"/>
      <w:bookmarkStart w:id="120" w:name="_Toc162956799"/>
      <w:bookmarkStart w:id="121" w:name="_Toc191370891"/>
      <w:r w:rsidRPr="0081708E">
        <w:t>TYPOVÉ AKTIVITY</w:t>
      </w:r>
      <w:bookmarkEnd w:id="118"/>
      <w:bookmarkEnd w:id="119"/>
      <w:bookmarkEnd w:id="120"/>
      <w:bookmarkEnd w:id="121"/>
    </w:p>
    <w:p w14:paraId="24A0CA61" w14:textId="77777777" w:rsidR="00DD6B8B" w:rsidRPr="0081708E" w:rsidRDefault="00DD6B8B" w:rsidP="00DD6B8B">
      <w:pPr>
        <w:spacing w:before="120"/>
        <w:contextualSpacing/>
        <w:rPr>
          <w:rFonts w:asciiTheme="minorHAnsi" w:eastAsia="SimSun" w:hAnsiTheme="minorHAnsi" w:cstheme="minorHAnsi"/>
          <w:b/>
          <w:bCs/>
          <w:kern w:val="3"/>
          <w:sz w:val="20"/>
          <w:szCs w:val="20"/>
        </w:rPr>
      </w:pPr>
      <w:bookmarkStart w:id="122" w:name="_Hlk199249284"/>
      <w:r w:rsidRPr="0081708E">
        <w:rPr>
          <w:rFonts w:asciiTheme="minorHAnsi" w:eastAsia="SimSun" w:hAnsiTheme="minorHAnsi" w:cstheme="minorHAnsi"/>
          <w:b/>
          <w:bCs/>
          <w:kern w:val="3"/>
          <w:sz w:val="20"/>
          <w:szCs w:val="20"/>
        </w:rPr>
        <w:t>A1 – Společné aktivity v oblasti vzdělávání, zvyšování či výměny znalostí, dovedností a kompetencí</w:t>
      </w:r>
    </w:p>
    <w:bookmarkEnd w:id="122"/>
    <w:p w14:paraId="4780BF75"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Zaměření projektů v této typové aktivitě vždy směřuje do oblasti vzdělávání (všech stupňů a typů), zvyšování povědomí, kompetencí, dovedností případně kvalifikace. </w:t>
      </w:r>
    </w:p>
    <w:p w14:paraId="313DCBA3"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Jedná se o akce, jejichž hlavní náplní je vzdělávání (případně osvěta, zvyšování kompetencí apod.) zahrnující všechny jeho formy a stupně – primární, sekundární a terciáni vzdělávání, odborné vzdělávání a zvyšování kvalifikací </w:t>
      </w:r>
      <w:r w:rsidRPr="0081708E">
        <w:rPr>
          <w:rFonts w:asciiTheme="minorHAnsi" w:eastAsia="SimSun" w:hAnsiTheme="minorHAnsi" w:cstheme="minorHAnsi"/>
          <w:kern w:val="3"/>
          <w:sz w:val="20"/>
          <w:szCs w:val="20"/>
        </w:rPr>
        <w:br/>
        <w:t xml:space="preserve">a kompetencí, volnočasové vzdělávání apod. Zpravidla se jedná o akce, kde je na straně jedné vzdělavatel (lektor, přednášející, učitel apod.), na straně druhé pak osoby vzdělávající se, zvyšující si dovednosti, kompetence (posluchači, studenti, účastníci školení, workshopů a exkurzí, společných praktických cvičení či nácviků apod.). </w:t>
      </w:r>
    </w:p>
    <w:p w14:paraId="2ABA07C7"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Není přitom podstatné, zda se jedná o jednodenní nebo vícedenní aktivitu.</w:t>
      </w:r>
    </w:p>
    <w:p w14:paraId="3DC935C9" w14:textId="77777777" w:rsidR="00DD6B8B" w:rsidRPr="0081708E" w:rsidRDefault="00DD6B8B" w:rsidP="00DD6B8B">
      <w:pPr>
        <w:ind w:left="709"/>
        <w:contextualSpacing/>
        <w:rPr>
          <w:rFonts w:asciiTheme="minorHAnsi" w:eastAsia="SimSun" w:hAnsiTheme="minorHAnsi" w:cstheme="minorHAnsi"/>
          <w:b/>
          <w:bCs/>
          <w:kern w:val="3"/>
          <w:sz w:val="20"/>
          <w:szCs w:val="20"/>
        </w:rPr>
      </w:pPr>
    </w:p>
    <w:p w14:paraId="6B212759" w14:textId="77777777" w:rsidR="00DD6B8B" w:rsidRPr="0081708E" w:rsidRDefault="00DD6B8B" w:rsidP="00DD6B8B">
      <w:pPr>
        <w:contextualSpacing/>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t xml:space="preserve">Příklady aktivit: </w:t>
      </w:r>
    </w:p>
    <w:p w14:paraId="71EF7E89"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Školení, přednášky, workshopy, semináře, kurzy, odborné či vzdělávací exkurze, konference, výměnné stáže, studijní pobyty, studijní cesty, cesty a pobyty vzdělávacího, profesního charakteru, společná praktická cvičení a nácviky při které si účastníci osvojují či vyměňují dovednosti či poznatky (např. společná cvičení obdobných profesí apod.). </w:t>
      </w:r>
    </w:p>
    <w:p w14:paraId="0BD63BB1" w14:textId="77777777" w:rsidR="00DD6B8B" w:rsidRPr="0081708E" w:rsidRDefault="00DD6B8B" w:rsidP="00DD6B8B">
      <w:pPr>
        <w:ind w:left="708"/>
        <w:contextualSpacing/>
        <w:rPr>
          <w:rFonts w:asciiTheme="minorHAnsi" w:eastAsia="SimSun" w:hAnsiTheme="minorHAnsi" w:cstheme="minorHAnsi"/>
          <w:b/>
          <w:bCs/>
          <w:kern w:val="3"/>
          <w:sz w:val="20"/>
          <w:szCs w:val="20"/>
        </w:rPr>
      </w:pPr>
    </w:p>
    <w:p w14:paraId="34BCBAC3" w14:textId="77777777" w:rsidR="00DD6B8B" w:rsidRPr="0081708E" w:rsidRDefault="00DD6B8B" w:rsidP="00DD6B8B">
      <w:pPr>
        <w:contextualSpacing/>
        <w:rPr>
          <w:rFonts w:asciiTheme="minorHAnsi" w:eastAsia="SimSun" w:hAnsiTheme="minorHAnsi" w:cstheme="minorHAnsi"/>
          <w:b/>
          <w:bCs/>
          <w:kern w:val="3"/>
          <w:sz w:val="20"/>
          <w:szCs w:val="20"/>
        </w:rPr>
      </w:pPr>
      <w:bookmarkStart w:id="123" w:name="_Hlk199249295"/>
      <w:r w:rsidRPr="0081708E">
        <w:rPr>
          <w:rFonts w:asciiTheme="minorHAnsi" w:eastAsia="SimSun" w:hAnsiTheme="minorHAnsi" w:cstheme="minorHAnsi"/>
          <w:b/>
          <w:bCs/>
          <w:kern w:val="3"/>
          <w:sz w:val="20"/>
          <w:szCs w:val="20"/>
        </w:rPr>
        <w:t>A2 – Zájmové, volnočasové, setkávací aktivity</w:t>
      </w:r>
    </w:p>
    <w:bookmarkEnd w:id="123"/>
    <w:p w14:paraId="47558CED"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Jedná se o akce, jejichž obsahem je nejčastěji společné setkání, udržování partnerství či vzájemné poznání </w:t>
      </w:r>
      <w:r w:rsidRPr="0081708E">
        <w:rPr>
          <w:rFonts w:asciiTheme="minorHAnsi" w:eastAsia="SimSun" w:hAnsiTheme="minorHAnsi" w:cstheme="minorHAnsi"/>
          <w:kern w:val="3"/>
          <w:sz w:val="20"/>
          <w:szCs w:val="20"/>
        </w:rPr>
        <w:br/>
        <w:t xml:space="preserve">a navazování nových partnerství v nejrůznějších tematických oblastech, dále pak akce zaměřené na pohybové, zájmové, kulturní, umělecké činností, nebo například obecná výměna zkušeností partnerů (kdy nejde primárně </w:t>
      </w:r>
      <w:r w:rsidRPr="0081708E">
        <w:rPr>
          <w:rFonts w:asciiTheme="minorHAnsi" w:eastAsia="SimSun" w:hAnsiTheme="minorHAnsi" w:cstheme="minorHAnsi"/>
          <w:kern w:val="3"/>
          <w:sz w:val="20"/>
          <w:szCs w:val="20"/>
        </w:rPr>
        <w:br/>
        <w:t>o zvýšení dovedností, není účasten lektor, který takovouto výměnu zkušeností vede a zasazuje ji do vzdělávacího rámce apod.).</w:t>
      </w:r>
    </w:p>
    <w:p w14:paraId="380C41E1"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Není podstatné, zda se jedná o jednodenní nebo vícedenní aktivitu.</w:t>
      </w:r>
    </w:p>
    <w:p w14:paraId="49483027" w14:textId="77777777" w:rsidR="00DD6B8B" w:rsidRPr="0081708E" w:rsidRDefault="00DD6B8B" w:rsidP="00DD6B8B">
      <w:pPr>
        <w:ind w:left="709"/>
        <w:contextualSpacing/>
        <w:rPr>
          <w:rFonts w:asciiTheme="minorHAnsi" w:eastAsia="SimSun" w:hAnsiTheme="minorHAnsi" w:cstheme="minorHAnsi"/>
          <w:b/>
          <w:bCs/>
          <w:kern w:val="3"/>
          <w:sz w:val="20"/>
          <w:szCs w:val="20"/>
        </w:rPr>
      </w:pPr>
    </w:p>
    <w:p w14:paraId="2A4E6B03" w14:textId="77777777" w:rsidR="00BD1CF0" w:rsidRDefault="00BD1CF0" w:rsidP="00DD6B8B">
      <w:pPr>
        <w:contextualSpacing/>
        <w:rPr>
          <w:rFonts w:asciiTheme="minorHAnsi" w:eastAsia="SimSun" w:hAnsiTheme="minorHAnsi" w:cstheme="minorHAnsi"/>
          <w:b/>
          <w:bCs/>
          <w:kern w:val="3"/>
          <w:sz w:val="20"/>
          <w:szCs w:val="20"/>
        </w:rPr>
      </w:pPr>
    </w:p>
    <w:p w14:paraId="57B913D5" w14:textId="77777777" w:rsidR="00BD1CF0" w:rsidRDefault="00BD1CF0" w:rsidP="00DD6B8B">
      <w:pPr>
        <w:contextualSpacing/>
        <w:rPr>
          <w:rFonts w:asciiTheme="minorHAnsi" w:eastAsia="SimSun" w:hAnsiTheme="minorHAnsi" w:cstheme="minorHAnsi"/>
          <w:b/>
          <w:bCs/>
          <w:kern w:val="3"/>
          <w:sz w:val="20"/>
          <w:szCs w:val="20"/>
        </w:rPr>
      </w:pPr>
    </w:p>
    <w:p w14:paraId="716C12B8" w14:textId="1D6C1D9F" w:rsidR="00DD6B8B" w:rsidRPr="0081708E" w:rsidRDefault="00DD6B8B" w:rsidP="00DD6B8B">
      <w:pPr>
        <w:contextualSpacing/>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lastRenderedPageBreak/>
        <w:t xml:space="preserve">Příklady aktivit: </w:t>
      </w:r>
    </w:p>
    <w:p w14:paraId="5A1712C8"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Soutěže, utkání a turnaje a cvičení v nejrůznějších oblastech. Dále kulturní představení a akce, tábory pro děti, sportovní a kulturní soustředění, zájmové kempy. Patří sem také společné oslavy a výročí partnerství. Dále setkání </w:t>
      </w:r>
      <w:r w:rsidRPr="0081708E">
        <w:rPr>
          <w:rFonts w:asciiTheme="minorHAnsi" w:eastAsia="SimSun" w:hAnsiTheme="minorHAnsi" w:cstheme="minorHAnsi"/>
          <w:kern w:val="3"/>
          <w:sz w:val="20"/>
          <w:szCs w:val="20"/>
        </w:rPr>
        <w:br/>
        <w:t xml:space="preserve">a společné akce spolků, formálních a neformálních skupin, společné výlety, zájezdy či exkurze. </w:t>
      </w:r>
    </w:p>
    <w:p w14:paraId="423858E6" w14:textId="77777777" w:rsidR="00DD6B8B" w:rsidRPr="0081708E" w:rsidRDefault="00DD6B8B" w:rsidP="00DD6B8B">
      <w:pPr>
        <w:contextualSpacing/>
        <w:rPr>
          <w:rFonts w:asciiTheme="minorHAnsi" w:eastAsia="SimSun" w:hAnsiTheme="minorHAnsi" w:cstheme="minorHAnsi"/>
          <w:kern w:val="3"/>
          <w:sz w:val="20"/>
          <w:szCs w:val="20"/>
        </w:rPr>
      </w:pPr>
    </w:p>
    <w:p w14:paraId="4AA4446D" w14:textId="77777777" w:rsidR="00C433BC"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Pro přiřazení projektu do typové aktivity je rozhodujícím kritériem pouze zaměření plánovaných aktivit, tedy ne oblast kompetence či hlavní náplň organizace žadatele. Tzn., že typová aktivita A1 může být realizována jak institucí, která má vzdělávání či zvyšování kvalifikace jako svoji hlavní náplň (např. školská zařízení), ale i jakoukoli jinou institucí či organizací, pokud předmět projektu odpovídá níže uvedené definici a směřuje do oblasti vzdělávání. </w:t>
      </w:r>
    </w:p>
    <w:p w14:paraId="68859E59" w14:textId="77777777" w:rsidR="00C433BC" w:rsidRPr="0081708E" w:rsidRDefault="00C433BC" w:rsidP="00DD6B8B">
      <w:pPr>
        <w:contextualSpacing/>
        <w:rPr>
          <w:rFonts w:asciiTheme="minorHAnsi" w:eastAsia="SimSun" w:hAnsiTheme="minorHAnsi" w:cstheme="minorHAnsi"/>
          <w:kern w:val="3"/>
          <w:sz w:val="20"/>
          <w:szCs w:val="20"/>
        </w:rPr>
      </w:pPr>
    </w:p>
    <w:p w14:paraId="06B74C05" w14:textId="1AE1EE74"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Naopak projekty, které jsou realizovány školskou nebo jinou obdobnou vzdělávací institucí, jejichž předmět však nemá charakter vzdělávacích aktivit (např. společné víkendové setkání pracovníků partnerských škol, jehož součástí nejsou jakékoli vzdělávací aktivity, ale např. společné trávné volného času, vzájemné poznání) budou zařazeny do typové aktivity A2.</w:t>
      </w:r>
    </w:p>
    <w:p w14:paraId="70683A97" w14:textId="77777777" w:rsidR="00C433BC" w:rsidRPr="0081708E" w:rsidRDefault="00C433BC" w:rsidP="00DD6B8B">
      <w:pPr>
        <w:contextualSpacing/>
        <w:rPr>
          <w:rFonts w:asciiTheme="minorHAnsi" w:eastAsia="SimSun" w:hAnsiTheme="minorHAnsi" w:cstheme="minorHAnsi"/>
          <w:kern w:val="3"/>
          <w:sz w:val="20"/>
          <w:szCs w:val="20"/>
        </w:rPr>
      </w:pPr>
    </w:p>
    <w:p w14:paraId="3C5A2F17" w14:textId="77777777" w:rsidR="00C433BC" w:rsidRPr="0081708E" w:rsidRDefault="00C433BC" w:rsidP="00DD6B8B">
      <w:pPr>
        <w:contextualSpacing/>
        <w:rPr>
          <w:rFonts w:asciiTheme="minorHAnsi" w:eastAsia="SimSun" w:hAnsiTheme="minorHAnsi" w:cstheme="minorHAnsi"/>
          <w:kern w:val="3"/>
          <w:sz w:val="20"/>
          <w:szCs w:val="20"/>
        </w:rPr>
      </w:pPr>
    </w:p>
    <w:p w14:paraId="40EC14D6" w14:textId="77777777" w:rsidR="00DD6B8B" w:rsidRPr="0081708E" w:rsidRDefault="00DD6B8B" w:rsidP="00DD6B8B">
      <w:pPr>
        <w:contextualSpacing/>
        <w:rPr>
          <w:rFonts w:asciiTheme="minorHAnsi" w:eastAsia="SimSun" w:hAnsiTheme="minorHAnsi" w:cstheme="minorHAnsi"/>
          <w:kern w:val="3"/>
          <w:sz w:val="20"/>
          <w:szCs w:val="20"/>
        </w:rPr>
      </w:pPr>
    </w:p>
    <w:p w14:paraId="3BE83859" w14:textId="77777777" w:rsidR="00DD6B8B" w:rsidRPr="0081708E" w:rsidRDefault="00DD6B8B" w:rsidP="00DD6B8B">
      <w:pPr>
        <w:pStyle w:val="Nadpis3"/>
      </w:pPr>
      <w:bookmarkStart w:id="124" w:name="_Toc156554908"/>
      <w:bookmarkStart w:id="125" w:name="_Toc162956800"/>
      <w:bookmarkStart w:id="126" w:name="_Toc191370892"/>
      <w:bookmarkStart w:id="127" w:name="_Toc148620237"/>
      <w:r w:rsidRPr="0081708E">
        <w:t xml:space="preserve">KALKULACE </w:t>
      </w:r>
      <w:bookmarkEnd w:id="124"/>
      <w:r w:rsidRPr="0081708E">
        <w:t>ROZPOČTU PROJEKTU</w:t>
      </w:r>
      <w:bookmarkEnd w:id="125"/>
      <w:bookmarkEnd w:id="126"/>
      <w:r w:rsidRPr="0081708E">
        <w:t xml:space="preserve">  </w:t>
      </w:r>
      <w:bookmarkEnd w:id="127"/>
    </w:p>
    <w:p w14:paraId="56C689AB" w14:textId="225328D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Výše podpory poskytnutá na konkrétní projekt (typovou aktivitu) se stanoví na základě vzorce: </w:t>
      </w:r>
    </w:p>
    <w:p w14:paraId="199C4F13" w14:textId="77777777" w:rsidR="00DD6B8B" w:rsidRPr="0081708E" w:rsidRDefault="00DD6B8B" w:rsidP="00BD1CF0">
      <w:pPr>
        <w:pBdr>
          <w:top w:val="single" w:sz="4" w:space="1" w:color="auto"/>
          <w:left w:val="single" w:sz="4" w:space="0" w:color="auto"/>
          <w:bottom w:val="single" w:sz="4" w:space="1" w:color="auto"/>
          <w:right w:val="single" w:sz="4" w:space="0" w:color="auto"/>
        </w:pBdr>
        <w:shd w:val="clear" w:color="auto" w:fill="DEEAF6" w:themeFill="accent1" w:themeFillTint="33"/>
        <w:ind w:right="-2"/>
        <w:contextualSpacing/>
        <w:jc w:val="center"/>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t>jednotkový náklad   x   počet účastníků   x   počet dní</w:t>
      </w:r>
    </w:p>
    <w:p w14:paraId="1C92393D" w14:textId="77777777" w:rsidR="00DD6B8B" w:rsidRPr="0081708E" w:rsidRDefault="00DD6B8B" w:rsidP="00DD6B8B">
      <w:pPr>
        <w:contextualSpacing/>
        <w:rPr>
          <w:rFonts w:asciiTheme="minorHAnsi" w:eastAsia="SimSun" w:hAnsiTheme="minorHAnsi" w:cstheme="minorHAnsi"/>
          <w:kern w:val="3"/>
          <w:sz w:val="20"/>
          <w:szCs w:val="20"/>
        </w:rPr>
      </w:pPr>
    </w:p>
    <w:p w14:paraId="30AA8884" w14:textId="77777777" w:rsidR="00DD6B8B" w:rsidRPr="0081708E" w:rsidRDefault="00DD6B8B" w:rsidP="00DD6B8B">
      <w:pPr>
        <w:contextualSpacing/>
        <w:rPr>
          <w:rFonts w:asciiTheme="minorHAnsi" w:eastAsia="SimSun" w:hAnsiTheme="minorHAnsi" w:cstheme="minorHAnsi"/>
          <w:b/>
          <w:bCs/>
          <w:kern w:val="3"/>
          <w:sz w:val="20"/>
          <w:szCs w:val="20"/>
          <w:u w:val="single"/>
        </w:rPr>
      </w:pPr>
      <w:r w:rsidRPr="0081708E">
        <w:rPr>
          <w:rFonts w:asciiTheme="minorHAnsi" w:eastAsia="SimSun" w:hAnsiTheme="minorHAnsi" w:cstheme="minorHAnsi"/>
          <w:b/>
          <w:bCs/>
          <w:kern w:val="3"/>
          <w:sz w:val="20"/>
          <w:szCs w:val="20"/>
          <w:u w:val="single"/>
        </w:rPr>
        <w:t>Vysvětlení k jednotlivým členům ve vzorci výpočtu:</w:t>
      </w:r>
    </w:p>
    <w:p w14:paraId="185B44B1" w14:textId="77777777" w:rsidR="00C433BC" w:rsidRPr="0081708E" w:rsidRDefault="00DD6B8B" w:rsidP="00DD6B8B">
      <w:pPr>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t>jednotkový náklad = sazba na osobu a den (</w:t>
      </w:r>
      <w:proofErr w:type="spellStart"/>
      <w:r w:rsidRPr="0081708E">
        <w:rPr>
          <w:rFonts w:asciiTheme="minorHAnsi" w:eastAsia="SimSun" w:hAnsiTheme="minorHAnsi" w:cstheme="minorHAnsi"/>
          <w:b/>
          <w:bCs/>
          <w:kern w:val="3"/>
          <w:sz w:val="20"/>
          <w:szCs w:val="20"/>
        </w:rPr>
        <w:t>osoboden</w:t>
      </w:r>
      <w:proofErr w:type="spellEnd"/>
      <w:r w:rsidRPr="0081708E">
        <w:rPr>
          <w:rFonts w:asciiTheme="minorHAnsi" w:eastAsia="SimSun" w:hAnsiTheme="minorHAnsi" w:cstheme="minorHAnsi"/>
          <w:b/>
          <w:bCs/>
          <w:kern w:val="3"/>
          <w:sz w:val="20"/>
          <w:szCs w:val="20"/>
        </w:rPr>
        <w:t xml:space="preserve">) </w:t>
      </w:r>
    </w:p>
    <w:p w14:paraId="605517A1" w14:textId="6A3BEF61" w:rsidR="00DD6B8B" w:rsidRPr="0081708E" w:rsidRDefault="00DD6B8B" w:rsidP="00DD6B8B">
      <w:pPr>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Pro každou typovou aktivitu je předem stanovena sazba jednotkového nákladu na osobu a den akce (</w:t>
      </w:r>
      <w:proofErr w:type="spellStart"/>
      <w:r w:rsidRPr="0081708E">
        <w:rPr>
          <w:rFonts w:asciiTheme="minorHAnsi" w:eastAsia="SimSun" w:hAnsiTheme="minorHAnsi" w:cstheme="minorHAnsi"/>
          <w:kern w:val="3"/>
          <w:sz w:val="20"/>
          <w:szCs w:val="20"/>
        </w:rPr>
        <w:t>osoboden</w:t>
      </w:r>
      <w:proofErr w:type="spellEnd"/>
      <w:r w:rsidRPr="0081708E">
        <w:rPr>
          <w:rFonts w:asciiTheme="minorHAnsi" w:eastAsia="SimSun" w:hAnsiTheme="minorHAnsi" w:cstheme="minorHAnsi"/>
          <w:kern w:val="3"/>
          <w:sz w:val="20"/>
          <w:szCs w:val="20"/>
        </w:rPr>
        <w:t>).</w:t>
      </w:r>
    </w:p>
    <w:p w14:paraId="3B786F7A" w14:textId="77777777" w:rsidR="00DD6B8B" w:rsidRPr="0081708E" w:rsidRDefault="00DD6B8B" w:rsidP="00DD6B8B">
      <w:pPr>
        <w:ind w:left="709"/>
        <w:contextualSpacing/>
        <w:rPr>
          <w:rFonts w:asciiTheme="minorHAnsi" w:eastAsia="SimSun" w:hAnsiTheme="minorHAnsi" w:cstheme="minorHAnsi"/>
          <w:kern w:val="3"/>
          <w:sz w:val="20"/>
          <w:szCs w:val="20"/>
        </w:rPr>
      </w:pPr>
    </w:p>
    <w:tbl>
      <w:tblPr>
        <w:tblStyle w:val="Mkatabulky"/>
        <w:tblW w:w="0" w:type="auto"/>
        <w:jc w:val="center"/>
        <w:shd w:val="clear" w:color="auto" w:fill="DEEAF6" w:themeFill="accent1" w:themeFillTint="33"/>
        <w:tblLook w:val="04A0" w:firstRow="1" w:lastRow="0" w:firstColumn="1" w:lastColumn="0" w:noHBand="0" w:noVBand="1"/>
      </w:tblPr>
      <w:tblGrid>
        <w:gridCol w:w="1555"/>
        <w:gridCol w:w="4674"/>
      </w:tblGrid>
      <w:tr w:rsidR="00DD6B8B" w:rsidRPr="0081708E" w14:paraId="4575DD02" w14:textId="77777777" w:rsidTr="002C75B1">
        <w:trPr>
          <w:jc w:val="center"/>
        </w:trPr>
        <w:tc>
          <w:tcPr>
            <w:tcW w:w="1555" w:type="dxa"/>
            <w:shd w:val="clear" w:color="auto" w:fill="DEEAF6" w:themeFill="accent1" w:themeFillTint="33"/>
          </w:tcPr>
          <w:p w14:paraId="16597C0E" w14:textId="77777777" w:rsidR="00DD6B8B" w:rsidRPr="0081708E" w:rsidRDefault="00DD6B8B" w:rsidP="002C75B1">
            <w:pPr>
              <w:contextualSpacing/>
              <w:rPr>
                <w:rFonts w:asciiTheme="minorHAnsi" w:eastAsia="SimSun" w:hAnsiTheme="minorHAnsi" w:cstheme="minorHAnsi"/>
                <w:b/>
                <w:kern w:val="3"/>
                <w:sz w:val="20"/>
                <w:szCs w:val="20"/>
              </w:rPr>
            </w:pPr>
            <w:r w:rsidRPr="0081708E">
              <w:rPr>
                <w:rFonts w:asciiTheme="minorHAnsi" w:eastAsia="SimSun" w:hAnsiTheme="minorHAnsi" w:cstheme="minorHAnsi"/>
                <w:b/>
                <w:kern w:val="3"/>
                <w:sz w:val="20"/>
                <w:szCs w:val="20"/>
              </w:rPr>
              <w:t>Typová aktivita</w:t>
            </w:r>
          </w:p>
        </w:tc>
        <w:tc>
          <w:tcPr>
            <w:tcW w:w="4674" w:type="dxa"/>
            <w:shd w:val="clear" w:color="auto" w:fill="DEEAF6" w:themeFill="accent1" w:themeFillTint="33"/>
          </w:tcPr>
          <w:p w14:paraId="01F8EBAC" w14:textId="77777777" w:rsidR="00DD6B8B" w:rsidRPr="0081708E" w:rsidRDefault="00DD6B8B" w:rsidP="002C75B1">
            <w:pPr>
              <w:contextualSpacing/>
              <w:jc w:val="center"/>
              <w:rPr>
                <w:rFonts w:asciiTheme="minorHAnsi" w:eastAsia="SimSun" w:hAnsiTheme="minorHAnsi" w:cstheme="minorHAnsi"/>
                <w:b/>
                <w:kern w:val="3"/>
                <w:sz w:val="20"/>
                <w:szCs w:val="20"/>
              </w:rPr>
            </w:pPr>
            <w:r w:rsidRPr="0081708E">
              <w:rPr>
                <w:rFonts w:asciiTheme="minorHAnsi" w:eastAsia="SimSun" w:hAnsiTheme="minorHAnsi" w:cstheme="minorHAnsi"/>
                <w:b/>
                <w:kern w:val="3"/>
                <w:sz w:val="20"/>
                <w:szCs w:val="20"/>
              </w:rPr>
              <w:t>Sazba jednotkového nákladu (</w:t>
            </w:r>
            <w:proofErr w:type="spellStart"/>
            <w:r w:rsidRPr="0081708E">
              <w:rPr>
                <w:rFonts w:asciiTheme="minorHAnsi" w:eastAsia="SimSun" w:hAnsiTheme="minorHAnsi" w:cstheme="minorHAnsi"/>
                <w:b/>
                <w:kern w:val="3"/>
                <w:sz w:val="20"/>
                <w:szCs w:val="20"/>
              </w:rPr>
              <w:t>osoboden</w:t>
            </w:r>
            <w:proofErr w:type="spellEnd"/>
            <w:r w:rsidRPr="0081708E">
              <w:rPr>
                <w:rFonts w:asciiTheme="minorHAnsi" w:eastAsia="SimSun" w:hAnsiTheme="minorHAnsi" w:cstheme="minorHAnsi"/>
                <w:b/>
                <w:kern w:val="3"/>
                <w:sz w:val="20"/>
                <w:szCs w:val="20"/>
              </w:rPr>
              <w:t xml:space="preserve">) </w:t>
            </w:r>
          </w:p>
        </w:tc>
      </w:tr>
      <w:tr w:rsidR="00DD6B8B" w:rsidRPr="0081708E" w14:paraId="53480BA6" w14:textId="77777777" w:rsidTr="002C75B1">
        <w:trPr>
          <w:jc w:val="center"/>
        </w:trPr>
        <w:tc>
          <w:tcPr>
            <w:tcW w:w="1555" w:type="dxa"/>
            <w:shd w:val="clear" w:color="auto" w:fill="DEEAF6" w:themeFill="accent1" w:themeFillTint="33"/>
          </w:tcPr>
          <w:p w14:paraId="55AC600F" w14:textId="77777777" w:rsidR="00DD6B8B" w:rsidRPr="0081708E" w:rsidRDefault="00DD6B8B" w:rsidP="002C75B1">
            <w:pPr>
              <w:contextualSpacing/>
              <w:rPr>
                <w:rFonts w:asciiTheme="minorHAnsi" w:eastAsia="SimSun" w:hAnsiTheme="minorHAnsi" w:cstheme="minorHAnsi"/>
                <w:b/>
                <w:kern w:val="3"/>
                <w:sz w:val="20"/>
                <w:szCs w:val="20"/>
              </w:rPr>
            </w:pPr>
            <w:r w:rsidRPr="0081708E">
              <w:rPr>
                <w:rFonts w:asciiTheme="minorHAnsi" w:eastAsia="SimSun" w:hAnsiTheme="minorHAnsi" w:cstheme="minorHAnsi"/>
                <w:b/>
                <w:kern w:val="3"/>
                <w:sz w:val="20"/>
                <w:szCs w:val="20"/>
              </w:rPr>
              <w:t>A1</w:t>
            </w:r>
          </w:p>
        </w:tc>
        <w:tc>
          <w:tcPr>
            <w:tcW w:w="4674" w:type="dxa"/>
            <w:shd w:val="clear" w:color="auto" w:fill="DEEAF6" w:themeFill="accent1" w:themeFillTint="33"/>
          </w:tcPr>
          <w:p w14:paraId="50EDF11F" w14:textId="3ECE6E4C" w:rsidR="00DD6B8B" w:rsidRPr="0081708E" w:rsidRDefault="00DD6B8B" w:rsidP="002C75B1">
            <w:pPr>
              <w:contextualSpacing/>
              <w:jc w:val="center"/>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74 €</w:t>
            </w:r>
          </w:p>
        </w:tc>
      </w:tr>
      <w:tr w:rsidR="00DD6B8B" w:rsidRPr="0081708E" w14:paraId="5DADE6E4" w14:textId="77777777" w:rsidTr="002C75B1">
        <w:trPr>
          <w:jc w:val="center"/>
        </w:trPr>
        <w:tc>
          <w:tcPr>
            <w:tcW w:w="1555" w:type="dxa"/>
            <w:shd w:val="clear" w:color="auto" w:fill="DEEAF6" w:themeFill="accent1" w:themeFillTint="33"/>
          </w:tcPr>
          <w:p w14:paraId="0DF3D3E6" w14:textId="77777777" w:rsidR="00DD6B8B" w:rsidRPr="0081708E" w:rsidRDefault="00DD6B8B" w:rsidP="002C75B1">
            <w:pPr>
              <w:contextualSpacing/>
              <w:rPr>
                <w:rFonts w:asciiTheme="minorHAnsi" w:eastAsia="SimSun" w:hAnsiTheme="minorHAnsi" w:cstheme="minorHAnsi"/>
                <w:b/>
                <w:kern w:val="3"/>
                <w:sz w:val="20"/>
                <w:szCs w:val="20"/>
              </w:rPr>
            </w:pPr>
            <w:r w:rsidRPr="0081708E">
              <w:rPr>
                <w:rFonts w:asciiTheme="minorHAnsi" w:eastAsia="SimSun" w:hAnsiTheme="minorHAnsi" w:cstheme="minorHAnsi"/>
                <w:b/>
                <w:kern w:val="3"/>
                <w:sz w:val="20"/>
                <w:szCs w:val="20"/>
              </w:rPr>
              <w:t>A2</w:t>
            </w:r>
          </w:p>
        </w:tc>
        <w:tc>
          <w:tcPr>
            <w:tcW w:w="4674" w:type="dxa"/>
            <w:shd w:val="clear" w:color="auto" w:fill="DEEAF6" w:themeFill="accent1" w:themeFillTint="33"/>
          </w:tcPr>
          <w:p w14:paraId="5E14C3F1" w14:textId="36AB9A48" w:rsidR="00DD6B8B" w:rsidRPr="0081708E" w:rsidRDefault="00DD6B8B" w:rsidP="002C75B1">
            <w:pPr>
              <w:contextualSpacing/>
              <w:jc w:val="center"/>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56 €</w:t>
            </w:r>
          </w:p>
        </w:tc>
      </w:tr>
    </w:tbl>
    <w:p w14:paraId="737F99B5" w14:textId="77777777" w:rsidR="00DD6B8B" w:rsidRPr="0081708E" w:rsidRDefault="00DD6B8B" w:rsidP="00DD6B8B">
      <w:pPr>
        <w:ind w:left="709"/>
        <w:contextualSpacing/>
        <w:rPr>
          <w:rFonts w:asciiTheme="minorHAnsi" w:eastAsia="SimSun" w:hAnsiTheme="minorHAnsi" w:cstheme="minorHAnsi"/>
          <w:kern w:val="3"/>
          <w:sz w:val="20"/>
          <w:szCs w:val="20"/>
        </w:rPr>
      </w:pPr>
    </w:p>
    <w:p w14:paraId="5F372400" w14:textId="510B5577" w:rsidR="00DD6B8B" w:rsidRPr="0081708E" w:rsidRDefault="00DD6B8B" w:rsidP="00DD6B8B">
      <w:pPr>
        <w:contextualSpacing/>
        <w:rPr>
          <w:rFonts w:asciiTheme="minorHAnsi" w:eastAsia="SimSun" w:hAnsiTheme="minorHAnsi" w:cstheme="minorHAnsi"/>
          <w:b/>
          <w:bCs/>
          <w:kern w:val="3"/>
          <w:sz w:val="20"/>
          <w:szCs w:val="20"/>
        </w:rPr>
      </w:pPr>
    </w:p>
    <w:p w14:paraId="2CAD8E9B" w14:textId="77777777" w:rsidR="00DD6B8B" w:rsidRPr="0081708E" w:rsidRDefault="00DD6B8B" w:rsidP="00DD6B8B">
      <w:pPr>
        <w:contextualSpacing/>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t>Počet účastníků</w:t>
      </w:r>
    </w:p>
    <w:p w14:paraId="19448CA1" w14:textId="7549D942" w:rsidR="00DD6B8B" w:rsidRPr="0081708E" w:rsidRDefault="00DD6B8B" w:rsidP="00DD6B8B">
      <w:pPr>
        <w:pStyle w:val="Standard1"/>
        <w:spacing w:after="240"/>
        <w:rPr>
          <w:rFonts w:asciiTheme="minorHAnsi" w:hAnsiTheme="minorHAnsi" w:cstheme="minorHAnsi"/>
          <w:sz w:val="20"/>
          <w:szCs w:val="20"/>
        </w:rPr>
      </w:pPr>
      <w:r w:rsidRPr="0081708E">
        <w:rPr>
          <w:rFonts w:asciiTheme="minorHAnsi" w:hAnsiTheme="minorHAnsi" w:cstheme="minorHAnsi"/>
          <w:sz w:val="20"/>
          <w:szCs w:val="20"/>
        </w:rPr>
        <w:t xml:space="preserve">Počet účastníků je určen osobami, které se přímo podílejí a aktivně účastní na aktivitách projektu. Je evidován </w:t>
      </w:r>
      <w:r w:rsidR="00BD1CF0">
        <w:rPr>
          <w:rFonts w:asciiTheme="minorHAnsi" w:hAnsiTheme="minorHAnsi" w:cstheme="minorHAnsi"/>
          <w:sz w:val="20"/>
          <w:szCs w:val="20"/>
        </w:rPr>
        <w:t xml:space="preserve">                 </w:t>
      </w:r>
      <w:r w:rsidRPr="0081708E">
        <w:rPr>
          <w:rFonts w:asciiTheme="minorHAnsi" w:hAnsiTheme="minorHAnsi" w:cstheme="minorHAnsi"/>
          <w:sz w:val="20"/>
          <w:szCs w:val="20"/>
        </w:rPr>
        <w:t xml:space="preserve">a prokazován seznamem účastníků (prezenční listinou nebo jiným prokazatelným dokladem). </w:t>
      </w:r>
    </w:p>
    <w:p w14:paraId="75D3B86E"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Dodavatelé externích služeb (jako jsou tlumočníci, přednášející apod), projektoví manažeři a jiní organizační pracovníci, kteří připravují aktivity projektu, ale aktivně se jich neúčastní, nejsou považováni za účastníky. </w:t>
      </w:r>
    </w:p>
    <w:p w14:paraId="565739CA" w14:textId="77777777" w:rsidR="00DD6B8B" w:rsidRPr="0081708E" w:rsidRDefault="00DD6B8B" w:rsidP="00DD6B8B">
      <w:pPr>
        <w:contextualSpacing/>
        <w:jc w:val="left"/>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Projektový tým může být započítán mezi účastníky, pokud se aktivně účastní aktivity projektu (např. učitelé spolu se žáky, trenéři spolu se sportovci). </w:t>
      </w:r>
    </w:p>
    <w:p w14:paraId="6B50CE86" w14:textId="77777777" w:rsidR="00DD6B8B" w:rsidRPr="0081708E" w:rsidRDefault="00DD6B8B" w:rsidP="00DD6B8B">
      <w:pPr>
        <w:contextualSpacing/>
        <w:rPr>
          <w:rFonts w:asciiTheme="minorHAnsi" w:eastAsia="SimSun" w:hAnsiTheme="minorHAnsi" w:cstheme="minorHAnsi"/>
          <w:kern w:val="3"/>
          <w:sz w:val="20"/>
          <w:szCs w:val="20"/>
        </w:rPr>
      </w:pPr>
    </w:p>
    <w:p w14:paraId="160FEA36"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Jednotkový náklad za </w:t>
      </w:r>
      <w:proofErr w:type="spellStart"/>
      <w:r w:rsidRPr="0081708E">
        <w:rPr>
          <w:rFonts w:asciiTheme="minorHAnsi" w:eastAsia="SimSun" w:hAnsiTheme="minorHAnsi" w:cstheme="minorHAnsi"/>
          <w:kern w:val="3"/>
          <w:sz w:val="20"/>
          <w:szCs w:val="20"/>
        </w:rPr>
        <w:t>osoboden</w:t>
      </w:r>
      <w:proofErr w:type="spellEnd"/>
      <w:r w:rsidRPr="0081708E">
        <w:rPr>
          <w:rFonts w:asciiTheme="minorHAnsi" w:eastAsia="SimSun" w:hAnsiTheme="minorHAnsi" w:cstheme="minorHAnsi"/>
          <w:kern w:val="3"/>
          <w:sz w:val="20"/>
          <w:szCs w:val="20"/>
        </w:rPr>
        <w:t xml:space="preserve"> bude vyplacen pouze za skutečný a ověřený počet účastníků. Při dokládání podkladů o realizaci projektu nemůže žadatel nárokovat vyšší počet účastníků, než byl schválen v žádosti. Do počtu účastníků se započítává pouze cílová skupina účastníků, tedy jen počet těch účastníků, kvůli kterým se daná akce realizovala.</w:t>
      </w:r>
    </w:p>
    <w:p w14:paraId="7B98D315" w14:textId="77777777" w:rsidR="00DD6B8B" w:rsidRPr="0081708E" w:rsidRDefault="00DD6B8B" w:rsidP="00DD6B8B">
      <w:pPr>
        <w:ind w:left="709"/>
        <w:contextualSpacing/>
        <w:rPr>
          <w:rFonts w:asciiTheme="minorHAnsi" w:eastAsia="SimSun" w:hAnsiTheme="minorHAnsi" w:cstheme="minorHAnsi"/>
          <w:kern w:val="3"/>
          <w:sz w:val="20"/>
          <w:szCs w:val="20"/>
        </w:rPr>
      </w:pPr>
    </w:p>
    <w:p w14:paraId="30E6D90C" w14:textId="77777777" w:rsidR="00DD6B8B" w:rsidRPr="0081708E" w:rsidRDefault="00DD6B8B" w:rsidP="00DD6B8B">
      <w:pPr>
        <w:contextualSpacing/>
        <w:rPr>
          <w:rFonts w:asciiTheme="minorHAnsi" w:eastAsia="SimSun" w:hAnsiTheme="minorHAnsi" w:cstheme="minorHAnsi"/>
          <w:b/>
          <w:bCs/>
          <w:kern w:val="3"/>
          <w:sz w:val="20"/>
          <w:szCs w:val="20"/>
        </w:rPr>
      </w:pPr>
      <w:r w:rsidRPr="0081708E">
        <w:rPr>
          <w:rFonts w:asciiTheme="minorHAnsi" w:eastAsia="SimSun" w:hAnsiTheme="minorHAnsi" w:cstheme="minorHAnsi"/>
          <w:b/>
          <w:bCs/>
          <w:kern w:val="3"/>
          <w:sz w:val="20"/>
          <w:szCs w:val="20"/>
        </w:rPr>
        <w:t>Počet dní</w:t>
      </w:r>
    </w:p>
    <w:p w14:paraId="2321641F" w14:textId="77777777"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U každého registrovaného účastníka se eviduje přesný počet dní, kdy se účastnil aktivit/akcí malého projektu. Minimální délka trvání jednodenní akce jsou 4 hodiny bez započtení cesty na akci a z akce. V odůvodněných případech </w:t>
      </w:r>
      <w:r w:rsidRPr="0081708E">
        <w:rPr>
          <w:rFonts w:asciiTheme="minorHAnsi" w:eastAsia="SimSun" w:hAnsiTheme="minorHAnsi" w:cstheme="minorHAnsi"/>
          <w:kern w:val="3"/>
          <w:sz w:val="20"/>
          <w:szCs w:val="20"/>
        </w:rPr>
        <w:lastRenderedPageBreak/>
        <w:t>mohou být započteny i kratší akce, např. akce zaměřené na malé děti, seniory, lidi s handicapem apod., kteří by delší akci nebyli schopni absolvovat. Pro stanovení délky akce je vždy rozhodující délka programu akce. V případě, kdy účastníci přijedou na akci den předem a přespí, tento den se za akci nepovažuje. Obdobně se bude postupovat, pokud jde o poslední den akce.</w:t>
      </w:r>
    </w:p>
    <w:p w14:paraId="530ACD08" w14:textId="77777777" w:rsidR="00DD6B8B" w:rsidRPr="0081708E" w:rsidRDefault="00DD6B8B" w:rsidP="00DD6B8B">
      <w:pPr>
        <w:contextualSpacing/>
        <w:rPr>
          <w:rFonts w:asciiTheme="minorHAnsi" w:eastAsia="SimSun" w:hAnsiTheme="minorHAnsi" w:cstheme="minorHAnsi"/>
          <w:kern w:val="3"/>
          <w:sz w:val="20"/>
          <w:szCs w:val="20"/>
        </w:rPr>
      </w:pPr>
    </w:p>
    <w:p w14:paraId="60688897" w14:textId="5F6C384F" w:rsidR="00DD6B8B" w:rsidRPr="0081708E" w:rsidRDefault="00DD6B8B" w:rsidP="00DD6B8B">
      <w:pPr>
        <w:contextualSpacing/>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Standardní jednotkové náklady pokrývají všechny kategorie způsobilých nákladů na realizaci typové aktivity se známým počtem účastníků. K jednotkovým nákladům není možné přidat žádné další náklady.</w:t>
      </w:r>
    </w:p>
    <w:p w14:paraId="254CFD25" w14:textId="77777777" w:rsidR="00DD6B8B" w:rsidRPr="0081708E" w:rsidRDefault="00DD6B8B" w:rsidP="00DD6B8B">
      <w:pPr>
        <w:ind w:left="709"/>
        <w:contextualSpacing/>
        <w:rPr>
          <w:rFonts w:asciiTheme="minorHAnsi" w:eastAsia="SimSun" w:hAnsiTheme="minorHAnsi" w:cstheme="minorHAnsi"/>
          <w:kern w:val="3"/>
          <w:sz w:val="20"/>
          <w:szCs w:val="20"/>
        </w:rPr>
      </w:pPr>
    </w:p>
    <w:p w14:paraId="15984AB0" w14:textId="77777777" w:rsidR="00DD6B8B" w:rsidRPr="0081708E" w:rsidRDefault="00DD6B8B" w:rsidP="00DD6B8B">
      <w:pPr>
        <w:contextualSpacing/>
        <w:rPr>
          <w:rFonts w:asciiTheme="minorHAnsi" w:eastAsia="SimSun" w:hAnsiTheme="minorHAnsi" w:cstheme="minorHAnsi"/>
          <w:kern w:val="3"/>
          <w:sz w:val="20"/>
          <w:szCs w:val="20"/>
          <w:u w:val="single"/>
        </w:rPr>
      </w:pPr>
      <w:r w:rsidRPr="0081708E">
        <w:rPr>
          <w:rFonts w:asciiTheme="minorHAnsi" w:eastAsia="SimSun" w:hAnsiTheme="minorHAnsi" w:cstheme="minorHAnsi"/>
          <w:kern w:val="3"/>
          <w:sz w:val="20"/>
          <w:szCs w:val="20"/>
          <w:u w:val="single"/>
        </w:rPr>
        <w:t>Jednotkovým nákladem jsou pokryty tyto kategorie výdajů:</w:t>
      </w:r>
    </w:p>
    <w:p w14:paraId="0E75F80A" w14:textId="29668C6E" w:rsidR="00DD6B8B" w:rsidRPr="0081708E" w:rsidRDefault="002B2DE3" w:rsidP="00DD6B8B">
      <w:pPr>
        <w:pStyle w:val="Odstavecseseznamem"/>
        <w:numPr>
          <w:ilvl w:val="0"/>
          <w:numId w:val="30"/>
        </w:numPr>
        <w:ind w:left="714" w:hanging="357"/>
        <w:rPr>
          <w:rFonts w:eastAsia="SimSun"/>
          <w:strike/>
          <w:kern w:val="3"/>
        </w:rPr>
      </w:pPr>
      <w:r w:rsidRPr="0081708E">
        <w:rPr>
          <w:rFonts w:eastAsia="SimSun"/>
          <w:kern w:val="3"/>
        </w:rPr>
        <w:t>náklady na zaměstnance</w:t>
      </w:r>
      <w:r w:rsidRPr="0081708E">
        <w:rPr>
          <w:rFonts w:eastAsia="SimSun"/>
          <w:strike/>
          <w:kern w:val="3"/>
        </w:rPr>
        <w:t xml:space="preserve"> </w:t>
      </w:r>
    </w:p>
    <w:p w14:paraId="5EB950A7" w14:textId="5E2628CF" w:rsidR="00DD6B8B" w:rsidRPr="0081708E" w:rsidRDefault="00DD6B8B" w:rsidP="00DD6B8B">
      <w:pPr>
        <w:pStyle w:val="Odstavecseseznamem"/>
        <w:numPr>
          <w:ilvl w:val="0"/>
          <w:numId w:val="30"/>
        </w:numPr>
        <w:ind w:left="714" w:hanging="357"/>
        <w:rPr>
          <w:rFonts w:eastAsia="SimSun"/>
          <w:kern w:val="3"/>
        </w:rPr>
      </w:pPr>
      <w:r w:rsidRPr="0081708E">
        <w:rPr>
          <w:rFonts w:eastAsia="SimSun"/>
          <w:kern w:val="3"/>
        </w:rPr>
        <w:t xml:space="preserve">kancelářské a administrativní </w:t>
      </w:r>
      <w:r w:rsidR="002B2DE3" w:rsidRPr="0081708E">
        <w:rPr>
          <w:rFonts w:eastAsia="SimSun"/>
          <w:kern w:val="3"/>
        </w:rPr>
        <w:t>náklady</w:t>
      </w:r>
    </w:p>
    <w:p w14:paraId="0657F947" w14:textId="78F866A9" w:rsidR="00DD6B8B" w:rsidRPr="0081708E" w:rsidRDefault="002B2DE3" w:rsidP="00DD6B8B">
      <w:pPr>
        <w:pStyle w:val="Odstavecseseznamem"/>
        <w:numPr>
          <w:ilvl w:val="0"/>
          <w:numId w:val="30"/>
        </w:numPr>
        <w:ind w:left="714" w:hanging="357"/>
        <w:rPr>
          <w:rFonts w:eastAsia="SimSun"/>
          <w:kern w:val="3"/>
        </w:rPr>
      </w:pPr>
      <w:r w:rsidRPr="0081708E">
        <w:rPr>
          <w:rFonts w:eastAsia="SimSun"/>
          <w:kern w:val="3"/>
        </w:rPr>
        <w:t xml:space="preserve">náklady na cestování a ubytování </w:t>
      </w:r>
    </w:p>
    <w:p w14:paraId="7802CDC4" w14:textId="6C875CF3" w:rsidR="00DD6B8B" w:rsidRPr="0081708E" w:rsidRDefault="002B2DE3" w:rsidP="00DD6B8B">
      <w:pPr>
        <w:pStyle w:val="Odstavecseseznamem"/>
        <w:numPr>
          <w:ilvl w:val="0"/>
          <w:numId w:val="30"/>
        </w:numPr>
        <w:ind w:left="714" w:hanging="357"/>
        <w:rPr>
          <w:rFonts w:eastAsia="SimSun"/>
          <w:kern w:val="3"/>
        </w:rPr>
      </w:pPr>
      <w:r w:rsidRPr="0081708E">
        <w:rPr>
          <w:rFonts w:eastAsia="SimSun"/>
          <w:kern w:val="3"/>
        </w:rPr>
        <w:t>náklady na externí odborné poradenství a služby</w:t>
      </w:r>
    </w:p>
    <w:p w14:paraId="1E9CC227" w14:textId="2005C459" w:rsidR="00DD6B8B" w:rsidRPr="0081708E" w:rsidRDefault="002B2DE3" w:rsidP="00DD6B8B">
      <w:pPr>
        <w:pStyle w:val="Odstavecseseznamem"/>
        <w:numPr>
          <w:ilvl w:val="0"/>
          <w:numId w:val="30"/>
        </w:numPr>
        <w:ind w:left="714" w:hanging="357"/>
      </w:pPr>
      <w:r w:rsidRPr="0081708E">
        <w:rPr>
          <w:rFonts w:eastAsia="SimSun"/>
          <w:kern w:val="3"/>
        </w:rPr>
        <w:t xml:space="preserve">náklady na vybavení </w:t>
      </w:r>
    </w:p>
    <w:p w14:paraId="4D6A17C2" w14:textId="77777777" w:rsidR="00BF05F0" w:rsidRPr="0081708E" w:rsidRDefault="00BF05F0" w:rsidP="00BF05F0">
      <w:pPr>
        <w:pStyle w:val="Odstavecseseznamem"/>
        <w:numPr>
          <w:ilvl w:val="0"/>
          <w:numId w:val="0"/>
        </w:numPr>
        <w:ind w:left="714"/>
        <w:rPr>
          <w:rFonts w:eastAsia="SimSun"/>
          <w:kern w:val="3"/>
        </w:rPr>
      </w:pPr>
    </w:p>
    <w:p w14:paraId="378B916C" w14:textId="77777777" w:rsidR="00BF05F0" w:rsidRPr="0081708E" w:rsidRDefault="00BF05F0" w:rsidP="00213556">
      <w:pPr>
        <w:pStyle w:val="Odstavecseseznamem"/>
        <w:numPr>
          <w:ilvl w:val="0"/>
          <w:numId w:val="0"/>
        </w:numPr>
        <w:ind w:left="714"/>
      </w:pPr>
    </w:p>
    <w:p w14:paraId="7ED12602" w14:textId="0111645A" w:rsidR="00DD6B8B" w:rsidRPr="0081708E" w:rsidRDefault="00DD6B8B" w:rsidP="00DD6B8B">
      <w:pPr>
        <w:rPr>
          <w:rFonts w:asciiTheme="minorHAnsi" w:eastAsia="SimSun" w:hAnsiTheme="minorHAnsi" w:cstheme="minorHAnsi"/>
          <w:kern w:val="3"/>
          <w:sz w:val="20"/>
          <w:szCs w:val="20"/>
        </w:rPr>
      </w:pPr>
      <w:r w:rsidRPr="0081708E">
        <w:rPr>
          <w:rFonts w:asciiTheme="minorHAnsi" w:eastAsia="SimSun" w:hAnsiTheme="minorHAnsi" w:cstheme="minorHAnsi"/>
          <w:kern w:val="3"/>
          <w:sz w:val="20"/>
          <w:szCs w:val="20"/>
        </w:rPr>
        <w:t xml:space="preserve">Pro projekt bude použita sazba jednotkových </w:t>
      </w:r>
      <w:r w:rsidR="00CF720A" w:rsidRPr="0081708E">
        <w:rPr>
          <w:rFonts w:asciiTheme="minorHAnsi" w:eastAsia="SimSun" w:hAnsiTheme="minorHAnsi" w:cstheme="minorHAnsi"/>
          <w:kern w:val="3"/>
          <w:sz w:val="20"/>
          <w:szCs w:val="20"/>
        </w:rPr>
        <w:t xml:space="preserve">nákladů </w:t>
      </w:r>
      <w:r w:rsidRPr="0081708E">
        <w:rPr>
          <w:rFonts w:asciiTheme="minorHAnsi" w:eastAsia="SimSun" w:hAnsiTheme="minorHAnsi" w:cstheme="minorHAnsi"/>
          <w:kern w:val="3"/>
          <w:sz w:val="20"/>
          <w:szCs w:val="20"/>
        </w:rPr>
        <w:t>platná v roce, ve kterém je vyhlášeno konkrétní kolo výzvy</w:t>
      </w:r>
      <w:r w:rsidR="00BF05F0" w:rsidRPr="0081708E">
        <w:rPr>
          <w:rFonts w:asciiTheme="minorHAnsi" w:eastAsia="SimSun" w:hAnsiTheme="minorHAnsi" w:cstheme="minorHAnsi"/>
          <w:kern w:val="3"/>
          <w:sz w:val="20"/>
          <w:szCs w:val="20"/>
        </w:rPr>
        <w:t xml:space="preserve"> </w:t>
      </w:r>
      <w:r w:rsidRPr="0081708E">
        <w:rPr>
          <w:rFonts w:asciiTheme="minorHAnsi" w:eastAsia="SimSun" w:hAnsiTheme="minorHAnsi" w:cstheme="minorHAnsi"/>
          <w:kern w:val="3"/>
          <w:sz w:val="20"/>
          <w:szCs w:val="20"/>
        </w:rPr>
        <w:t>a platí pro všechny malé projekty podané v tomto kole výzvy bez ohledu na skutečný rok realizace projektu.</w:t>
      </w:r>
      <w:r w:rsidR="00E61946" w:rsidRPr="0081708E">
        <w:rPr>
          <w:rFonts w:asciiTheme="minorHAnsi" w:eastAsia="SimSun" w:hAnsiTheme="minorHAnsi" w:cstheme="minorHAnsi"/>
          <w:kern w:val="3"/>
          <w:sz w:val="20"/>
          <w:szCs w:val="20"/>
        </w:rPr>
        <w:t xml:space="preserve"> </w:t>
      </w:r>
    </w:p>
    <w:p w14:paraId="38AC24BF" w14:textId="1343836D" w:rsidR="00DD6B8B" w:rsidRPr="0081708E" w:rsidRDefault="00DD6B8B" w:rsidP="00DD6B8B">
      <w:pPr>
        <w:pStyle w:val="Standard1"/>
        <w:spacing w:after="240"/>
        <w:rPr>
          <w:rFonts w:asciiTheme="minorHAnsi" w:hAnsiTheme="minorHAnsi" w:cstheme="minorHAnsi"/>
          <w:sz w:val="20"/>
          <w:szCs w:val="20"/>
        </w:rPr>
      </w:pPr>
      <w:r w:rsidRPr="0081708E">
        <w:rPr>
          <w:rFonts w:asciiTheme="minorHAnsi" w:hAnsiTheme="minorHAnsi" w:cstheme="minorHAnsi"/>
          <w:sz w:val="20"/>
          <w:szCs w:val="20"/>
        </w:rPr>
        <w:t xml:space="preserve">Sazby jednotkových nákladů jsou pravidelně aktualizovány o průměr inflací v ČR dle údajů </w:t>
      </w:r>
      <w:proofErr w:type="spellStart"/>
      <w:r w:rsidRPr="0081708E">
        <w:rPr>
          <w:rFonts w:asciiTheme="minorHAnsi" w:hAnsiTheme="minorHAnsi" w:cstheme="minorHAnsi"/>
          <w:sz w:val="20"/>
          <w:szCs w:val="20"/>
        </w:rPr>
        <w:t>Eurostatu</w:t>
      </w:r>
      <w:proofErr w:type="spellEnd"/>
      <w:r w:rsidRPr="0081708E">
        <w:rPr>
          <w:rFonts w:asciiTheme="minorHAnsi" w:hAnsiTheme="minorHAnsi" w:cstheme="minorHAnsi"/>
          <w:sz w:val="20"/>
          <w:szCs w:val="20"/>
        </w:rPr>
        <w:t xml:space="preserve">, resp. budou upraveny podle inflace. </w:t>
      </w:r>
    </w:p>
    <w:p w14:paraId="3F0A7D57" w14:textId="109FAE6B" w:rsidR="00DD6B8B" w:rsidRPr="0081708E" w:rsidRDefault="00DD6B8B" w:rsidP="00DD6B8B">
      <w:pPr>
        <w:shd w:val="clear" w:color="auto" w:fill="DEEAF6" w:themeFill="accent1" w:themeFillTint="33"/>
        <w:rPr>
          <w:rFonts w:asciiTheme="minorHAnsi" w:hAnsiTheme="minorHAnsi" w:cstheme="minorHAnsi"/>
          <w:bCs/>
          <w:sz w:val="20"/>
          <w:szCs w:val="20"/>
          <w:u w:val="single"/>
          <w:lang w:val="cs"/>
        </w:rPr>
      </w:pPr>
      <w:bookmarkStart w:id="128" w:name="_Hlk197080455"/>
      <w:r w:rsidRPr="0081708E">
        <w:rPr>
          <w:rFonts w:asciiTheme="minorHAnsi" w:hAnsiTheme="minorHAnsi" w:cstheme="minorHAnsi"/>
          <w:bCs/>
          <w:sz w:val="20"/>
          <w:szCs w:val="20"/>
          <w:u w:val="single"/>
        </w:rPr>
        <w:t>Příklad projektu</w:t>
      </w:r>
      <w:r w:rsidR="009B1BBE" w:rsidRPr="0081708E">
        <w:rPr>
          <w:rFonts w:asciiTheme="minorHAnsi" w:hAnsiTheme="minorHAnsi" w:cstheme="minorHAnsi"/>
          <w:bCs/>
          <w:sz w:val="20"/>
          <w:szCs w:val="20"/>
          <w:u w:val="single"/>
        </w:rPr>
        <w:t xml:space="preserve"> </w:t>
      </w:r>
      <w:r w:rsidRPr="0081708E">
        <w:rPr>
          <w:rFonts w:asciiTheme="minorHAnsi" w:hAnsiTheme="minorHAnsi" w:cstheme="minorHAnsi"/>
          <w:bCs/>
          <w:sz w:val="20"/>
          <w:szCs w:val="20"/>
          <w:u w:val="single"/>
        </w:rPr>
        <w:t>č.</w:t>
      </w:r>
      <w:r w:rsidRPr="0081708E">
        <w:rPr>
          <w:rFonts w:asciiTheme="minorHAnsi" w:hAnsiTheme="minorHAnsi" w:cstheme="minorHAnsi"/>
          <w:bCs/>
          <w:sz w:val="20"/>
          <w:szCs w:val="20"/>
          <w:u w:val="single"/>
          <w:lang w:val="cs"/>
        </w:rPr>
        <w:t xml:space="preserve"> 1</w:t>
      </w:r>
      <w:r w:rsidRPr="0081708E">
        <w:rPr>
          <w:rFonts w:asciiTheme="minorHAnsi" w:hAnsiTheme="minorHAnsi" w:cstheme="minorHAnsi"/>
          <w:bCs/>
          <w:sz w:val="20"/>
          <w:szCs w:val="20"/>
          <w:u w:val="single"/>
        </w:rPr>
        <w:t>:</w:t>
      </w:r>
    </w:p>
    <w:p w14:paraId="26A5ABC5"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
          <w:bCs/>
          <w:sz w:val="20"/>
          <w:szCs w:val="20"/>
        </w:rPr>
      </w:pPr>
      <w:r w:rsidRPr="0081708E">
        <w:rPr>
          <w:rFonts w:asciiTheme="minorHAnsi" w:hAnsiTheme="minorHAnsi" w:cstheme="minorHAnsi"/>
          <w:b/>
          <w:bCs/>
          <w:sz w:val="20"/>
          <w:szCs w:val="20"/>
        </w:rPr>
        <w:t>Budujeme mosty ve vzdělávání: spolupráce škol a složek záchranného systému</w:t>
      </w:r>
    </w:p>
    <w:p w14:paraId="7AE84742" w14:textId="77777777" w:rsidR="00642657" w:rsidRPr="0081708E" w:rsidRDefault="00642657" w:rsidP="00642657">
      <w:pPr>
        <w:shd w:val="clear" w:color="auto" w:fill="DEEAF6" w:themeFill="accent1" w:themeFillTint="33"/>
        <w:jc w:val="left"/>
        <w:rPr>
          <w:rFonts w:asciiTheme="minorHAnsi" w:hAnsiTheme="minorHAnsi" w:cstheme="minorHAnsi"/>
          <w:b/>
          <w:bCs/>
          <w:sz w:val="20"/>
          <w:szCs w:val="20"/>
        </w:rPr>
      </w:pPr>
      <w:r w:rsidRPr="0081708E">
        <w:rPr>
          <w:rFonts w:asciiTheme="minorHAnsi" w:hAnsiTheme="minorHAnsi" w:cstheme="minorHAnsi"/>
          <w:b/>
          <w:bCs/>
          <w:sz w:val="20"/>
          <w:szCs w:val="20"/>
        </w:rPr>
        <w:t>Milník 1: Výměnné vzdělávací aktivity odborného školství (A1)</w:t>
      </w:r>
    </w:p>
    <w:p w14:paraId="4E0FE925" w14:textId="1C118B33" w:rsidR="00642657" w:rsidRPr="0081708E" w:rsidRDefault="00642657" w:rsidP="00642657">
      <w:pPr>
        <w:shd w:val="clear" w:color="auto" w:fill="DEEAF6" w:themeFill="accent1" w:themeFillTint="33"/>
        <w:jc w:val="left"/>
        <w:rPr>
          <w:rFonts w:asciiTheme="minorHAnsi" w:hAnsiTheme="minorHAnsi" w:cstheme="minorHAnsi"/>
          <w:bCs/>
          <w:sz w:val="20"/>
          <w:szCs w:val="20"/>
        </w:rPr>
      </w:pPr>
      <w:r w:rsidRPr="0081708E">
        <w:rPr>
          <w:rFonts w:asciiTheme="minorHAnsi" w:hAnsiTheme="minorHAnsi" w:cstheme="minorHAnsi"/>
          <w:bCs/>
          <w:sz w:val="20"/>
          <w:szCs w:val="20"/>
        </w:rPr>
        <w:t xml:space="preserve">A1 typ aktivita: </w:t>
      </w:r>
      <w:r w:rsidRPr="0081708E">
        <w:rPr>
          <w:rFonts w:asciiTheme="minorHAnsi" w:hAnsiTheme="minorHAnsi" w:cstheme="minorHAnsi"/>
          <w:bCs/>
          <w:sz w:val="20"/>
          <w:szCs w:val="20"/>
        </w:rPr>
        <w:tab/>
        <w:t xml:space="preserve">1denní vzdělávací workshop pro 40 pedagogů z AT a CZ </w:t>
      </w:r>
    </w:p>
    <w:p w14:paraId="5C1B661B" w14:textId="6815D581"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A1 typ aktivita: </w:t>
      </w:r>
      <w:r w:rsidRPr="0081708E">
        <w:rPr>
          <w:rFonts w:asciiTheme="minorHAnsi" w:hAnsiTheme="minorHAnsi" w:cstheme="minorHAnsi"/>
          <w:bCs/>
          <w:sz w:val="20"/>
          <w:szCs w:val="20"/>
        </w:rPr>
        <w:tab/>
        <w:t xml:space="preserve">3denní studijní pobyt pro 30 studentů odborné školy u partnerské školy v zahraničí </w:t>
      </w:r>
    </w:p>
    <w:p w14:paraId="0C725BE4"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p>
    <w:p w14:paraId="1A3BFBC5" w14:textId="3839029A"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proofErr w:type="gramStart"/>
      <w:r w:rsidRPr="0081708E">
        <w:rPr>
          <w:rFonts w:asciiTheme="minorHAnsi" w:hAnsiTheme="minorHAnsi" w:cstheme="minorHAnsi"/>
          <w:bCs/>
          <w:sz w:val="20"/>
          <w:szCs w:val="20"/>
        </w:rPr>
        <w:t>Kalkulace:   </w:t>
      </w:r>
      <w:proofErr w:type="gramEnd"/>
      <w:r w:rsidRPr="0081708E">
        <w:rPr>
          <w:rFonts w:asciiTheme="minorHAnsi" w:hAnsiTheme="minorHAnsi" w:cstheme="minorHAnsi"/>
          <w:bCs/>
          <w:sz w:val="20"/>
          <w:szCs w:val="20"/>
        </w:rPr>
        <w:t>                       74 € (</w:t>
      </w:r>
      <w:proofErr w:type="spellStart"/>
      <w:r w:rsidRPr="0081708E">
        <w:rPr>
          <w:rFonts w:asciiTheme="minorHAnsi" w:hAnsiTheme="minorHAnsi" w:cstheme="minorHAnsi"/>
          <w:bCs/>
          <w:sz w:val="20"/>
          <w:szCs w:val="20"/>
        </w:rPr>
        <w:t>osoboden</w:t>
      </w:r>
      <w:proofErr w:type="spellEnd"/>
      <w:r w:rsidRPr="0081708E">
        <w:rPr>
          <w:rFonts w:asciiTheme="minorHAnsi" w:hAnsiTheme="minorHAnsi" w:cstheme="minorHAnsi"/>
          <w:bCs/>
          <w:sz w:val="20"/>
          <w:szCs w:val="20"/>
        </w:rPr>
        <w:t xml:space="preserve"> A1)   x 40 osob x 1 den   </w:t>
      </w:r>
      <w:proofErr w:type="gramStart"/>
      <w:r w:rsidRPr="0081708E">
        <w:rPr>
          <w:rFonts w:asciiTheme="minorHAnsi" w:hAnsiTheme="minorHAnsi" w:cstheme="minorHAnsi"/>
          <w:bCs/>
          <w:sz w:val="20"/>
          <w:szCs w:val="20"/>
        </w:rPr>
        <w:t>=  2</w:t>
      </w:r>
      <w:proofErr w:type="gramEnd"/>
      <w:r w:rsidRPr="0081708E">
        <w:rPr>
          <w:rFonts w:asciiTheme="minorHAnsi" w:hAnsiTheme="minorHAnsi" w:cstheme="minorHAnsi"/>
          <w:bCs/>
          <w:sz w:val="20"/>
          <w:szCs w:val="20"/>
        </w:rPr>
        <w:t xml:space="preserve"> 960 €</w:t>
      </w:r>
    </w:p>
    <w:p w14:paraId="0A36620D"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74 € (</w:t>
      </w:r>
      <w:proofErr w:type="spellStart"/>
      <w:r w:rsidRPr="0081708E">
        <w:rPr>
          <w:rFonts w:asciiTheme="minorHAnsi" w:hAnsiTheme="minorHAnsi" w:cstheme="minorHAnsi"/>
          <w:bCs/>
          <w:sz w:val="20"/>
          <w:szCs w:val="20"/>
        </w:rPr>
        <w:t>osoboden</w:t>
      </w:r>
      <w:proofErr w:type="spellEnd"/>
      <w:r w:rsidRPr="0081708E">
        <w:rPr>
          <w:rFonts w:asciiTheme="minorHAnsi" w:hAnsiTheme="minorHAnsi" w:cstheme="minorHAnsi"/>
          <w:bCs/>
          <w:sz w:val="20"/>
          <w:szCs w:val="20"/>
        </w:rPr>
        <w:t xml:space="preserve"> A1)   x 30 osob x 3 dny   </w:t>
      </w:r>
      <w:proofErr w:type="gramStart"/>
      <w:r w:rsidRPr="0081708E">
        <w:rPr>
          <w:rFonts w:asciiTheme="minorHAnsi" w:hAnsiTheme="minorHAnsi" w:cstheme="minorHAnsi"/>
          <w:bCs/>
          <w:sz w:val="20"/>
          <w:szCs w:val="20"/>
        </w:rPr>
        <w:t>=  6</w:t>
      </w:r>
      <w:proofErr w:type="gramEnd"/>
      <w:r w:rsidRPr="0081708E">
        <w:rPr>
          <w:rFonts w:asciiTheme="minorHAnsi" w:hAnsiTheme="minorHAnsi" w:cstheme="minorHAnsi"/>
          <w:bCs/>
          <w:sz w:val="20"/>
          <w:szCs w:val="20"/>
        </w:rPr>
        <w:t xml:space="preserve"> 660 €</w:t>
      </w:r>
    </w:p>
    <w:p w14:paraId="635C4A03" w14:textId="040D4DEE"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                                            celková částka                                                = 9 620 €                                        </w:t>
      </w:r>
    </w:p>
    <w:p w14:paraId="66904541"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p>
    <w:p w14:paraId="57385F28" w14:textId="28AC95A0"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
          <w:bCs/>
          <w:sz w:val="20"/>
          <w:szCs w:val="20"/>
        </w:rPr>
        <w:t>Milník 2: Společný odborně-výchovný kemp mládeže a instruktorů záchranné služby (A1 + A2)</w:t>
      </w:r>
    </w:p>
    <w:p w14:paraId="28A772AD" w14:textId="0D735C2F"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A1 typ </w:t>
      </w:r>
      <w:proofErr w:type="gramStart"/>
      <w:r w:rsidRPr="0081708E">
        <w:rPr>
          <w:rFonts w:asciiTheme="minorHAnsi" w:hAnsiTheme="minorHAnsi" w:cstheme="minorHAnsi"/>
          <w:bCs/>
          <w:sz w:val="20"/>
          <w:szCs w:val="20"/>
        </w:rPr>
        <w:t>aktivita:   </w:t>
      </w:r>
      <w:proofErr w:type="gramEnd"/>
      <w:r w:rsidRPr="0081708E">
        <w:rPr>
          <w:rFonts w:asciiTheme="minorHAnsi" w:hAnsiTheme="minorHAnsi" w:cstheme="minorHAnsi"/>
          <w:bCs/>
          <w:sz w:val="20"/>
          <w:szCs w:val="20"/>
        </w:rPr>
        <w:t xml:space="preserve"> 2denní odborná příprava a nácvik záchranných technik pro 50 členů vodní záchranné služby z AT a ČR pod vedením lektorů z AT a CZ (cílová skupina: instruktoři + starší účastníci) </w:t>
      </w:r>
    </w:p>
    <w:p w14:paraId="3AE714F7" w14:textId="1DA43DCF"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A2 typ </w:t>
      </w:r>
      <w:proofErr w:type="gramStart"/>
      <w:r w:rsidRPr="0081708E">
        <w:rPr>
          <w:rFonts w:asciiTheme="minorHAnsi" w:hAnsiTheme="minorHAnsi" w:cstheme="minorHAnsi"/>
          <w:bCs/>
          <w:sz w:val="20"/>
          <w:szCs w:val="20"/>
        </w:rPr>
        <w:t>aktivita:   </w:t>
      </w:r>
      <w:proofErr w:type="gramEnd"/>
      <w:r w:rsidRPr="0081708E">
        <w:rPr>
          <w:rFonts w:asciiTheme="minorHAnsi" w:hAnsiTheme="minorHAnsi" w:cstheme="minorHAnsi"/>
          <w:bCs/>
          <w:sz w:val="20"/>
          <w:szCs w:val="20"/>
        </w:rPr>
        <w:t xml:space="preserve"> 2denní teambuildingový program pro děti a mládež, pro 100 dětí z AT a CZ – simulace záchranné akce, sportovní aktivity, (cílová skupina: děti, junioři). </w:t>
      </w:r>
    </w:p>
    <w:p w14:paraId="4E1C1176"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p>
    <w:p w14:paraId="25D6AB85" w14:textId="77777777"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proofErr w:type="gramStart"/>
      <w:r w:rsidRPr="0081708E">
        <w:rPr>
          <w:rFonts w:asciiTheme="minorHAnsi" w:hAnsiTheme="minorHAnsi" w:cstheme="minorHAnsi"/>
          <w:bCs/>
          <w:sz w:val="20"/>
          <w:szCs w:val="20"/>
        </w:rPr>
        <w:t>Kalkulace:   </w:t>
      </w:r>
      <w:proofErr w:type="gramEnd"/>
      <w:r w:rsidRPr="0081708E">
        <w:rPr>
          <w:rFonts w:asciiTheme="minorHAnsi" w:hAnsiTheme="minorHAnsi" w:cstheme="minorHAnsi"/>
          <w:bCs/>
          <w:sz w:val="20"/>
          <w:szCs w:val="20"/>
        </w:rPr>
        <w:t>                       74 € (</w:t>
      </w:r>
      <w:proofErr w:type="spellStart"/>
      <w:r w:rsidRPr="0081708E">
        <w:rPr>
          <w:rFonts w:asciiTheme="minorHAnsi" w:hAnsiTheme="minorHAnsi" w:cstheme="minorHAnsi"/>
          <w:bCs/>
          <w:sz w:val="20"/>
          <w:szCs w:val="20"/>
        </w:rPr>
        <w:t>osoboden</w:t>
      </w:r>
      <w:proofErr w:type="spellEnd"/>
      <w:r w:rsidRPr="0081708E">
        <w:rPr>
          <w:rFonts w:asciiTheme="minorHAnsi" w:hAnsiTheme="minorHAnsi" w:cstheme="minorHAnsi"/>
          <w:bCs/>
          <w:sz w:val="20"/>
          <w:szCs w:val="20"/>
        </w:rPr>
        <w:t xml:space="preserve"> A1) x 50 osob x 2 dny     = 7 400 €</w:t>
      </w:r>
    </w:p>
    <w:p w14:paraId="377EC404" w14:textId="53EE6F10" w:rsidR="00642657"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56 € (</w:t>
      </w:r>
      <w:proofErr w:type="spellStart"/>
      <w:r w:rsidRPr="0081708E">
        <w:rPr>
          <w:rFonts w:asciiTheme="minorHAnsi" w:hAnsiTheme="minorHAnsi" w:cstheme="minorHAnsi"/>
          <w:bCs/>
          <w:sz w:val="20"/>
          <w:szCs w:val="20"/>
        </w:rPr>
        <w:t>osoboden</w:t>
      </w:r>
      <w:proofErr w:type="spellEnd"/>
      <w:r w:rsidRPr="0081708E">
        <w:rPr>
          <w:rFonts w:asciiTheme="minorHAnsi" w:hAnsiTheme="minorHAnsi" w:cstheme="minorHAnsi"/>
          <w:bCs/>
          <w:sz w:val="20"/>
          <w:szCs w:val="20"/>
        </w:rPr>
        <w:t xml:space="preserve"> A2) x 100 osob x 2 dny   = 11 200 €</w:t>
      </w:r>
    </w:p>
    <w:p w14:paraId="74E2A586" w14:textId="2D20BD74" w:rsidR="00DD6B8B" w:rsidRPr="0081708E" w:rsidRDefault="00642657" w:rsidP="00642657">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Milník 2                             celková částka                                               = 18 600 €           </w:t>
      </w:r>
      <w:bookmarkEnd w:id="128"/>
    </w:p>
    <w:p w14:paraId="16F027DB" w14:textId="3D15B856" w:rsidR="00AB2DEA" w:rsidRPr="0081708E" w:rsidRDefault="00477E00" w:rsidP="008B0A24">
      <w:pPr>
        <w:pStyle w:val="Nadpis2"/>
      </w:pPr>
      <w:bookmarkStart w:id="129" w:name="_Toc191370893"/>
      <w:r w:rsidRPr="0081708E">
        <w:lastRenderedPageBreak/>
        <w:t>METODA NÁVRH ROZPOČTU</w:t>
      </w:r>
      <w:bookmarkEnd w:id="117"/>
      <w:bookmarkEnd w:id="129"/>
      <w:r w:rsidR="002B2DE3" w:rsidRPr="0081708E">
        <w:t xml:space="preserve"> </w:t>
      </w:r>
    </w:p>
    <w:p w14:paraId="0A4DC568" w14:textId="787FB803" w:rsidR="008075FF" w:rsidRPr="0081708E" w:rsidRDefault="004A2095" w:rsidP="008075FF">
      <w:pPr>
        <w:rPr>
          <w:rFonts w:asciiTheme="minorHAnsi" w:hAnsiTheme="minorHAnsi" w:cstheme="minorHAnsi"/>
          <w:sz w:val="20"/>
          <w:szCs w:val="20"/>
        </w:rPr>
      </w:pPr>
      <w:r w:rsidRPr="0081708E">
        <w:rPr>
          <w:rFonts w:asciiTheme="minorHAnsi" w:hAnsiTheme="minorHAnsi" w:cstheme="minorHAnsi"/>
          <w:sz w:val="20"/>
          <w:szCs w:val="20"/>
        </w:rPr>
        <w:t>A) Platí pro české žadatele: t</w:t>
      </w:r>
      <w:r w:rsidR="008075FF" w:rsidRPr="0081708E">
        <w:rPr>
          <w:rFonts w:asciiTheme="minorHAnsi" w:hAnsiTheme="minorHAnsi" w:cstheme="minorHAnsi"/>
          <w:sz w:val="20"/>
          <w:szCs w:val="20"/>
        </w:rPr>
        <w:t>ato metoda musí být použita u projektů:</w:t>
      </w:r>
      <w:r w:rsidRPr="0081708E">
        <w:rPr>
          <w:rFonts w:asciiTheme="minorHAnsi" w:hAnsiTheme="minorHAnsi" w:cstheme="minorHAnsi"/>
          <w:sz w:val="20"/>
          <w:szCs w:val="20"/>
        </w:rPr>
        <w:t xml:space="preserve"> </w:t>
      </w:r>
    </w:p>
    <w:p w14:paraId="649AE173" w14:textId="218BF291" w:rsidR="008075FF" w:rsidRPr="0081708E" w:rsidRDefault="008075FF" w:rsidP="000C0B4A">
      <w:pPr>
        <w:pStyle w:val="Odstavecseseznamem"/>
        <w:numPr>
          <w:ilvl w:val="0"/>
          <w:numId w:val="5"/>
        </w:numPr>
        <w:ind w:left="714" w:hanging="357"/>
      </w:pPr>
      <w:r w:rsidRPr="0081708E">
        <w:t xml:space="preserve">s </w:t>
      </w:r>
      <w:r w:rsidRPr="0081708E">
        <w:rPr>
          <w:b/>
        </w:rPr>
        <w:t>aktivitami zaměřenými na</w:t>
      </w:r>
      <w:r w:rsidRPr="0081708E">
        <w:t xml:space="preserve"> </w:t>
      </w:r>
      <w:r w:rsidRPr="0081708E">
        <w:rPr>
          <w:b/>
          <w:bCs/>
        </w:rPr>
        <w:t>širokou (nepočitatelnou) skupinu</w:t>
      </w:r>
      <w:r w:rsidRPr="0081708E">
        <w:t xml:space="preserve"> účastníků (viz bod </w:t>
      </w:r>
      <w:r w:rsidRPr="0081708E">
        <w:fldChar w:fldCharType="begin"/>
      </w:r>
      <w:r w:rsidRPr="0081708E">
        <w:instrText xml:space="preserve"> REF _Ref158821508 \r \h  \* MERGEFORMAT </w:instrText>
      </w:r>
      <w:r w:rsidRPr="0081708E">
        <w:fldChar w:fldCharType="separate"/>
      </w:r>
      <w:r w:rsidRPr="0081708E">
        <w:t>2.1</w:t>
      </w:r>
      <w:r w:rsidRPr="0081708E">
        <w:fldChar w:fldCharType="end"/>
      </w:r>
      <w:r w:rsidRPr="0081708E">
        <w:t xml:space="preserve">), nebo </w:t>
      </w:r>
      <w:r w:rsidR="004A2095" w:rsidRPr="0081708E">
        <w:t>u projektů</w:t>
      </w:r>
    </w:p>
    <w:p w14:paraId="1B9A3354" w14:textId="77777777" w:rsidR="000C0B4A" w:rsidRPr="0081708E" w:rsidRDefault="000C0B4A" w:rsidP="000C0B4A">
      <w:pPr>
        <w:pStyle w:val="Odstavecseseznamem"/>
        <w:numPr>
          <w:ilvl w:val="0"/>
          <w:numId w:val="0"/>
        </w:numPr>
        <w:ind w:left="714"/>
      </w:pPr>
    </w:p>
    <w:p w14:paraId="24C7DB3C" w14:textId="0F81146A" w:rsidR="008075FF" w:rsidRPr="0081708E" w:rsidRDefault="002B2DE3" w:rsidP="000C0B4A">
      <w:pPr>
        <w:pStyle w:val="Odstavecseseznamem"/>
        <w:numPr>
          <w:ilvl w:val="0"/>
          <w:numId w:val="5"/>
        </w:numPr>
        <w:ind w:left="714" w:hanging="357"/>
      </w:pPr>
      <w:r w:rsidRPr="0081708E">
        <w:t xml:space="preserve">s aktivitou, jejíž součástí je sice akce, u které je možné předem stanovit a následně ověřit počet účastníků, ale která sama o sobě nesplní výsledky milníku a je současně navázána na jinou aktivitu </w:t>
      </w:r>
      <w:r w:rsidR="00C00B3C" w:rsidRPr="0081708E">
        <w:t xml:space="preserve">ve stejném </w:t>
      </w:r>
      <w:r w:rsidRPr="0081708E">
        <w:t>milník</w:t>
      </w:r>
      <w:r w:rsidR="00C00B3C" w:rsidRPr="0081708E">
        <w:t>u</w:t>
      </w:r>
      <w:r w:rsidRPr="0081708E">
        <w:t>, počítanou pomocí návrhu rozpočtu</w:t>
      </w:r>
    </w:p>
    <w:p w14:paraId="22325A33" w14:textId="5FA87597" w:rsidR="008075FF" w:rsidRPr="0081708E" w:rsidRDefault="008075FF" w:rsidP="000C0B4A">
      <w:pPr>
        <w:pStyle w:val="Odstavecseseznamem"/>
        <w:numPr>
          <w:ilvl w:val="0"/>
          <w:numId w:val="0"/>
        </w:numPr>
        <w:ind w:left="714"/>
      </w:pPr>
      <w:r w:rsidRPr="0081708E">
        <w:t xml:space="preserve">nebo </w:t>
      </w:r>
      <w:r w:rsidR="004A2095" w:rsidRPr="0081708E">
        <w:t>u projektů</w:t>
      </w:r>
      <w:r w:rsidRPr="0081708E">
        <w:t xml:space="preserve"> </w:t>
      </w:r>
    </w:p>
    <w:p w14:paraId="39C3CBB1" w14:textId="77777777" w:rsidR="000C0B4A" w:rsidRPr="0081708E" w:rsidRDefault="000C0B4A" w:rsidP="008075FF">
      <w:pPr>
        <w:pStyle w:val="Odstavecseseznamem"/>
        <w:numPr>
          <w:ilvl w:val="0"/>
          <w:numId w:val="0"/>
        </w:numPr>
        <w:ind w:left="714"/>
      </w:pPr>
    </w:p>
    <w:p w14:paraId="00BB225C" w14:textId="229E1E07" w:rsidR="008075FF" w:rsidRPr="0081708E" w:rsidRDefault="004A2095" w:rsidP="008075FF">
      <w:pPr>
        <w:pStyle w:val="Odstavecseseznamem"/>
        <w:numPr>
          <w:ilvl w:val="0"/>
          <w:numId w:val="5"/>
        </w:numPr>
        <w:ind w:left="714" w:hanging="357"/>
      </w:pPr>
      <w:r w:rsidRPr="0081708E">
        <w:t xml:space="preserve">s </w:t>
      </w:r>
      <w:r w:rsidR="008075FF" w:rsidRPr="0081708E">
        <w:t xml:space="preserve">malými </w:t>
      </w:r>
      <w:r w:rsidR="008075FF" w:rsidRPr="0081708E">
        <w:rPr>
          <w:b/>
          <w:bCs/>
        </w:rPr>
        <w:t>neinvestičními</w:t>
      </w:r>
      <w:r w:rsidR="008075FF" w:rsidRPr="0081708E">
        <w:t>/</w:t>
      </w:r>
      <w:r w:rsidR="008075FF" w:rsidRPr="0081708E">
        <w:rPr>
          <w:b/>
          <w:bCs/>
        </w:rPr>
        <w:t xml:space="preserve">investičními opatřeními </w:t>
      </w:r>
      <w:r w:rsidR="008075FF" w:rsidRPr="0081708E">
        <w:t xml:space="preserve">(viz bod </w:t>
      </w:r>
      <w:r w:rsidR="008075FF" w:rsidRPr="0081708E">
        <w:fldChar w:fldCharType="begin"/>
      </w:r>
      <w:r w:rsidR="008075FF" w:rsidRPr="0081708E">
        <w:instrText xml:space="preserve"> REF _Ref158306964 \r \h  \* MERGEFORMAT </w:instrText>
      </w:r>
      <w:r w:rsidR="008075FF" w:rsidRPr="0081708E">
        <w:fldChar w:fldCharType="separate"/>
      </w:r>
      <w:r w:rsidR="008075FF" w:rsidRPr="0081708E">
        <w:t>2.2</w:t>
      </w:r>
      <w:r w:rsidR="008075FF" w:rsidRPr="0081708E">
        <w:fldChar w:fldCharType="end"/>
      </w:r>
      <w:r w:rsidR="008075FF" w:rsidRPr="0081708E">
        <w:t xml:space="preserve">).  </w:t>
      </w:r>
    </w:p>
    <w:p w14:paraId="792F083F" w14:textId="77777777" w:rsidR="004505DD" w:rsidRPr="0081708E" w:rsidRDefault="004505DD" w:rsidP="004505DD">
      <w:pPr>
        <w:pStyle w:val="Odstavecseseznamem"/>
        <w:numPr>
          <w:ilvl w:val="0"/>
          <w:numId w:val="0"/>
        </w:numPr>
        <w:shd w:val="clear" w:color="auto" w:fill="DEEAF6" w:themeFill="accent1" w:themeFillTint="33"/>
        <w:ind w:left="720"/>
        <w:rPr>
          <w:bCs/>
          <w:u w:val="single"/>
        </w:rPr>
      </w:pPr>
    </w:p>
    <w:p w14:paraId="41BAD49F" w14:textId="7D3DA9CA" w:rsidR="004505DD" w:rsidRPr="0081708E" w:rsidRDefault="004505DD" w:rsidP="00213556">
      <w:pPr>
        <w:pStyle w:val="Odstavecseseznamem"/>
        <w:numPr>
          <w:ilvl w:val="0"/>
          <w:numId w:val="0"/>
        </w:numPr>
        <w:shd w:val="clear" w:color="auto" w:fill="DEEAF6" w:themeFill="accent1" w:themeFillTint="33"/>
        <w:ind w:left="720"/>
        <w:rPr>
          <w:bCs/>
          <w:u w:val="single"/>
        </w:rPr>
      </w:pPr>
      <w:r w:rsidRPr="0081708E">
        <w:rPr>
          <w:bCs/>
          <w:u w:val="single"/>
        </w:rPr>
        <w:t>Příklady projektů (viz. bod č.2):</w:t>
      </w:r>
    </w:p>
    <w:p w14:paraId="377BAD68" w14:textId="77777777" w:rsidR="004505DD" w:rsidRPr="0081708E" w:rsidRDefault="004505DD" w:rsidP="00213556">
      <w:pPr>
        <w:pStyle w:val="Odstavecseseznamem"/>
        <w:numPr>
          <w:ilvl w:val="0"/>
          <w:numId w:val="0"/>
        </w:numPr>
        <w:shd w:val="clear" w:color="auto" w:fill="DEEAF6" w:themeFill="accent1" w:themeFillTint="33"/>
        <w:ind w:left="720"/>
        <w:rPr>
          <w:bCs/>
          <w:u w:val="single"/>
        </w:rPr>
      </w:pPr>
    </w:p>
    <w:p w14:paraId="1EB839DD" w14:textId="77777777" w:rsidR="004505DD" w:rsidRPr="0081708E" w:rsidRDefault="004505DD" w:rsidP="004505DD">
      <w:pPr>
        <w:pStyle w:val="Odstavecseseznamem"/>
        <w:numPr>
          <w:ilvl w:val="0"/>
          <w:numId w:val="0"/>
        </w:numPr>
        <w:shd w:val="clear" w:color="auto" w:fill="DEEAF6" w:themeFill="accent1" w:themeFillTint="33"/>
        <w:ind w:left="720"/>
        <w:jc w:val="left"/>
        <w:rPr>
          <w:bCs/>
        </w:rPr>
      </w:pPr>
      <w:r w:rsidRPr="0081708E">
        <w:rPr>
          <w:bCs/>
        </w:rPr>
        <w:t>Příklad 1: Celodenní akce pro širokou veřejnost, včetně doprovodného kulturního a edukačního programu, jejíž součástí je odborná konference pro 50 osob, ze které bude vydán dvojjazyčný sborník příspěvků.</w:t>
      </w:r>
      <w:r w:rsidRPr="0081708E">
        <w:rPr>
          <w:bCs/>
        </w:rPr>
        <w:tab/>
      </w:r>
    </w:p>
    <w:p w14:paraId="7AAA86A8" w14:textId="77777777" w:rsidR="004505DD" w:rsidRPr="0081708E" w:rsidRDefault="004505DD" w:rsidP="00213556">
      <w:pPr>
        <w:pStyle w:val="Odstavecseseznamem"/>
        <w:numPr>
          <w:ilvl w:val="0"/>
          <w:numId w:val="0"/>
        </w:numPr>
        <w:shd w:val="clear" w:color="auto" w:fill="DEEAF6" w:themeFill="accent1" w:themeFillTint="33"/>
        <w:ind w:left="720"/>
        <w:jc w:val="left"/>
        <w:rPr>
          <w:bCs/>
        </w:rPr>
      </w:pPr>
    </w:p>
    <w:p w14:paraId="28F534A4" w14:textId="57B24D82" w:rsidR="004505DD" w:rsidRPr="0081708E" w:rsidRDefault="004505DD" w:rsidP="009509F0">
      <w:pPr>
        <w:pStyle w:val="Odstavecseseznamem"/>
        <w:numPr>
          <w:ilvl w:val="0"/>
          <w:numId w:val="0"/>
        </w:numPr>
        <w:shd w:val="clear" w:color="auto" w:fill="DEEAF6" w:themeFill="accent1" w:themeFillTint="33"/>
        <w:ind w:left="720"/>
        <w:jc w:val="left"/>
        <w:rPr>
          <w:bCs/>
        </w:rPr>
      </w:pPr>
      <w:r w:rsidRPr="0081708E">
        <w:rPr>
          <w:bCs/>
        </w:rPr>
        <w:t xml:space="preserve">Příklad 2: Realizace přeshraniční výstavy, jejíž součástí je vernisáž pro 30 osob. </w:t>
      </w:r>
    </w:p>
    <w:p w14:paraId="248F48B7" w14:textId="77777777" w:rsidR="00662FBC" w:rsidRPr="0081708E" w:rsidRDefault="00662FBC"/>
    <w:p w14:paraId="381BE4D7" w14:textId="0DD09497" w:rsidR="004A2095" w:rsidRPr="0081708E" w:rsidRDefault="004A2095" w:rsidP="004A2095">
      <w:pPr>
        <w:rPr>
          <w:rFonts w:asciiTheme="minorHAnsi" w:hAnsiTheme="minorHAnsi" w:cstheme="minorHAnsi"/>
          <w:sz w:val="20"/>
          <w:szCs w:val="20"/>
        </w:rPr>
      </w:pPr>
      <w:r w:rsidRPr="0081708E">
        <w:rPr>
          <w:rFonts w:asciiTheme="minorHAnsi" w:hAnsiTheme="minorHAnsi" w:cstheme="minorHAnsi"/>
          <w:sz w:val="20"/>
          <w:szCs w:val="20"/>
        </w:rPr>
        <w:t>B) Platí pouze pro rakouské žadatele: tato metoda musí být použita u projektů</w:t>
      </w:r>
    </w:p>
    <w:p w14:paraId="2126DA68" w14:textId="45F31E89" w:rsidR="004A2095" w:rsidRPr="0081708E" w:rsidRDefault="004A2095" w:rsidP="004A2095">
      <w:pPr>
        <w:pStyle w:val="Odstavecseseznamem"/>
        <w:numPr>
          <w:ilvl w:val="0"/>
          <w:numId w:val="54"/>
        </w:numPr>
      </w:pPr>
      <w:r w:rsidRPr="0081708E">
        <w:t xml:space="preserve">s </w:t>
      </w:r>
      <w:r w:rsidRPr="0081708E">
        <w:rPr>
          <w:b/>
        </w:rPr>
        <w:t>aktivitami zaměřenými jak na</w:t>
      </w:r>
      <w:r w:rsidRPr="0081708E">
        <w:t xml:space="preserve"> </w:t>
      </w:r>
      <w:r w:rsidRPr="0081708E">
        <w:rPr>
          <w:b/>
          <w:bCs/>
        </w:rPr>
        <w:t xml:space="preserve">širokou (nepočitatelnou) </w:t>
      </w:r>
      <w:r w:rsidRPr="0081708E">
        <w:t>tak pro</w:t>
      </w:r>
      <w:r w:rsidRPr="0081708E">
        <w:rPr>
          <w:b/>
          <w:bCs/>
        </w:rPr>
        <w:t xml:space="preserve"> uzavřenou (počitatelnou) skupinu</w:t>
      </w:r>
      <w:r w:rsidRPr="0081708E">
        <w:t xml:space="preserve"> účastníků (viz bod </w:t>
      </w:r>
      <w:r w:rsidRPr="0081708E">
        <w:fldChar w:fldCharType="begin"/>
      </w:r>
      <w:r w:rsidRPr="0081708E">
        <w:instrText xml:space="preserve"> REF _Ref158821508 \r \h  \* MERGEFORMAT </w:instrText>
      </w:r>
      <w:r w:rsidRPr="0081708E">
        <w:fldChar w:fldCharType="separate"/>
      </w:r>
      <w:r w:rsidRPr="0081708E">
        <w:t>2.1</w:t>
      </w:r>
      <w:r w:rsidRPr="0081708E">
        <w:fldChar w:fldCharType="end"/>
      </w:r>
      <w:r w:rsidRPr="0081708E">
        <w:t>), nebo u projektů</w:t>
      </w:r>
    </w:p>
    <w:p w14:paraId="3390277B" w14:textId="7BB26F28" w:rsidR="004A2095" w:rsidRPr="0081708E" w:rsidRDefault="004A2095" w:rsidP="003C26DB">
      <w:pPr>
        <w:pStyle w:val="Odstavecseseznamem"/>
        <w:numPr>
          <w:ilvl w:val="0"/>
          <w:numId w:val="54"/>
        </w:numPr>
      </w:pPr>
      <w:r w:rsidRPr="0081708E">
        <w:t xml:space="preserve">s malými </w:t>
      </w:r>
      <w:r w:rsidRPr="0081708E">
        <w:rPr>
          <w:b/>
          <w:bCs/>
        </w:rPr>
        <w:t>neinvestičními</w:t>
      </w:r>
      <w:r w:rsidRPr="0081708E">
        <w:t>/</w:t>
      </w:r>
      <w:r w:rsidRPr="0081708E">
        <w:rPr>
          <w:b/>
          <w:bCs/>
        </w:rPr>
        <w:t xml:space="preserve">investičními opatřeními </w:t>
      </w:r>
      <w:r w:rsidRPr="0081708E">
        <w:t xml:space="preserve">(viz bod </w:t>
      </w:r>
      <w:r w:rsidRPr="0081708E">
        <w:fldChar w:fldCharType="begin"/>
      </w:r>
      <w:r w:rsidRPr="0081708E">
        <w:instrText xml:space="preserve"> REF _Ref158306964 \r \h  \* MERGEFORMAT </w:instrText>
      </w:r>
      <w:r w:rsidRPr="0081708E">
        <w:fldChar w:fldCharType="separate"/>
      </w:r>
      <w:r w:rsidRPr="0081708E">
        <w:t>2.2</w:t>
      </w:r>
      <w:r w:rsidRPr="0081708E">
        <w:fldChar w:fldCharType="end"/>
      </w:r>
      <w:r w:rsidRPr="0081708E">
        <w:t xml:space="preserve">).  </w:t>
      </w:r>
    </w:p>
    <w:p w14:paraId="3992F8D4" w14:textId="77777777" w:rsidR="00662FBC" w:rsidRPr="0081708E" w:rsidRDefault="00662FBC" w:rsidP="00213556"/>
    <w:p w14:paraId="28341DD3" w14:textId="77777777" w:rsidR="00477E00" w:rsidRPr="0081708E" w:rsidRDefault="00477E00" w:rsidP="00477E00">
      <w:pPr>
        <w:pStyle w:val="Nadpis3"/>
      </w:pPr>
      <w:bookmarkStart w:id="130" w:name="_Toc156554911"/>
      <w:bookmarkStart w:id="131" w:name="_Toc148620240"/>
      <w:bookmarkStart w:id="132" w:name="_Toc191370894"/>
      <w:r w:rsidRPr="0081708E">
        <w:t xml:space="preserve">OBECNÉ ZÁSADY </w:t>
      </w:r>
      <w:bookmarkEnd w:id="130"/>
      <w:bookmarkEnd w:id="131"/>
      <w:r w:rsidRPr="0081708E">
        <w:t>K SESTAVENÍ ROZPOČTU</w:t>
      </w:r>
      <w:bookmarkEnd w:id="132"/>
    </w:p>
    <w:p w14:paraId="7268F979" w14:textId="49235400" w:rsidR="00477E00" w:rsidRPr="0081708E" w:rsidRDefault="00477E00" w:rsidP="00477E00">
      <w:pPr>
        <w:pStyle w:val="Odstavecseseznamem"/>
        <w:widowControl w:val="0"/>
        <w:numPr>
          <w:ilvl w:val="0"/>
          <w:numId w:val="6"/>
        </w:numPr>
        <w:tabs>
          <w:tab w:val="left" w:pos="829"/>
        </w:tabs>
        <w:autoSpaceDE w:val="0"/>
        <w:autoSpaceDN w:val="0"/>
        <w:spacing w:before="119" w:after="0" w:line="278" w:lineRule="auto"/>
        <w:ind w:right="-2"/>
        <w:contextualSpacing w:val="0"/>
      </w:pPr>
      <w:r w:rsidRPr="0081708E">
        <w:rPr>
          <w:spacing w:val="-1"/>
          <w:lang w:val="cs"/>
        </w:rPr>
        <w:t>Při podání žádosti</w:t>
      </w:r>
      <w:r w:rsidRPr="0081708E">
        <w:rPr>
          <w:lang w:val="cs"/>
        </w:rPr>
        <w:t xml:space="preserve"> o malý projekt musí žadatel</w:t>
      </w:r>
      <w:r w:rsidR="00E874D4" w:rsidRPr="0081708E">
        <w:rPr>
          <w:lang w:val="cs"/>
        </w:rPr>
        <w:t xml:space="preserve"> </w:t>
      </w:r>
      <w:r w:rsidRPr="0081708E">
        <w:t>předložit podrobný návrh rozpočtu (viz příloha B5).</w:t>
      </w:r>
    </w:p>
    <w:p w14:paraId="2BF47C94" w14:textId="731AAAA2" w:rsidR="00477E00" w:rsidRPr="0081708E" w:rsidRDefault="00477E00" w:rsidP="00477E00">
      <w:pPr>
        <w:pStyle w:val="Odstavecseseznamem"/>
        <w:widowControl w:val="0"/>
        <w:numPr>
          <w:ilvl w:val="0"/>
          <w:numId w:val="6"/>
        </w:numPr>
        <w:tabs>
          <w:tab w:val="left" w:pos="829"/>
        </w:tabs>
        <w:autoSpaceDE w:val="0"/>
        <w:autoSpaceDN w:val="0"/>
        <w:spacing w:before="119" w:after="0" w:line="278" w:lineRule="auto"/>
        <w:ind w:right="-2"/>
        <w:contextualSpacing w:val="0"/>
      </w:pPr>
      <w:r w:rsidRPr="0081708E">
        <w:t xml:space="preserve">Plánované náklady musí být v souladu se zásadami hospodárnosti, nákladové efektivnosti a efektivity. </w:t>
      </w:r>
      <w:r w:rsidR="00E874D4" w:rsidRPr="0081708E">
        <w:br/>
      </w:r>
      <w:r w:rsidRPr="0081708E">
        <w:t>V souvislosti s žádostí musí žadatel prokázat, že požadované náklady jsou skutečně založeny na plánovaných nákladech a potřebách specifických pro daný projekt.</w:t>
      </w:r>
    </w:p>
    <w:p w14:paraId="5D5C0D3C" w14:textId="77777777" w:rsidR="00477E00" w:rsidRPr="0081708E" w:rsidRDefault="00477E00" w:rsidP="00477E00">
      <w:pPr>
        <w:widowControl w:val="0"/>
        <w:tabs>
          <w:tab w:val="left" w:pos="1184"/>
        </w:tabs>
        <w:autoSpaceDE w:val="0"/>
        <w:autoSpaceDN w:val="0"/>
        <w:spacing w:before="118" w:after="0" w:line="240" w:lineRule="auto"/>
        <w:jc w:val="left"/>
      </w:pPr>
    </w:p>
    <w:p w14:paraId="2F749DF9" w14:textId="77777777" w:rsidR="00477E00" w:rsidRPr="0081708E" w:rsidRDefault="00477E00" w:rsidP="00477E00">
      <w:pPr>
        <w:pStyle w:val="Nadpis3"/>
      </w:pPr>
      <w:bookmarkStart w:id="133" w:name="_Toc156554912"/>
      <w:bookmarkStart w:id="134" w:name="_Toc191370895"/>
      <w:bookmarkStart w:id="135" w:name="_Toc148620241"/>
      <w:r w:rsidRPr="0081708E">
        <w:t>POSTUP PŘI SESTAVENÍ ROZPOČTU</w:t>
      </w:r>
      <w:bookmarkEnd w:id="133"/>
      <w:r w:rsidRPr="0081708E">
        <w:t xml:space="preserve"> PROJEKTU, KATEGORIE NÁKLADŮ</w:t>
      </w:r>
      <w:bookmarkEnd w:id="134"/>
      <w:r w:rsidRPr="0081708E">
        <w:t xml:space="preserve">  </w:t>
      </w:r>
      <w:bookmarkEnd w:id="135"/>
    </w:p>
    <w:p w14:paraId="27DD37DE" w14:textId="77777777" w:rsidR="00477E00" w:rsidRPr="0081708E" w:rsidRDefault="00477E00" w:rsidP="000B525E">
      <w:pPr>
        <w:pStyle w:val="Odstavecseseznamem"/>
        <w:numPr>
          <w:ilvl w:val="0"/>
          <w:numId w:val="19"/>
        </w:numPr>
        <w:ind w:left="714" w:hanging="357"/>
        <w:rPr>
          <w:b/>
          <w:bCs/>
        </w:rPr>
      </w:pPr>
      <w:r w:rsidRPr="0081708E">
        <w:rPr>
          <w:b/>
          <w:bCs/>
        </w:rPr>
        <w:t xml:space="preserve">Žadatel připraví položkový rozpočet pro následující kategorie </w:t>
      </w:r>
      <w:r w:rsidRPr="0081708E">
        <w:rPr>
          <w:b/>
          <w:bCs/>
          <w:u w:val="single"/>
        </w:rPr>
        <w:t>přímých nákladů</w:t>
      </w:r>
      <w:r w:rsidRPr="0081708E">
        <w:rPr>
          <w:b/>
          <w:bCs/>
        </w:rPr>
        <w:t>:</w:t>
      </w:r>
    </w:p>
    <w:p w14:paraId="6CB51464" w14:textId="77777777" w:rsidR="00477E00" w:rsidRPr="0081708E" w:rsidRDefault="00477E00" w:rsidP="000B525E">
      <w:pPr>
        <w:pStyle w:val="Odstavecseseznamem"/>
        <w:numPr>
          <w:ilvl w:val="0"/>
          <w:numId w:val="18"/>
        </w:numPr>
      </w:pPr>
      <w:r w:rsidRPr="0081708E">
        <w:t xml:space="preserve">Náklady na externí odborné poradenství a služby </w:t>
      </w:r>
    </w:p>
    <w:p w14:paraId="79DC2ADF" w14:textId="77777777" w:rsidR="00477E00" w:rsidRPr="0081708E" w:rsidRDefault="00477E00" w:rsidP="000B525E">
      <w:pPr>
        <w:pStyle w:val="Odstavecseseznamem"/>
        <w:numPr>
          <w:ilvl w:val="0"/>
          <w:numId w:val="18"/>
        </w:numPr>
      </w:pPr>
      <w:r w:rsidRPr="0081708E">
        <w:t xml:space="preserve">Náklady na vybavení </w:t>
      </w:r>
    </w:p>
    <w:p w14:paraId="0E65B89B" w14:textId="1F7A2AB2" w:rsidR="00477E00" w:rsidRPr="0081708E" w:rsidRDefault="00501B1F" w:rsidP="000B525E">
      <w:pPr>
        <w:pStyle w:val="Odstavecseseznamem"/>
        <w:numPr>
          <w:ilvl w:val="0"/>
          <w:numId w:val="18"/>
        </w:numPr>
      </w:pPr>
      <w:r w:rsidRPr="0081708E">
        <w:t xml:space="preserve">Investiční náklady a náklady na </w:t>
      </w:r>
      <w:r w:rsidR="00477E00" w:rsidRPr="0081708E">
        <w:t xml:space="preserve">stavební práce (pouze v investičních projektech) </w:t>
      </w:r>
    </w:p>
    <w:p w14:paraId="6F67D511" w14:textId="77777777" w:rsidR="00477E00" w:rsidRPr="002C4D2D" w:rsidRDefault="00477E00" w:rsidP="000B525E">
      <w:pPr>
        <w:pStyle w:val="Odstavecseseznamem"/>
        <w:numPr>
          <w:ilvl w:val="0"/>
          <w:numId w:val="19"/>
        </w:numPr>
        <w:rPr>
          <w:b/>
          <w:bCs/>
        </w:rPr>
      </w:pPr>
      <w:r w:rsidRPr="002C4D2D">
        <w:rPr>
          <w:b/>
          <w:bCs/>
        </w:rPr>
        <w:t xml:space="preserve">Ostatní kategorie nákladů jsou kalkulovány na základě </w:t>
      </w:r>
      <w:r w:rsidRPr="00495364">
        <w:rPr>
          <w:b/>
          <w:bCs/>
          <w:u w:val="single"/>
        </w:rPr>
        <w:t>paušální sazby</w:t>
      </w:r>
      <w:r w:rsidRPr="002C4D2D">
        <w:rPr>
          <w:b/>
          <w:bCs/>
        </w:rPr>
        <w:t>:</w:t>
      </w:r>
    </w:p>
    <w:p w14:paraId="7D65E74E" w14:textId="77777777" w:rsidR="00477E00" w:rsidRPr="002C4D2D" w:rsidRDefault="00477E00" w:rsidP="000B525E">
      <w:pPr>
        <w:pStyle w:val="Odstavecseseznamem"/>
        <w:numPr>
          <w:ilvl w:val="0"/>
          <w:numId w:val="20"/>
        </w:numPr>
      </w:pPr>
      <w:r w:rsidRPr="002C4D2D">
        <w:rPr>
          <w:bCs/>
        </w:rPr>
        <w:t>Náklady na zaměstnance</w:t>
      </w:r>
      <w:r w:rsidRPr="002C4D2D">
        <w:t xml:space="preserve"> – 20 % ze součtu přímých nákladů </w:t>
      </w:r>
    </w:p>
    <w:p w14:paraId="49679E89" w14:textId="77777777" w:rsidR="00477E00" w:rsidRPr="002C4D2D" w:rsidRDefault="00477E00" w:rsidP="000B525E">
      <w:pPr>
        <w:pStyle w:val="Odstavecseseznamem"/>
        <w:numPr>
          <w:ilvl w:val="0"/>
          <w:numId w:val="20"/>
        </w:numPr>
      </w:pPr>
      <w:r w:rsidRPr="002C4D2D">
        <w:rPr>
          <w:lang w:val="cs"/>
        </w:rPr>
        <w:t xml:space="preserve">Kancelářské a administrativní náklady </w:t>
      </w:r>
      <w:r w:rsidRPr="002C4D2D">
        <w:t>– 15 % z nákladů na zaměstnance</w:t>
      </w:r>
    </w:p>
    <w:p w14:paraId="2739C9B5" w14:textId="77777777" w:rsidR="00477E00" w:rsidRPr="002C4D2D" w:rsidRDefault="00477E00" w:rsidP="000B525E">
      <w:pPr>
        <w:pStyle w:val="Odstavecseseznamem"/>
        <w:numPr>
          <w:ilvl w:val="0"/>
          <w:numId w:val="20"/>
        </w:numPr>
      </w:pPr>
      <w:r w:rsidRPr="002C4D2D">
        <w:rPr>
          <w:lang w:val="cs"/>
        </w:rPr>
        <w:t xml:space="preserve">Náklady na cestování a bytování </w:t>
      </w:r>
      <w:r w:rsidRPr="002C4D2D">
        <w:t>– 6 % z nákladů na zaměstnance.</w:t>
      </w:r>
    </w:p>
    <w:p w14:paraId="6EFBF9B8" w14:textId="77777777" w:rsidR="00477E00" w:rsidRDefault="00477E00" w:rsidP="000B525E">
      <w:pPr>
        <w:pStyle w:val="Odstavecseseznamem"/>
        <w:numPr>
          <w:ilvl w:val="0"/>
          <w:numId w:val="19"/>
        </w:numPr>
        <w:ind w:right="-2"/>
        <w:rPr>
          <w:b/>
          <w:bCs/>
        </w:rPr>
      </w:pPr>
      <w:r w:rsidRPr="002C4D2D">
        <w:rPr>
          <w:b/>
          <w:bCs/>
        </w:rPr>
        <w:t xml:space="preserve">Návrh rozpočtu se tímto sestavuje z přímých nákladů (1.) a paušálních sazeb (2.). </w:t>
      </w:r>
    </w:p>
    <w:p w14:paraId="6FC97FDD" w14:textId="77777777" w:rsidR="003D70C3" w:rsidRPr="002C4D2D" w:rsidRDefault="003D70C3" w:rsidP="003D70C3">
      <w:pPr>
        <w:pStyle w:val="Odstavecseseznamem"/>
        <w:numPr>
          <w:ilvl w:val="0"/>
          <w:numId w:val="0"/>
        </w:numPr>
        <w:ind w:left="720" w:right="-2"/>
        <w:rPr>
          <w:b/>
          <w:bCs/>
        </w:rPr>
      </w:pPr>
    </w:p>
    <w:p w14:paraId="53A8074C" w14:textId="77777777" w:rsidR="00477E00" w:rsidRPr="002C4D2D" w:rsidRDefault="00477E00" w:rsidP="00477E00">
      <w:pPr>
        <w:pStyle w:val="Odstavecseseznamem"/>
        <w:numPr>
          <w:ilvl w:val="0"/>
          <w:numId w:val="0"/>
        </w:numPr>
        <w:ind w:left="720" w:right="-2"/>
        <w:rPr>
          <w:b/>
          <w:bCs/>
        </w:rPr>
      </w:pPr>
    </w:p>
    <w:p w14:paraId="702CC766" w14:textId="77777777" w:rsidR="00477E00" w:rsidRPr="002C4D2D" w:rsidRDefault="00477E00" w:rsidP="00477E00">
      <w:pPr>
        <w:pStyle w:val="Nadpis4"/>
      </w:pPr>
      <w:bookmarkStart w:id="136" w:name="_Toc148620242"/>
      <w:bookmarkStart w:id="137" w:name="_Ref158821830"/>
      <w:bookmarkStart w:id="138" w:name="_Ref164921620"/>
      <w:r w:rsidRPr="002C4D2D">
        <w:t>Náklady na externí odborné poradenství a služby</w:t>
      </w:r>
      <w:bookmarkEnd w:id="136"/>
      <w:bookmarkEnd w:id="137"/>
      <w:bookmarkEnd w:id="138"/>
    </w:p>
    <w:p w14:paraId="00EA7744" w14:textId="2B0784E0" w:rsidR="00477E00" w:rsidRPr="002C4D2D" w:rsidRDefault="00A54B7E" w:rsidP="00477E00">
      <w:pPr>
        <w:rPr>
          <w:rFonts w:asciiTheme="minorHAnsi" w:hAnsiTheme="minorHAnsi" w:cstheme="minorHAnsi"/>
          <w:sz w:val="20"/>
          <w:szCs w:val="20"/>
        </w:rPr>
      </w:pPr>
      <w:r>
        <w:rPr>
          <w:rFonts w:asciiTheme="minorHAnsi" w:hAnsiTheme="minorHAnsi" w:cstheme="minorHAnsi"/>
          <w:sz w:val="20"/>
          <w:szCs w:val="20"/>
        </w:rPr>
        <w:t>V návrhu rozpočtu je možné uvádět</w:t>
      </w:r>
      <w:r w:rsidR="00477E00" w:rsidRPr="002C4D2D">
        <w:rPr>
          <w:rFonts w:asciiTheme="minorHAnsi" w:hAnsiTheme="minorHAnsi" w:cstheme="minorHAnsi"/>
          <w:sz w:val="20"/>
          <w:szCs w:val="20"/>
        </w:rPr>
        <w:t xml:space="preserve"> následující výdaje související s projektem: </w:t>
      </w:r>
    </w:p>
    <w:p w14:paraId="3DEE0BB3" w14:textId="77777777" w:rsidR="00477E00" w:rsidRPr="002C4D2D" w:rsidRDefault="00477E00" w:rsidP="000B525E">
      <w:pPr>
        <w:pStyle w:val="Odstavecseseznamem"/>
        <w:numPr>
          <w:ilvl w:val="0"/>
          <w:numId w:val="21"/>
        </w:numPr>
        <w:ind w:left="714" w:hanging="357"/>
      </w:pPr>
      <w:r w:rsidRPr="002C4D2D">
        <w:lastRenderedPageBreak/>
        <w:t xml:space="preserve">studie nebo šetření (např. hodnocení, strategie, koncepční poznámky, konstrukční výkresy, příručky); </w:t>
      </w:r>
    </w:p>
    <w:p w14:paraId="70439B02" w14:textId="77777777" w:rsidR="00477E00" w:rsidRPr="002C4D2D" w:rsidRDefault="00477E00" w:rsidP="000B525E">
      <w:pPr>
        <w:pStyle w:val="Odstavecseseznamem"/>
        <w:numPr>
          <w:ilvl w:val="0"/>
          <w:numId w:val="21"/>
        </w:numPr>
        <w:ind w:left="714" w:hanging="357"/>
      </w:pPr>
      <w:r w:rsidRPr="002C4D2D">
        <w:t xml:space="preserve">odborná příprava; </w:t>
      </w:r>
    </w:p>
    <w:p w14:paraId="6C9E7DE1" w14:textId="77777777" w:rsidR="00477E00" w:rsidRPr="002C4D2D" w:rsidRDefault="00477E00" w:rsidP="000B525E">
      <w:pPr>
        <w:pStyle w:val="Odstavecseseznamem"/>
        <w:numPr>
          <w:ilvl w:val="0"/>
          <w:numId w:val="21"/>
        </w:numPr>
        <w:ind w:left="714" w:hanging="357"/>
      </w:pPr>
      <w:r w:rsidRPr="002C4D2D">
        <w:t xml:space="preserve">překlady; </w:t>
      </w:r>
    </w:p>
    <w:p w14:paraId="17501F25" w14:textId="77777777" w:rsidR="00477E00" w:rsidRPr="002C4D2D" w:rsidRDefault="00477E00" w:rsidP="000B525E">
      <w:pPr>
        <w:pStyle w:val="Odstavecseseznamem"/>
        <w:numPr>
          <w:ilvl w:val="0"/>
          <w:numId w:val="21"/>
        </w:numPr>
        <w:ind w:left="714" w:hanging="357"/>
      </w:pPr>
      <w:r w:rsidRPr="002C4D2D">
        <w:t xml:space="preserve">vývoj, úpravy a aktualizace systémů informačních technologií a internetových stránek; </w:t>
      </w:r>
    </w:p>
    <w:p w14:paraId="77C79266" w14:textId="77777777" w:rsidR="00477E00" w:rsidRPr="002C4D2D" w:rsidRDefault="00477E00" w:rsidP="000B525E">
      <w:pPr>
        <w:pStyle w:val="Odstavecseseznamem"/>
        <w:numPr>
          <w:ilvl w:val="0"/>
          <w:numId w:val="21"/>
        </w:numPr>
        <w:ind w:left="714" w:hanging="357"/>
      </w:pPr>
      <w:r w:rsidRPr="002C4D2D">
        <w:t xml:space="preserve">propagace, komunikace, publicita, propagační předměty a činnosti nebo informování v souvislosti s projektem; </w:t>
      </w:r>
    </w:p>
    <w:p w14:paraId="3E484997" w14:textId="77777777" w:rsidR="00477E00" w:rsidRPr="002C4D2D" w:rsidRDefault="00477E00" w:rsidP="000B525E">
      <w:pPr>
        <w:pStyle w:val="Odstavecseseznamem"/>
        <w:numPr>
          <w:ilvl w:val="0"/>
          <w:numId w:val="21"/>
        </w:numPr>
        <w:ind w:left="714" w:hanging="357"/>
      </w:pPr>
      <w:r w:rsidRPr="002C4D2D">
        <w:t xml:space="preserve">finanční řízení; </w:t>
      </w:r>
    </w:p>
    <w:p w14:paraId="763C0D7A" w14:textId="77777777" w:rsidR="00477E00" w:rsidRPr="002C4D2D" w:rsidRDefault="00477E00" w:rsidP="000B525E">
      <w:pPr>
        <w:pStyle w:val="Odstavecseseznamem"/>
        <w:numPr>
          <w:ilvl w:val="0"/>
          <w:numId w:val="21"/>
        </w:numPr>
        <w:ind w:left="714" w:hanging="357"/>
      </w:pPr>
      <w:r w:rsidRPr="002C4D2D">
        <w:t xml:space="preserve">služby související s pořádáním a prováděním akcí nebo zasedání (včetně nájmu, stravování a tlumočnických služeb); </w:t>
      </w:r>
    </w:p>
    <w:p w14:paraId="78DE0989" w14:textId="77777777" w:rsidR="00477E00" w:rsidRPr="002C4D2D" w:rsidRDefault="00477E00" w:rsidP="000B525E">
      <w:pPr>
        <w:pStyle w:val="Odstavecseseznamem"/>
        <w:numPr>
          <w:ilvl w:val="0"/>
          <w:numId w:val="21"/>
        </w:numPr>
        <w:ind w:left="714" w:hanging="357"/>
      </w:pPr>
      <w:r w:rsidRPr="002C4D2D">
        <w:t xml:space="preserve">účast na akcích (např. registrační poplatky); </w:t>
      </w:r>
    </w:p>
    <w:p w14:paraId="7920D5A9" w14:textId="77777777" w:rsidR="00477E00" w:rsidRPr="002C4D2D" w:rsidRDefault="00477E00" w:rsidP="000B525E">
      <w:pPr>
        <w:pStyle w:val="Odstavecseseznamem"/>
        <w:numPr>
          <w:ilvl w:val="0"/>
          <w:numId w:val="21"/>
        </w:numPr>
        <w:ind w:left="714" w:hanging="357"/>
      </w:pPr>
      <w:r w:rsidRPr="002C4D2D">
        <w:t xml:space="preserve">právní poradenství a notářské služby, technické a finanční odborné poradenství, jiné poradenské a účetní služby; </w:t>
      </w:r>
    </w:p>
    <w:p w14:paraId="7BB1AF33" w14:textId="77777777" w:rsidR="00477E00" w:rsidRPr="002C4D2D" w:rsidRDefault="00477E00" w:rsidP="000B525E">
      <w:pPr>
        <w:pStyle w:val="Odstavecseseznamem"/>
        <w:numPr>
          <w:ilvl w:val="0"/>
          <w:numId w:val="21"/>
        </w:numPr>
        <w:ind w:left="714" w:hanging="357"/>
      </w:pPr>
      <w:r w:rsidRPr="002C4D2D">
        <w:t xml:space="preserve">práva duševního vlastnictví; </w:t>
      </w:r>
    </w:p>
    <w:p w14:paraId="6A9B2CA3" w14:textId="77777777" w:rsidR="00477E00" w:rsidRPr="002C4D2D" w:rsidRDefault="00477E00" w:rsidP="000B525E">
      <w:pPr>
        <w:pStyle w:val="Odstavecseseznamem"/>
        <w:numPr>
          <w:ilvl w:val="0"/>
          <w:numId w:val="21"/>
        </w:numPr>
        <w:ind w:left="714" w:hanging="357"/>
      </w:pPr>
      <w:r w:rsidRPr="002C4D2D">
        <w:t xml:space="preserve">poskytnutí záruk bankou nebo jinou finanční institucí, pokud to vyžadují unijní právní předpisy nebo vnitrostátní právní předpisy nebo programový dokument přijatý monitorovacím výborem; </w:t>
      </w:r>
    </w:p>
    <w:p w14:paraId="5E0C65D2" w14:textId="77777777" w:rsidR="00477E00" w:rsidRPr="002C4D2D" w:rsidRDefault="00477E00" w:rsidP="000B525E">
      <w:pPr>
        <w:pStyle w:val="Odstavecseseznamem"/>
        <w:numPr>
          <w:ilvl w:val="0"/>
          <w:numId w:val="21"/>
        </w:numPr>
        <w:ind w:left="714" w:hanging="357"/>
      </w:pPr>
      <w:r w:rsidRPr="002C4D2D">
        <w:t xml:space="preserve">náklady na cestování a ubytování mezi jinými externích odborníků, přednášejících, osob předsedajících zasedáním, studentů a poskytovatelů služeb; </w:t>
      </w:r>
    </w:p>
    <w:p w14:paraId="1CAB05C1" w14:textId="77777777" w:rsidR="00477E00" w:rsidRPr="002C4D2D" w:rsidRDefault="00477E00" w:rsidP="000B525E">
      <w:pPr>
        <w:pStyle w:val="Odstavecseseznamem"/>
        <w:numPr>
          <w:ilvl w:val="0"/>
          <w:numId w:val="21"/>
        </w:numPr>
        <w:ind w:left="714" w:hanging="357"/>
      </w:pPr>
      <w:r w:rsidRPr="002C4D2D">
        <w:t xml:space="preserve">jiné specifické odborné poradenství a služby potřebné pro projekt. </w:t>
      </w:r>
    </w:p>
    <w:p w14:paraId="1C54C9D9" w14:textId="77777777" w:rsidR="003D70C3" w:rsidRDefault="003D70C3" w:rsidP="00477E00">
      <w:pPr>
        <w:rPr>
          <w:rFonts w:asciiTheme="minorHAnsi" w:hAnsiTheme="minorHAnsi" w:cstheme="minorHAnsi"/>
          <w:sz w:val="20"/>
          <w:szCs w:val="20"/>
          <w:u w:val="single"/>
        </w:rPr>
      </w:pPr>
    </w:p>
    <w:p w14:paraId="7EF7EF6D" w14:textId="77777777" w:rsidR="003D70C3" w:rsidRDefault="003D70C3" w:rsidP="00477E00">
      <w:pPr>
        <w:rPr>
          <w:rFonts w:asciiTheme="minorHAnsi" w:hAnsiTheme="minorHAnsi" w:cstheme="minorHAnsi"/>
          <w:sz w:val="20"/>
          <w:szCs w:val="20"/>
          <w:u w:val="single"/>
        </w:rPr>
      </w:pPr>
    </w:p>
    <w:p w14:paraId="68087622" w14:textId="7BD03E6E"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u w:val="single"/>
        </w:rPr>
        <w:t>Pravidla pro kalkulaci nákladů</w:t>
      </w:r>
      <w:r w:rsidRPr="002C4D2D">
        <w:rPr>
          <w:rFonts w:asciiTheme="minorHAnsi" w:hAnsiTheme="minorHAnsi" w:cstheme="minorHAnsi"/>
          <w:sz w:val="20"/>
          <w:szCs w:val="20"/>
        </w:rPr>
        <w:t xml:space="preserve">: </w:t>
      </w:r>
    </w:p>
    <w:p w14:paraId="27A8D8F6" w14:textId="77777777" w:rsidR="00477E00" w:rsidRPr="002C4D2D" w:rsidRDefault="00477E00" w:rsidP="000B525E">
      <w:pPr>
        <w:pStyle w:val="Odstavecseseznamem"/>
        <w:numPr>
          <w:ilvl w:val="0"/>
          <w:numId w:val="23"/>
        </w:numPr>
        <w:ind w:left="714" w:hanging="357"/>
      </w:pPr>
      <w:r w:rsidRPr="002C4D2D">
        <w:t xml:space="preserve">Náklady na externí odborné poradenství a služby musí jednoznačně souviset s projektem a musí být nezbytné pro efektivní realizaci projektu. Veškeré náklady na externí odborné poradenství a služby musí být v rozpočtu projektu (příloha B5) popsány. </w:t>
      </w:r>
    </w:p>
    <w:p w14:paraId="65633C47" w14:textId="14ED6CAE" w:rsidR="00477E00" w:rsidRPr="002C4D2D" w:rsidRDefault="00477E00" w:rsidP="007E7494">
      <w:pPr>
        <w:pStyle w:val="Odstavecseseznamem"/>
        <w:numPr>
          <w:ilvl w:val="0"/>
          <w:numId w:val="23"/>
        </w:numPr>
        <w:ind w:left="714" w:hanging="357"/>
      </w:pPr>
      <w:r w:rsidRPr="002C4D2D">
        <w:t>Náklady na nákladovou kategorii "externí odborné poradenství a služby" jsou v projektu kalkulovány</w:t>
      </w:r>
      <w:r w:rsidR="00E874D4" w:rsidRPr="002C4D2D">
        <w:t xml:space="preserve"> </w:t>
      </w:r>
      <w:r w:rsidRPr="002C4D2D">
        <w:t>pomocí</w:t>
      </w:r>
      <w:r w:rsidR="00987B60">
        <w:t xml:space="preserve"> </w:t>
      </w:r>
      <w:r w:rsidR="00160E16">
        <w:t>p</w:t>
      </w:r>
      <w:r w:rsidRPr="002C4D2D">
        <w:t>orovnání cen a průzkum</w:t>
      </w:r>
      <w:r w:rsidR="00160E16">
        <w:t>u</w:t>
      </w:r>
      <w:r w:rsidRPr="002C4D2D">
        <w:t xml:space="preserve"> trhu</w:t>
      </w:r>
      <w:r w:rsidR="00160E16">
        <w:t>.</w:t>
      </w:r>
      <w:r w:rsidRPr="002C4D2D">
        <w:t xml:space="preserve"> </w:t>
      </w:r>
    </w:p>
    <w:p w14:paraId="2B0C6BE0" w14:textId="51C1C0C7" w:rsidR="00477E00" w:rsidRPr="002C4D2D" w:rsidRDefault="00477E00" w:rsidP="00E874D4">
      <w:pPr>
        <w:pStyle w:val="Standard1"/>
        <w:rPr>
          <w:rFonts w:asciiTheme="minorHAnsi" w:hAnsiTheme="minorHAnsi" w:cstheme="minorHAnsi"/>
          <w:sz w:val="20"/>
          <w:szCs w:val="20"/>
        </w:rPr>
      </w:pPr>
    </w:p>
    <w:p w14:paraId="1693426D" w14:textId="281C695E" w:rsidR="00477E00" w:rsidRPr="002C4D2D" w:rsidRDefault="00477E00" w:rsidP="00E874D4">
      <w:pPr>
        <w:pStyle w:val="Standard1"/>
        <w:rPr>
          <w:rFonts w:asciiTheme="minorHAnsi" w:hAnsiTheme="minorHAnsi" w:cstheme="minorHAnsi"/>
          <w:b/>
          <w:bCs/>
          <w:sz w:val="20"/>
          <w:szCs w:val="20"/>
        </w:rPr>
      </w:pPr>
      <w:r w:rsidRPr="002C4D2D">
        <w:rPr>
          <w:rFonts w:asciiTheme="minorHAnsi" w:hAnsiTheme="minorHAnsi" w:cstheme="minorHAnsi"/>
          <w:b/>
          <w:bCs/>
          <w:sz w:val="20"/>
          <w:szCs w:val="20"/>
        </w:rPr>
        <w:t xml:space="preserve">Náklady stanovené na základě </w:t>
      </w:r>
      <w:r w:rsidR="00DF52D6">
        <w:rPr>
          <w:rFonts w:asciiTheme="minorHAnsi" w:hAnsiTheme="minorHAnsi" w:cstheme="minorHAnsi"/>
          <w:b/>
          <w:bCs/>
          <w:sz w:val="20"/>
          <w:szCs w:val="20"/>
        </w:rPr>
        <w:t>doložení</w:t>
      </w:r>
      <w:r w:rsidR="00DF52D6" w:rsidRPr="002C4D2D">
        <w:rPr>
          <w:rFonts w:asciiTheme="minorHAnsi" w:hAnsiTheme="minorHAnsi" w:cstheme="minorHAnsi"/>
          <w:b/>
          <w:bCs/>
          <w:sz w:val="20"/>
          <w:szCs w:val="20"/>
        </w:rPr>
        <w:t xml:space="preserve"> </w:t>
      </w:r>
      <w:r w:rsidRPr="002C4D2D">
        <w:rPr>
          <w:rFonts w:asciiTheme="minorHAnsi" w:hAnsiTheme="minorHAnsi" w:cstheme="minorHAnsi"/>
          <w:b/>
          <w:bCs/>
          <w:sz w:val="20"/>
          <w:szCs w:val="20"/>
        </w:rPr>
        <w:t xml:space="preserve">cen: </w:t>
      </w:r>
    </w:p>
    <w:p w14:paraId="7DD8917E" w14:textId="65ED076B" w:rsidR="00FF0CCF" w:rsidRPr="004A0719" w:rsidRDefault="00FF0CCF" w:rsidP="00FF0CCF">
      <w:pPr>
        <w:pStyle w:val="Standard1"/>
        <w:rPr>
          <w:rFonts w:asciiTheme="minorHAnsi" w:hAnsiTheme="minorHAnsi" w:cstheme="minorHAnsi"/>
          <w:sz w:val="20"/>
          <w:szCs w:val="20"/>
        </w:rPr>
      </w:pPr>
      <w:bookmarkStart w:id="139" w:name="_Hlk176348430"/>
      <w:r w:rsidRPr="004A0719">
        <w:rPr>
          <w:rFonts w:asciiTheme="minorHAnsi" w:hAnsiTheme="minorHAnsi" w:cstheme="minorHAnsi"/>
          <w:sz w:val="20"/>
          <w:szCs w:val="20"/>
        </w:rPr>
        <w:t xml:space="preserve">Při podání žádosti o malý projekt musí být </w:t>
      </w:r>
      <w:r w:rsidR="006955F8">
        <w:rPr>
          <w:rFonts w:asciiTheme="minorHAnsi" w:hAnsiTheme="minorHAnsi" w:cstheme="minorHAnsi"/>
          <w:sz w:val="20"/>
          <w:szCs w:val="20"/>
        </w:rPr>
        <w:t xml:space="preserve">žadatelem </w:t>
      </w:r>
      <w:r w:rsidRPr="004A0719">
        <w:rPr>
          <w:rFonts w:asciiTheme="minorHAnsi" w:hAnsiTheme="minorHAnsi" w:cstheme="minorHAnsi"/>
          <w:sz w:val="20"/>
          <w:szCs w:val="20"/>
        </w:rPr>
        <w:t xml:space="preserve">doložena vhodnou formou cenová přiměřenost výdajových položek, kterou žadatel dokládá prostřednictvím cenových nabídek od dodavatelů </w:t>
      </w:r>
      <w:r w:rsidRPr="001720C6">
        <w:rPr>
          <w:rFonts w:asciiTheme="minorHAnsi" w:hAnsiTheme="minorHAnsi" w:cstheme="minorHAnsi"/>
          <w:sz w:val="20"/>
          <w:szCs w:val="20"/>
        </w:rPr>
        <w:t>služby</w:t>
      </w:r>
      <w:bookmarkStart w:id="140" w:name="_Hlk180419258"/>
      <w:r w:rsidR="001720C6" w:rsidRPr="001720C6">
        <w:rPr>
          <w:rFonts w:asciiTheme="minorHAnsi" w:hAnsiTheme="minorHAnsi" w:cstheme="minorHAnsi"/>
          <w:sz w:val="20"/>
          <w:szCs w:val="20"/>
        </w:rPr>
        <w:t>.</w:t>
      </w:r>
      <w:r w:rsidR="00EB428A" w:rsidRPr="00EB428A">
        <w:rPr>
          <w:rFonts w:asciiTheme="minorHAnsi" w:hAnsiTheme="minorHAnsi" w:cstheme="minorHAnsi"/>
          <w:sz w:val="20"/>
          <w:szCs w:val="20"/>
        </w:rPr>
        <w:t xml:space="preserve"> </w:t>
      </w:r>
      <w:r w:rsidRPr="004A0719">
        <w:rPr>
          <w:rFonts w:asciiTheme="minorHAnsi" w:hAnsiTheme="minorHAnsi" w:cstheme="minorHAnsi"/>
          <w:sz w:val="20"/>
          <w:szCs w:val="20"/>
        </w:rPr>
        <w:t>Žadatel ani projektový partner nemohou být zároveň dodavatelem</w:t>
      </w:r>
      <w:r w:rsidR="006955F8">
        <w:rPr>
          <w:rFonts w:asciiTheme="minorHAnsi" w:hAnsiTheme="minorHAnsi" w:cstheme="minorHAnsi"/>
          <w:sz w:val="20"/>
          <w:szCs w:val="20"/>
        </w:rPr>
        <w:t>; z pozice dodavatele je třeba věnovat pozornost případným střetům zájmů.</w:t>
      </w:r>
    </w:p>
    <w:bookmarkEnd w:id="140"/>
    <w:p w14:paraId="4B20C3AD" w14:textId="1A167E04" w:rsidR="00404946" w:rsidRDefault="00FF0CCF" w:rsidP="00FF0CCF">
      <w:pPr>
        <w:pStyle w:val="Standard1"/>
        <w:rPr>
          <w:rFonts w:asciiTheme="minorHAnsi" w:hAnsiTheme="minorHAnsi" w:cstheme="minorHAnsi"/>
          <w:sz w:val="20"/>
          <w:szCs w:val="20"/>
        </w:rPr>
      </w:pPr>
      <w:r w:rsidRPr="004A0719">
        <w:rPr>
          <w:rFonts w:asciiTheme="minorHAnsi" w:hAnsiTheme="minorHAnsi" w:cstheme="minorHAnsi"/>
          <w:sz w:val="20"/>
          <w:szCs w:val="20"/>
        </w:rPr>
        <w:t xml:space="preserve">U nákladových položek v hodnotě </w:t>
      </w:r>
      <w:r w:rsidRPr="004A0719">
        <w:rPr>
          <w:rFonts w:asciiTheme="minorHAnsi" w:hAnsiTheme="minorHAnsi" w:cstheme="minorHAnsi"/>
          <w:b/>
          <w:bCs/>
          <w:sz w:val="20"/>
          <w:szCs w:val="20"/>
        </w:rPr>
        <w:t>do 1 000 EUR</w:t>
      </w:r>
      <w:r w:rsidRPr="004A0719">
        <w:rPr>
          <w:rFonts w:asciiTheme="minorHAnsi" w:hAnsiTheme="minorHAnsi" w:cstheme="minorHAnsi"/>
          <w:sz w:val="20"/>
          <w:szCs w:val="20"/>
        </w:rPr>
        <w:t xml:space="preserve"> musí být při podání žádosti doložena běžná tržní cena. Pokud je</w:t>
      </w:r>
      <w:r w:rsidR="002649C5">
        <w:rPr>
          <w:rFonts w:asciiTheme="minorHAnsi" w:hAnsiTheme="minorHAnsi" w:cstheme="minorHAnsi"/>
          <w:sz w:val="20"/>
          <w:szCs w:val="20"/>
        </w:rPr>
        <w:t xml:space="preserve"> </w:t>
      </w:r>
      <w:r w:rsidR="009152E9">
        <w:rPr>
          <w:rFonts w:asciiTheme="minorHAnsi" w:hAnsiTheme="minorHAnsi" w:cstheme="minorHAnsi"/>
          <w:sz w:val="20"/>
          <w:szCs w:val="20"/>
        </w:rPr>
        <w:t>tržní cena doložena</w:t>
      </w:r>
      <w:r w:rsidRPr="004A0719">
        <w:rPr>
          <w:rFonts w:asciiTheme="minorHAnsi" w:hAnsiTheme="minorHAnsi" w:cstheme="minorHAnsi"/>
          <w:sz w:val="20"/>
          <w:szCs w:val="20"/>
        </w:rPr>
        <w:t xml:space="preserve"> průzkumem trhu (např. rešerší na internetu, screenshot či doloženo vč. zdroje jinou formou dokumentace), je její součástí</w:t>
      </w:r>
      <w:r w:rsidR="00404946">
        <w:rPr>
          <w:rFonts w:asciiTheme="minorHAnsi" w:hAnsiTheme="minorHAnsi" w:cstheme="minorHAnsi"/>
          <w:sz w:val="20"/>
          <w:szCs w:val="20"/>
        </w:rPr>
        <w:t xml:space="preserve"> </w:t>
      </w:r>
      <w:r w:rsidRPr="004A0719">
        <w:rPr>
          <w:rFonts w:asciiTheme="minorHAnsi" w:hAnsiTheme="minorHAnsi" w:cstheme="minorHAnsi"/>
          <w:sz w:val="20"/>
          <w:szCs w:val="20"/>
        </w:rPr>
        <w:t>detailní popis dodávané služby</w:t>
      </w:r>
      <w:r w:rsidR="009152E9">
        <w:rPr>
          <w:rFonts w:asciiTheme="minorHAnsi" w:hAnsiTheme="minorHAnsi" w:cstheme="minorHAnsi"/>
          <w:sz w:val="20"/>
          <w:szCs w:val="20"/>
        </w:rPr>
        <w:t xml:space="preserve"> (</w:t>
      </w:r>
      <w:r w:rsidRPr="004A0719">
        <w:rPr>
          <w:rFonts w:asciiTheme="minorHAnsi" w:hAnsiTheme="minorHAnsi" w:cstheme="minorHAnsi"/>
          <w:sz w:val="20"/>
          <w:szCs w:val="20"/>
        </w:rPr>
        <w:t>technick</w:t>
      </w:r>
      <w:r w:rsidR="009152E9">
        <w:rPr>
          <w:rFonts w:asciiTheme="minorHAnsi" w:hAnsiTheme="minorHAnsi" w:cstheme="minorHAnsi"/>
          <w:sz w:val="20"/>
          <w:szCs w:val="20"/>
        </w:rPr>
        <w:t>á</w:t>
      </w:r>
      <w:r w:rsidRPr="004A0719">
        <w:rPr>
          <w:rFonts w:asciiTheme="minorHAnsi" w:hAnsiTheme="minorHAnsi" w:cstheme="minorHAnsi"/>
          <w:sz w:val="20"/>
          <w:szCs w:val="20"/>
        </w:rPr>
        <w:t xml:space="preserve"> specifikace parametrů a jednotkov</w:t>
      </w:r>
      <w:r w:rsidR="009152E9">
        <w:rPr>
          <w:rFonts w:asciiTheme="minorHAnsi" w:hAnsiTheme="minorHAnsi" w:cstheme="minorHAnsi"/>
          <w:sz w:val="20"/>
          <w:szCs w:val="20"/>
        </w:rPr>
        <w:t>á</w:t>
      </w:r>
      <w:r w:rsidRPr="004A0719">
        <w:rPr>
          <w:rFonts w:asciiTheme="minorHAnsi" w:hAnsiTheme="minorHAnsi" w:cstheme="minorHAnsi"/>
          <w:sz w:val="20"/>
          <w:szCs w:val="20"/>
        </w:rPr>
        <w:t xml:space="preserve"> cen</w:t>
      </w:r>
      <w:r w:rsidR="009152E9">
        <w:rPr>
          <w:rFonts w:asciiTheme="minorHAnsi" w:hAnsiTheme="minorHAnsi" w:cstheme="minorHAnsi"/>
          <w:sz w:val="20"/>
          <w:szCs w:val="20"/>
        </w:rPr>
        <w:t>a)</w:t>
      </w:r>
      <w:r w:rsidRPr="004A0719">
        <w:rPr>
          <w:rFonts w:asciiTheme="minorHAnsi" w:hAnsiTheme="minorHAnsi" w:cstheme="minorHAnsi"/>
          <w:sz w:val="20"/>
          <w:szCs w:val="20"/>
        </w:rPr>
        <w:t xml:space="preserve">.  </w:t>
      </w:r>
    </w:p>
    <w:p w14:paraId="78527F16" w14:textId="6BED1254" w:rsidR="00FF0CCF" w:rsidRPr="004A0719" w:rsidRDefault="00FF0CCF" w:rsidP="00FF0CCF">
      <w:pPr>
        <w:pStyle w:val="Standard1"/>
        <w:rPr>
          <w:rFonts w:asciiTheme="minorHAnsi" w:hAnsiTheme="minorHAnsi" w:cstheme="minorHAnsi"/>
          <w:sz w:val="20"/>
          <w:szCs w:val="20"/>
        </w:rPr>
      </w:pPr>
      <w:r w:rsidRPr="004A0719">
        <w:rPr>
          <w:rFonts w:asciiTheme="minorHAnsi" w:hAnsiTheme="minorHAnsi" w:cstheme="minorHAnsi"/>
          <w:sz w:val="20"/>
          <w:szCs w:val="20"/>
        </w:rPr>
        <w:t xml:space="preserve">Pokud je </w:t>
      </w:r>
      <w:r w:rsidR="009152E9">
        <w:rPr>
          <w:rFonts w:asciiTheme="minorHAnsi" w:hAnsiTheme="minorHAnsi" w:cstheme="minorHAnsi"/>
          <w:sz w:val="20"/>
          <w:szCs w:val="20"/>
        </w:rPr>
        <w:t>tržní cena doložena</w:t>
      </w:r>
      <w:r w:rsidRPr="004A0719">
        <w:rPr>
          <w:rFonts w:asciiTheme="minorHAnsi" w:hAnsiTheme="minorHAnsi" w:cstheme="minorHAnsi"/>
          <w:sz w:val="20"/>
          <w:szCs w:val="20"/>
        </w:rPr>
        <w:t xml:space="preserve"> </w:t>
      </w:r>
      <w:r w:rsidR="009152E9">
        <w:rPr>
          <w:rFonts w:asciiTheme="minorHAnsi" w:hAnsiTheme="minorHAnsi" w:cstheme="minorHAnsi"/>
          <w:sz w:val="20"/>
          <w:szCs w:val="20"/>
        </w:rPr>
        <w:t>cenovou nabídkou</w:t>
      </w:r>
      <w:r w:rsidRPr="004A0719">
        <w:rPr>
          <w:rFonts w:asciiTheme="minorHAnsi" w:hAnsiTheme="minorHAnsi" w:cstheme="minorHAnsi"/>
          <w:sz w:val="20"/>
          <w:szCs w:val="20"/>
        </w:rPr>
        <w:t xml:space="preserve"> (např. e-mailem), </w:t>
      </w:r>
      <w:r w:rsidR="009152E9">
        <w:rPr>
          <w:rFonts w:asciiTheme="minorHAnsi" w:hAnsiTheme="minorHAnsi" w:cstheme="minorHAnsi"/>
          <w:sz w:val="20"/>
          <w:szCs w:val="20"/>
        </w:rPr>
        <w:t xml:space="preserve">musí žadatel </w:t>
      </w:r>
      <w:r w:rsidR="006955F8">
        <w:rPr>
          <w:rFonts w:asciiTheme="minorHAnsi" w:hAnsiTheme="minorHAnsi" w:cstheme="minorHAnsi"/>
          <w:sz w:val="20"/>
          <w:szCs w:val="20"/>
        </w:rPr>
        <w:t xml:space="preserve">předem </w:t>
      </w:r>
      <w:r w:rsidR="009152E9">
        <w:rPr>
          <w:rFonts w:asciiTheme="minorHAnsi" w:hAnsiTheme="minorHAnsi" w:cstheme="minorHAnsi"/>
          <w:sz w:val="20"/>
          <w:szCs w:val="20"/>
        </w:rPr>
        <w:t>dodavateli zaslat</w:t>
      </w:r>
      <w:r w:rsidRPr="004A0719">
        <w:rPr>
          <w:rFonts w:asciiTheme="minorHAnsi" w:hAnsiTheme="minorHAnsi" w:cstheme="minorHAnsi"/>
          <w:sz w:val="20"/>
          <w:szCs w:val="20"/>
        </w:rPr>
        <w:t xml:space="preserve"> detailní </w:t>
      </w:r>
      <w:r w:rsidR="00330536" w:rsidRPr="004A0719">
        <w:rPr>
          <w:rFonts w:asciiTheme="minorHAnsi" w:hAnsiTheme="minorHAnsi" w:cstheme="minorHAnsi"/>
          <w:sz w:val="20"/>
          <w:szCs w:val="20"/>
        </w:rPr>
        <w:t xml:space="preserve">popis </w:t>
      </w:r>
      <w:r w:rsidR="00330536">
        <w:rPr>
          <w:rFonts w:asciiTheme="minorHAnsi" w:hAnsiTheme="minorHAnsi" w:cstheme="minorHAnsi"/>
          <w:sz w:val="20"/>
          <w:szCs w:val="20"/>
        </w:rPr>
        <w:t>poptávané</w:t>
      </w:r>
      <w:r w:rsidR="00330536" w:rsidRPr="004A0719">
        <w:rPr>
          <w:rFonts w:asciiTheme="minorHAnsi" w:hAnsiTheme="minorHAnsi" w:cstheme="minorHAnsi"/>
          <w:sz w:val="20"/>
          <w:szCs w:val="20"/>
        </w:rPr>
        <w:t xml:space="preserve"> služby</w:t>
      </w:r>
      <w:r w:rsidR="009152E9">
        <w:rPr>
          <w:rFonts w:asciiTheme="minorHAnsi" w:hAnsiTheme="minorHAnsi" w:cstheme="minorHAnsi"/>
          <w:sz w:val="20"/>
          <w:szCs w:val="20"/>
        </w:rPr>
        <w:t xml:space="preserve"> </w:t>
      </w:r>
      <w:r w:rsidR="00330536">
        <w:rPr>
          <w:rFonts w:asciiTheme="minorHAnsi" w:hAnsiTheme="minorHAnsi" w:cstheme="minorHAnsi"/>
          <w:sz w:val="20"/>
          <w:szCs w:val="20"/>
        </w:rPr>
        <w:t>(</w:t>
      </w:r>
      <w:r w:rsidR="006955F8">
        <w:rPr>
          <w:rFonts w:asciiTheme="minorHAnsi" w:hAnsiTheme="minorHAnsi" w:cstheme="minorHAnsi"/>
          <w:sz w:val="20"/>
          <w:szCs w:val="20"/>
        </w:rPr>
        <w:t xml:space="preserve">poptávka) včetně </w:t>
      </w:r>
      <w:r w:rsidR="009152E9">
        <w:rPr>
          <w:rFonts w:asciiTheme="minorHAnsi" w:hAnsiTheme="minorHAnsi" w:cstheme="minorHAnsi"/>
          <w:sz w:val="20"/>
          <w:szCs w:val="20"/>
        </w:rPr>
        <w:t>technick</w:t>
      </w:r>
      <w:r w:rsidR="006955F8">
        <w:rPr>
          <w:rFonts w:asciiTheme="minorHAnsi" w:hAnsiTheme="minorHAnsi" w:cstheme="minorHAnsi"/>
          <w:sz w:val="20"/>
          <w:szCs w:val="20"/>
        </w:rPr>
        <w:t>é</w:t>
      </w:r>
      <w:r w:rsidR="009152E9">
        <w:rPr>
          <w:rFonts w:asciiTheme="minorHAnsi" w:hAnsiTheme="minorHAnsi" w:cstheme="minorHAnsi"/>
          <w:sz w:val="20"/>
          <w:szCs w:val="20"/>
        </w:rPr>
        <w:t xml:space="preserve"> specifikac</w:t>
      </w:r>
      <w:r w:rsidR="006955F8">
        <w:rPr>
          <w:rFonts w:asciiTheme="minorHAnsi" w:hAnsiTheme="minorHAnsi" w:cstheme="minorHAnsi"/>
          <w:sz w:val="20"/>
          <w:szCs w:val="20"/>
        </w:rPr>
        <w:t>e</w:t>
      </w:r>
      <w:r w:rsidR="009152E9">
        <w:rPr>
          <w:rFonts w:asciiTheme="minorHAnsi" w:hAnsiTheme="minorHAnsi" w:cstheme="minorHAnsi"/>
          <w:sz w:val="20"/>
          <w:szCs w:val="20"/>
        </w:rPr>
        <w:t xml:space="preserve"> parametrů</w:t>
      </w:r>
      <w:r w:rsidR="00EB428A">
        <w:rPr>
          <w:rFonts w:asciiTheme="minorHAnsi" w:hAnsiTheme="minorHAnsi" w:cstheme="minorHAnsi"/>
          <w:sz w:val="20"/>
          <w:szCs w:val="20"/>
        </w:rPr>
        <w:t>.</w:t>
      </w:r>
      <w:r w:rsidR="009152E9">
        <w:rPr>
          <w:rFonts w:asciiTheme="minorHAnsi" w:hAnsiTheme="minorHAnsi" w:cstheme="minorHAnsi"/>
          <w:sz w:val="20"/>
          <w:szCs w:val="20"/>
        </w:rPr>
        <w:t xml:space="preserve"> </w:t>
      </w:r>
      <w:bookmarkStart w:id="141" w:name="_Hlk176264936"/>
      <w:r w:rsidRPr="004A0719">
        <w:rPr>
          <w:rFonts w:asciiTheme="minorHAnsi" w:hAnsiTheme="minorHAnsi" w:cstheme="minorHAnsi"/>
          <w:sz w:val="20"/>
          <w:szCs w:val="20"/>
        </w:rPr>
        <w:t xml:space="preserve">Při oslovení více dodavatelů musí být </w:t>
      </w:r>
      <w:r w:rsidRPr="001720C6">
        <w:rPr>
          <w:rFonts w:asciiTheme="minorHAnsi" w:hAnsiTheme="minorHAnsi" w:cstheme="minorHAnsi"/>
          <w:b/>
          <w:bCs/>
          <w:sz w:val="20"/>
          <w:szCs w:val="20"/>
        </w:rPr>
        <w:t>poptávka včetně specifikace jednotná</w:t>
      </w:r>
      <w:r w:rsidRPr="004A0719">
        <w:rPr>
          <w:rFonts w:asciiTheme="minorHAnsi" w:hAnsiTheme="minorHAnsi" w:cstheme="minorHAnsi"/>
          <w:sz w:val="20"/>
          <w:szCs w:val="20"/>
        </w:rPr>
        <w:t xml:space="preserve">. Z cenové nabídky musí být patrná </w:t>
      </w:r>
      <w:r w:rsidR="008960B9">
        <w:rPr>
          <w:rFonts w:asciiTheme="minorHAnsi" w:hAnsiTheme="minorHAnsi" w:cstheme="minorHAnsi"/>
          <w:sz w:val="20"/>
          <w:szCs w:val="20"/>
        </w:rPr>
        <w:t xml:space="preserve">kvantifikace a jednotková cena dodávky a </w:t>
      </w:r>
      <w:r w:rsidRPr="004A0719">
        <w:rPr>
          <w:rFonts w:asciiTheme="minorHAnsi" w:hAnsiTheme="minorHAnsi" w:cstheme="minorHAnsi"/>
          <w:sz w:val="20"/>
          <w:szCs w:val="20"/>
        </w:rPr>
        <w:t>identifikace dodavatele</w:t>
      </w:r>
      <w:r w:rsidR="006955F8">
        <w:rPr>
          <w:rFonts w:asciiTheme="minorHAnsi" w:hAnsiTheme="minorHAnsi" w:cstheme="minorHAnsi"/>
          <w:sz w:val="20"/>
          <w:szCs w:val="20"/>
        </w:rPr>
        <w:t xml:space="preserve"> (jméno, kontaktní údaje/webová stránka)</w:t>
      </w:r>
      <w:r w:rsidR="00EB428A">
        <w:rPr>
          <w:rFonts w:asciiTheme="minorHAnsi" w:hAnsiTheme="minorHAnsi" w:cstheme="minorHAnsi"/>
          <w:sz w:val="20"/>
          <w:szCs w:val="20"/>
        </w:rPr>
        <w:t xml:space="preserve">. </w:t>
      </w:r>
      <w:r w:rsidR="002649C5">
        <w:rPr>
          <w:rFonts w:asciiTheme="minorHAnsi" w:hAnsiTheme="minorHAnsi" w:cstheme="minorHAnsi"/>
          <w:sz w:val="20"/>
          <w:szCs w:val="20"/>
        </w:rPr>
        <w:t xml:space="preserve"> </w:t>
      </w:r>
    </w:p>
    <w:p w14:paraId="64FE7C05" w14:textId="26774A67" w:rsidR="003771A2" w:rsidRDefault="00FF0CCF" w:rsidP="7AB8FBD9">
      <w:pPr>
        <w:rPr>
          <w:rFonts w:asciiTheme="minorHAnsi" w:hAnsiTheme="minorHAnsi"/>
          <w:sz w:val="20"/>
          <w:szCs w:val="20"/>
        </w:rPr>
      </w:pPr>
      <w:r w:rsidRPr="7AB8FBD9">
        <w:rPr>
          <w:rFonts w:asciiTheme="minorHAnsi" w:hAnsiTheme="minorHAnsi"/>
          <w:sz w:val="20"/>
          <w:szCs w:val="20"/>
        </w:rPr>
        <w:t xml:space="preserve">U položek v hodnotě </w:t>
      </w:r>
      <w:r w:rsidRPr="7AB8FBD9">
        <w:rPr>
          <w:rFonts w:asciiTheme="minorHAnsi" w:hAnsiTheme="minorHAnsi"/>
          <w:b/>
          <w:bCs/>
          <w:sz w:val="20"/>
          <w:szCs w:val="20"/>
        </w:rPr>
        <w:t>1 000 EUR a více</w:t>
      </w:r>
      <w:r w:rsidRPr="7AB8FBD9">
        <w:rPr>
          <w:rFonts w:asciiTheme="minorHAnsi" w:hAnsiTheme="minorHAnsi"/>
          <w:sz w:val="20"/>
          <w:szCs w:val="20"/>
        </w:rPr>
        <w:t xml:space="preserve"> musí být při podání žádosti předložena tři cenová srovnání, tj. nezávazné cenové nabídky nebo doklad o průzkumu trhu s uvedením nabízejícího nebo zdroje (internet, screenshot) od minimálně tří nabízejících včetně poptávky žadatele na požadované služby. </w:t>
      </w:r>
      <w:r w:rsidR="006D2F11">
        <w:rPr>
          <w:rFonts w:asciiTheme="minorHAnsi" w:hAnsiTheme="minorHAnsi"/>
          <w:sz w:val="20"/>
          <w:szCs w:val="20"/>
        </w:rPr>
        <w:t xml:space="preserve">Pravidla pro doložení cenových nabídek platí jako </w:t>
      </w:r>
      <w:r w:rsidR="00E84029">
        <w:rPr>
          <w:rFonts w:asciiTheme="minorHAnsi" w:hAnsiTheme="minorHAnsi"/>
          <w:sz w:val="20"/>
          <w:szCs w:val="20"/>
        </w:rPr>
        <w:t>u položek do 1</w:t>
      </w:r>
      <w:r w:rsidR="006E3A46">
        <w:rPr>
          <w:rFonts w:asciiTheme="minorHAnsi" w:hAnsiTheme="minorHAnsi"/>
          <w:sz w:val="20"/>
          <w:szCs w:val="20"/>
        </w:rPr>
        <w:t xml:space="preserve"> </w:t>
      </w:r>
      <w:r w:rsidR="00E84029">
        <w:rPr>
          <w:rFonts w:asciiTheme="minorHAnsi" w:hAnsiTheme="minorHAnsi"/>
          <w:sz w:val="20"/>
          <w:szCs w:val="20"/>
        </w:rPr>
        <w:t>000 EUR (viz výše)</w:t>
      </w:r>
      <w:r w:rsidR="006D2F11">
        <w:rPr>
          <w:rFonts w:asciiTheme="minorHAnsi" w:hAnsiTheme="minorHAnsi"/>
          <w:sz w:val="20"/>
          <w:szCs w:val="20"/>
        </w:rPr>
        <w:t xml:space="preserve">. </w:t>
      </w:r>
      <w:r w:rsidR="008D7F52">
        <w:rPr>
          <w:rFonts w:asciiTheme="minorHAnsi" w:hAnsiTheme="minorHAnsi"/>
          <w:sz w:val="20"/>
          <w:szCs w:val="20"/>
        </w:rPr>
        <w:t xml:space="preserve">Pokud je požadovaná služba natolik specifická (např. přednášející velmi </w:t>
      </w:r>
      <w:r w:rsidR="008D7F52">
        <w:rPr>
          <w:rFonts w:asciiTheme="minorHAnsi" w:hAnsiTheme="minorHAnsi"/>
          <w:sz w:val="20"/>
          <w:szCs w:val="20"/>
        </w:rPr>
        <w:lastRenderedPageBreak/>
        <w:t>specifického tematického oboru), že není možné předložit tři cenové nabídky, žadatel musí dostatečně písemně tuto skutečnost odůvodnit.</w:t>
      </w:r>
    </w:p>
    <w:p w14:paraId="1A8E2D49" w14:textId="77777777" w:rsidR="008D7F52" w:rsidRDefault="008D7F52" w:rsidP="7AB8FBD9">
      <w:pPr>
        <w:rPr>
          <w:rFonts w:asciiTheme="minorHAnsi" w:hAnsiTheme="minorHAnsi"/>
          <w:sz w:val="20"/>
          <w:szCs w:val="20"/>
        </w:rPr>
      </w:pPr>
      <w:bookmarkStart w:id="142" w:name="_Hlk180419307"/>
      <w:r>
        <w:rPr>
          <w:rFonts w:asciiTheme="minorHAnsi" w:hAnsiTheme="minorHAnsi"/>
          <w:sz w:val="20"/>
          <w:szCs w:val="20"/>
        </w:rPr>
        <w:t>Správce FMP/Regionální partner si vyhrazuje právo prověřit vhodnost poskytovatele služeb nebo přiměřenost ceny.</w:t>
      </w:r>
    </w:p>
    <w:p w14:paraId="3EC7D1CF" w14:textId="496E1082" w:rsidR="00EB428A" w:rsidRDefault="00FF0CCF" w:rsidP="7AB8FBD9">
      <w:pPr>
        <w:rPr>
          <w:rFonts w:asciiTheme="minorHAnsi" w:hAnsiTheme="minorHAnsi"/>
          <w:sz w:val="20"/>
          <w:szCs w:val="20"/>
        </w:rPr>
      </w:pPr>
      <w:r w:rsidRPr="7AB8FBD9">
        <w:rPr>
          <w:rFonts w:asciiTheme="minorHAnsi" w:hAnsiTheme="minorHAnsi"/>
          <w:sz w:val="20"/>
          <w:szCs w:val="20"/>
        </w:rPr>
        <w:t xml:space="preserve">Částky </w:t>
      </w:r>
      <w:r w:rsidR="00E84029">
        <w:rPr>
          <w:rFonts w:asciiTheme="minorHAnsi" w:hAnsiTheme="minorHAnsi"/>
          <w:sz w:val="20"/>
          <w:szCs w:val="20"/>
        </w:rPr>
        <w:t>v</w:t>
      </w:r>
      <w:r w:rsidR="002649C5">
        <w:rPr>
          <w:rFonts w:asciiTheme="minorHAnsi" w:hAnsiTheme="minorHAnsi"/>
          <w:sz w:val="20"/>
          <w:szCs w:val="20"/>
        </w:rPr>
        <w:t> </w:t>
      </w:r>
      <w:r w:rsidR="00E84029">
        <w:rPr>
          <w:rFonts w:asciiTheme="minorHAnsi" w:hAnsiTheme="minorHAnsi"/>
          <w:sz w:val="20"/>
          <w:szCs w:val="20"/>
        </w:rPr>
        <w:t>rozpočtu</w:t>
      </w:r>
      <w:r w:rsidR="002649C5">
        <w:rPr>
          <w:rFonts w:asciiTheme="minorHAnsi" w:hAnsiTheme="minorHAnsi"/>
          <w:sz w:val="20"/>
          <w:szCs w:val="20"/>
        </w:rPr>
        <w:t xml:space="preserve"> </w:t>
      </w:r>
      <w:r w:rsidRPr="7AB8FBD9">
        <w:rPr>
          <w:rFonts w:asciiTheme="minorHAnsi" w:hAnsiTheme="minorHAnsi"/>
          <w:sz w:val="20"/>
          <w:szCs w:val="20"/>
        </w:rPr>
        <w:t>pro shodnou poptávanou službu</w:t>
      </w:r>
      <w:r w:rsidR="00E84029">
        <w:rPr>
          <w:rFonts w:asciiTheme="minorHAnsi" w:hAnsiTheme="minorHAnsi"/>
          <w:sz w:val="20"/>
          <w:szCs w:val="20"/>
        </w:rPr>
        <w:t xml:space="preserve"> se v rámci projektu </w:t>
      </w:r>
      <w:r w:rsidRPr="7AB8FBD9">
        <w:rPr>
          <w:rFonts w:asciiTheme="minorHAnsi" w:hAnsiTheme="minorHAnsi"/>
          <w:sz w:val="20"/>
          <w:szCs w:val="20"/>
        </w:rPr>
        <w:t>sčítají</w:t>
      </w:r>
      <w:r w:rsidR="00E84029">
        <w:rPr>
          <w:rFonts w:asciiTheme="minorHAnsi" w:hAnsiTheme="minorHAnsi"/>
          <w:sz w:val="20"/>
          <w:szCs w:val="20"/>
        </w:rPr>
        <w:t xml:space="preserve"> (např. tlumočení s technikou na více akcích) a mají tak vliv na hranici </w:t>
      </w:r>
      <w:r w:rsidR="003C696F">
        <w:rPr>
          <w:rFonts w:asciiTheme="minorHAnsi" w:hAnsiTheme="minorHAnsi"/>
          <w:sz w:val="20"/>
          <w:szCs w:val="20"/>
        </w:rPr>
        <w:t>cenových nabídek</w:t>
      </w:r>
      <w:r w:rsidR="00EB428A">
        <w:rPr>
          <w:rFonts w:asciiTheme="minorHAnsi" w:hAnsiTheme="minorHAnsi"/>
          <w:sz w:val="20"/>
          <w:szCs w:val="20"/>
        </w:rPr>
        <w:t xml:space="preserve">. </w:t>
      </w:r>
    </w:p>
    <w:p w14:paraId="2FF7EDA4" w14:textId="4CBB0BFD" w:rsidR="0071572C" w:rsidRDefault="0071572C" w:rsidP="7AB8FBD9">
      <w:pPr>
        <w:rPr>
          <w:rFonts w:asciiTheme="minorHAnsi" w:hAnsiTheme="minorHAnsi"/>
          <w:sz w:val="20"/>
          <w:szCs w:val="20"/>
        </w:rPr>
      </w:pPr>
      <w:r>
        <w:rPr>
          <w:rFonts w:asciiTheme="minorHAnsi" w:hAnsiTheme="minorHAnsi"/>
          <w:sz w:val="20"/>
          <w:szCs w:val="20"/>
        </w:rPr>
        <w:t xml:space="preserve">Pokud nabídku nemůže poskytnout pouze jeden dodavatel služby (např. omezený počet lůžek v jednom ubytovacím zařízení), musí být v rozpočtu uvedeno více dodavatelů s odpovídající nabízenou cenou. </w:t>
      </w:r>
    </w:p>
    <w:p w14:paraId="11B737A0" w14:textId="7D312942" w:rsidR="008D7F52" w:rsidRPr="0068311E" w:rsidRDefault="003A4CAF" w:rsidP="003771A2">
      <w:pPr>
        <w:rPr>
          <w:rFonts w:asciiTheme="minorHAnsi" w:hAnsiTheme="minorHAnsi"/>
          <w:sz w:val="20"/>
          <w:szCs w:val="20"/>
        </w:rPr>
      </w:pPr>
      <w:r w:rsidRPr="0068311E">
        <w:rPr>
          <w:rFonts w:asciiTheme="minorHAnsi" w:hAnsiTheme="minorHAnsi"/>
          <w:sz w:val="20"/>
          <w:szCs w:val="20"/>
        </w:rPr>
        <w:t xml:space="preserve">Všechny </w:t>
      </w:r>
      <w:r w:rsidR="003C696F" w:rsidRPr="0068311E">
        <w:rPr>
          <w:rFonts w:asciiTheme="minorHAnsi" w:hAnsiTheme="minorHAnsi"/>
          <w:sz w:val="20"/>
          <w:szCs w:val="20"/>
        </w:rPr>
        <w:t>průzkumy trhu</w:t>
      </w:r>
      <w:r w:rsidR="00782B42" w:rsidRPr="0068311E">
        <w:rPr>
          <w:rFonts w:asciiTheme="minorHAnsi" w:hAnsiTheme="minorHAnsi"/>
          <w:sz w:val="20"/>
          <w:szCs w:val="20"/>
        </w:rPr>
        <w:t xml:space="preserve"> </w:t>
      </w:r>
      <w:r w:rsidR="003C696F" w:rsidRPr="0068311E">
        <w:rPr>
          <w:rFonts w:asciiTheme="minorHAnsi" w:hAnsiTheme="minorHAnsi"/>
          <w:sz w:val="20"/>
          <w:szCs w:val="20"/>
        </w:rPr>
        <w:t>/</w:t>
      </w:r>
      <w:r w:rsidR="00782B42" w:rsidRPr="0068311E">
        <w:rPr>
          <w:rFonts w:asciiTheme="minorHAnsi" w:hAnsiTheme="minorHAnsi"/>
          <w:sz w:val="20"/>
          <w:szCs w:val="20"/>
        </w:rPr>
        <w:t xml:space="preserve"> </w:t>
      </w:r>
      <w:r w:rsidRPr="0068311E">
        <w:rPr>
          <w:rFonts w:asciiTheme="minorHAnsi" w:hAnsiTheme="minorHAnsi"/>
          <w:sz w:val="20"/>
          <w:szCs w:val="20"/>
        </w:rPr>
        <w:t>cenové nabídky</w:t>
      </w:r>
      <w:r w:rsidR="00782B42" w:rsidRPr="0068311E">
        <w:rPr>
          <w:rFonts w:asciiTheme="minorHAnsi" w:hAnsiTheme="minorHAnsi"/>
          <w:sz w:val="20"/>
          <w:szCs w:val="20"/>
        </w:rPr>
        <w:t>,</w:t>
      </w:r>
      <w:r w:rsidRPr="0068311E">
        <w:rPr>
          <w:rFonts w:asciiTheme="minorHAnsi" w:hAnsiTheme="minorHAnsi"/>
          <w:sz w:val="20"/>
          <w:szCs w:val="20"/>
        </w:rPr>
        <w:t xml:space="preserve"> včetně </w:t>
      </w:r>
      <w:r w:rsidR="003C696F" w:rsidRPr="0068311E">
        <w:rPr>
          <w:rFonts w:asciiTheme="minorHAnsi" w:hAnsiTheme="minorHAnsi"/>
          <w:sz w:val="20"/>
          <w:szCs w:val="20"/>
        </w:rPr>
        <w:t>spe</w:t>
      </w:r>
      <w:r w:rsidR="008516DD" w:rsidRPr="0068311E">
        <w:rPr>
          <w:rFonts w:asciiTheme="minorHAnsi" w:hAnsiTheme="minorHAnsi"/>
          <w:sz w:val="20"/>
          <w:szCs w:val="20"/>
        </w:rPr>
        <w:t>c</w:t>
      </w:r>
      <w:r w:rsidR="003C696F" w:rsidRPr="0068311E">
        <w:rPr>
          <w:rFonts w:asciiTheme="minorHAnsi" w:hAnsiTheme="minorHAnsi"/>
          <w:sz w:val="20"/>
          <w:szCs w:val="20"/>
        </w:rPr>
        <w:t>ifikace poptávané služby</w:t>
      </w:r>
      <w:r w:rsidR="00782B42" w:rsidRPr="0068311E">
        <w:rPr>
          <w:rFonts w:asciiTheme="minorHAnsi" w:hAnsiTheme="minorHAnsi"/>
          <w:sz w:val="20"/>
          <w:szCs w:val="20"/>
        </w:rPr>
        <w:t>,</w:t>
      </w:r>
      <w:r w:rsidR="003C696F" w:rsidRPr="0068311E">
        <w:rPr>
          <w:rFonts w:asciiTheme="minorHAnsi" w:hAnsiTheme="minorHAnsi"/>
          <w:sz w:val="20"/>
          <w:szCs w:val="20"/>
        </w:rPr>
        <w:t xml:space="preserve"> </w:t>
      </w:r>
      <w:r w:rsidRPr="0068311E">
        <w:rPr>
          <w:rFonts w:asciiTheme="minorHAnsi" w:hAnsiTheme="minorHAnsi"/>
          <w:sz w:val="20"/>
          <w:szCs w:val="20"/>
        </w:rPr>
        <w:t>budou očíslovány podle položek v rozpočtu projektu (viz příloha B5) a nahrány v zip souboru jako příloha B7</w:t>
      </w:r>
      <w:r w:rsidR="0071572C" w:rsidRPr="0068311E">
        <w:rPr>
          <w:rFonts w:asciiTheme="minorHAnsi" w:hAnsiTheme="minorHAnsi"/>
          <w:sz w:val="20"/>
          <w:szCs w:val="20"/>
        </w:rPr>
        <w:t xml:space="preserve">. </w:t>
      </w:r>
      <w:r w:rsidR="004671AA" w:rsidRPr="0068311E">
        <w:rPr>
          <w:rFonts w:asciiTheme="minorHAnsi" w:hAnsiTheme="minorHAnsi"/>
          <w:sz w:val="20"/>
          <w:szCs w:val="20"/>
        </w:rPr>
        <w:t>Na listu 2 formuláře B5 vyplní ž</w:t>
      </w:r>
      <w:r w:rsidR="00FF0CCF" w:rsidRPr="0068311E">
        <w:rPr>
          <w:rFonts w:asciiTheme="minorHAnsi" w:hAnsiTheme="minorHAnsi"/>
          <w:sz w:val="20"/>
          <w:szCs w:val="20"/>
        </w:rPr>
        <w:t xml:space="preserve">adatel </w:t>
      </w:r>
      <w:r w:rsidR="004671AA" w:rsidRPr="0068311E">
        <w:rPr>
          <w:rFonts w:asciiTheme="minorHAnsi" w:hAnsiTheme="minorHAnsi"/>
          <w:sz w:val="20"/>
          <w:szCs w:val="20"/>
        </w:rPr>
        <w:t xml:space="preserve">přehled </w:t>
      </w:r>
      <w:r w:rsidR="00FF0CCF" w:rsidRPr="0068311E">
        <w:rPr>
          <w:rFonts w:asciiTheme="minorHAnsi" w:hAnsiTheme="minorHAnsi"/>
          <w:sz w:val="20"/>
          <w:szCs w:val="20"/>
        </w:rPr>
        <w:t>cenových nabídek</w:t>
      </w:r>
      <w:r w:rsidR="00722CD2" w:rsidRPr="0068311E">
        <w:rPr>
          <w:rFonts w:asciiTheme="minorHAnsi" w:hAnsiTheme="minorHAnsi"/>
          <w:sz w:val="20"/>
          <w:szCs w:val="20"/>
        </w:rPr>
        <w:t>. Pro stanovení výše položky v rozpočtu by se měla vzít nejnižší nabídka (např. u srovnatelných služeb, jako jsou náklady na ubytování účastníků, stravování, tlumočení atd.). Stanovení jiné ceny, než odpovídá nejnižší nabídce je možné pouze při odpovídajícím zdůvodnění, proč nejnižší nabídková cena není dostatečná.</w:t>
      </w:r>
    </w:p>
    <w:p w14:paraId="40846C2E" w14:textId="59103CB5" w:rsidR="0060033D" w:rsidRPr="0060033D" w:rsidRDefault="0060033D" w:rsidP="00D05E4A">
      <w:pPr>
        <w:pStyle w:val="Odstavecseseznamem"/>
        <w:numPr>
          <w:ilvl w:val="0"/>
          <w:numId w:val="0"/>
        </w:numPr>
        <w:ind w:left="720"/>
      </w:pPr>
    </w:p>
    <w:p w14:paraId="3A4DB03A" w14:textId="77777777" w:rsidR="00EB428A" w:rsidRDefault="00847057" w:rsidP="003771A2">
      <w:pPr>
        <w:rPr>
          <w:rFonts w:asciiTheme="minorHAnsi" w:hAnsiTheme="minorHAnsi"/>
          <w:sz w:val="20"/>
          <w:szCs w:val="20"/>
        </w:rPr>
      </w:pPr>
      <w:r w:rsidRPr="00EB428A">
        <w:rPr>
          <w:rFonts w:asciiTheme="minorHAnsi" w:hAnsiTheme="minorHAnsi"/>
          <w:b/>
          <w:bCs/>
          <w:sz w:val="20"/>
          <w:szCs w:val="20"/>
        </w:rPr>
        <w:t>Pokud nebudou splněny podmínky k doložení běžné tržní ceny (viz výše), bude dotyčná položka krácená na 0 EUR.</w:t>
      </w:r>
      <w:r>
        <w:rPr>
          <w:rFonts w:asciiTheme="minorHAnsi" w:hAnsiTheme="minorHAnsi"/>
          <w:sz w:val="20"/>
          <w:szCs w:val="20"/>
        </w:rPr>
        <w:t xml:space="preserve"> </w:t>
      </w:r>
    </w:p>
    <w:bookmarkEnd w:id="142"/>
    <w:p w14:paraId="0FE279FD" w14:textId="35382F46" w:rsidR="00FF0CCF" w:rsidRDefault="00FF0CCF" w:rsidP="7AB8FBD9">
      <w:pPr>
        <w:rPr>
          <w:rStyle w:val="Hypertextovodkaz"/>
          <w:rFonts w:asciiTheme="minorHAnsi" w:hAnsiTheme="minorHAnsi"/>
          <w:sz w:val="20"/>
          <w:szCs w:val="20"/>
          <w:lang w:eastAsia="cs-CZ"/>
        </w:rPr>
      </w:pPr>
      <w:r w:rsidRPr="7AB8FBD9">
        <w:rPr>
          <w:rFonts w:asciiTheme="minorHAnsi" w:hAnsiTheme="minorHAnsi"/>
          <w:sz w:val="20"/>
          <w:szCs w:val="20"/>
          <w:lang w:eastAsia="cs-CZ"/>
        </w:rPr>
        <w:t xml:space="preserve">Kurz CZK/EUR bude použit podle měsíčního kurzu na níže uvedeném webu, který je platný ke dni předložení žádosti o dotaci. </w:t>
      </w:r>
      <w:bookmarkStart w:id="143" w:name="_Hlk177366933"/>
      <w:r w:rsidRPr="7AB8FBD9">
        <w:fldChar w:fldCharType="begin"/>
      </w:r>
      <w:r w:rsidRPr="7AB8FBD9">
        <w:rPr>
          <w:rFonts w:asciiTheme="minorHAnsi" w:hAnsiTheme="minorHAnsi"/>
          <w:sz w:val="20"/>
          <w:szCs w:val="20"/>
        </w:rPr>
        <w:instrText>HYPERLINK "https://ec.europa.eu/info/funding-tenders/procedures-guidelines-tenders/information-contractors-and-beneficiaries/exchange-rate-inforeuro"</w:instrText>
      </w:r>
      <w:r w:rsidRPr="7AB8FBD9">
        <w:fldChar w:fldCharType="separate"/>
      </w:r>
      <w:r w:rsidRPr="7AB8FBD9">
        <w:rPr>
          <w:rStyle w:val="Hypertextovodkaz"/>
          <w:rFonts w:asciiTheme="minorHAnsi" w:hAnsiTheme="minorHAnsi"/>
          <w:sz w:val="20"/>
          <w:szCs w:val="20"/>
          <w:lang w:eastAsia="cs-CZ"/>
        </w:rPr>
        <w:t>https://ec.europa.eu/info/funding-tenders/procedures-guidelines-tenders/information-contractors-and-beneficiaries/exchange-rate-inforeuro</w:t>
      </w:r>
      <w:r w:rsidRPr="7AB8FBD9">
        <w:rPr>
          <w:rStyle w:val="Hypertextovodkaz"/>
          <w:rFonts w:asciiTheme="minorHAnsi" w:hAnsiTheme="minorHAnsi"/>
          <w:sz w:val="20"/>
          <w:szCs w:val="20"/>
          <w:lang w:eastAsia="cs-CZ"/>
        </w:rPr>
        <w:fldChar w:fldCharType="end"/>
      </w:r>
      <w:r w:rsidRPr="7AB8FBD9">
        <w:rPr>
          <w:rStyle w:val="Hypertextovodkaz"/>
          <w:rFonts w:asciiTheme="minorHAnsi" w:hAnsiTheme="minorHAnsi"/>
          <w:sz w:val="20"/>
          <w:szCs w:val="20"/>
          <w:lang w:eastAsia="cs-CZ"/>
        </w:rPr>
        <w:t>.</w:t>
      </w:r>
      <w:bookmarkEnd w:id="143"/>
    </w:p>
    <w:p w14:paraId="56360342" w14:textId="7A8C6BDB" w:rsidR="00EB428A" w:rsidRDefault="00EB428A" w:rsidP="00EB428A">
      <w:pPr>
        <w:rPr>
          <w:rFonts w:asciiTheme="minorHAnsi" w:hAnsiTheme="minorHAnsi" w:cstheme="minorHAnsi"/>
          <w:sz w:val="20"/>
          <w:szCs w:val="20"/>
        </w:rPr>
      </w:pPr>
      <w:bookmarkStart w:id="144" w:name="_Hlk180419290"/>
      <w:r w:rsidRPr="004A0719">
        <w:rPr>
          <w:rFonts w:asciiTheme="minorHAnsi" w:hAnsiTheme="minorHAnsi" w:cstheme="minorHAnsi"/>
          <w:sz w:val="20"/>
          <w:szCs w:val="20"/>
        </w:rPr>
        <w:t>V rámci formální kontroly projektové žádosti si Správce FMP</w:t>
      </w:r>
      <w:r>
        <w:rPr>
          <w:rFonts w:asciiTheme="minorHAnsi" w:hAnsiTheme="minorHAnsi" w:cstheme="minorHAnsi"/>
          <w:sz w:val="20"/>
          <w:szCs w:val="20"/>
        </w:rPr>
        <w:t>/regionální partner</w:t>
      </w:r>
      <w:r w:rsidRPr="004A0719">
        <w:rPr>
          <w:rFonts w:asciiTheme="minorHAnsi" w:hAnsiTheme="minorHAnsi" w:cstheme="minorHAnsi"/>
          <w:sz w:val="20"/>
          <w:szCs w:val="20"/>
        </w:rPr>
        <w:t xml:space="preserve"> může od žadatele vyžádat dodatečné informace/doklady pro ověření efektivity plánovaných nákladů.</w:t>
      </w:r>
    </w:p>
    <w:p w14:paraId="68E16309" w14:textId="77777777" w:rsidR="00EB428A" w:rsidRPr="004A0719" w:rsidRDefault="00EB428A" w:rsidP="00EB428A">
      <w:pPr>
        <w:rPr>
          <w:rFonts w:asciiTheme="minorHAnsi" w:hAnsiTheme="minorHAnsi" w:cstheme="minorHAnsi"/>
          <w:sz w:val="20"/>
          <w:szCs w:val="20"/>
        </w:rPr>
      </w:pPr>
      <w:r>
        <w:rPr>
          <w:rFonts w:asciiTheme="minorHAnsi" w:hAnsiTheme="minorHAnsi"/>
          <w:sz w:val="20"/>
          <w:szCs w:val="20"/>
        </w:rPr>
        <w:t xml:space="preserve">Pokud </w:t>
      </w:r>
      <w:r w:rsidRPr="008B3AC4">
        <w:rPr>
          <w:rFonts w:asciiTheme="minorHAnsi" w:hAnsiTheme="minorHAnsi"/>
          <w:b/>
          <w:bCs/>
          <w:sz w:val="20"/>
          <w:szCs w:val="20"/>
        </w:rPr>
        <w:t>při podání projektové žádosti</w:t>
      </w:r>
      <w:r>
        <w:rPr>
          <w:rFonts w:asciiTheme="minorHAnsi" w:hAnsiTheme="minorHAnsi"/>
          <w:sz w:val="20"/>
          <w:szCs w:val="20"/>
        </w:rPr>
        <w:t xml:space="preserve"> nebudou předloženy žádné poptávky a cenové nabídky, bude tato žádost vyřazena </w:t>
      </w:r>
      <w:r w:rsidRPr="7AB8FBD9">
        <w:rPr>
          <w:rFonts w:asciiTheme="minorHAnsi" w:hAnsiTheme="minorHAnsi"/>
          <w:sz w:val="20"/>
          <w:szCs w:val="20"/>
        </w:rPr>
        <w:t xml:space="preserve">z formálního hodnocení (nelze ověřit přiměřenost výdajových položek). </w:t>
      </w:r>
    </w:p>
    <w:bookmarkEnd w:id="139"/>
    <w:bookmarkEnd w:id="141"/>
    <w:bookmarkEnd w:id="144"/>
    <w:p w14:paraId="0315AEF5" w14:textId="77777777" w:rsidR="00DA4DE4" w:rsidRDefault="00DA4DE4" w:rsidP="00477E00">
      <w:pPr>
        <w:rPr>
          <w:rFonts w:asciiTheme="minorHAnsi" w:hAnsiTheme="minorHAnsi" w:cstheme="minorHAnsi"/>
          <w:sz w:val="20"/>
          <w:szCs w:val="20"/>
          <w:u w:val="single"/>
        </w:rPr>
      </w:pPr>
    </w:p>
    <w:p w14:paraId="5CD4D21B" w14:textId="77777777" w:rsidR="00477E00" w:rsidRPr="002C4D2D" w:rsidRDefault="00477E00" w:rsidP="00477E00">
      <w:pPr>
        <w:pStyle w:val="Nadpis4"/>
      </w:pPr>
      <w:bookmarkStart w:id="145" w:name="_Toc148620243"/>
      <w:r w:rsidRPr="002C4D2D">
        <w:t>Náklady na vybavení</w:t>
      </w:r>
      <w:bookmarkEnd w:id="145"/>
    </w:p>
    <w:p w14:paraId="6B8D4599" w14:textId="1C0B6F60" w:rsidR="00477E00" w:rsidRPr="002C4D2D" w:rsidRDefault="00A54B7E" w:rsidP="00477E00">
      <w:pPr>
        <w:rPr>
          <w:rFonts w:asciiTheme="minorHAnsi" w:hAnsiTheme="minorHAnsi" w:cstheme="minorHAnsi"/>
          <w:sz w:val="20"/>
          <w:szCs w:val="20"/>
        </w:rPr>
      </w:pPr>
      <w:r>
        <w:rPr>
          <w:rFonts w:asciiTheme="minorHAnsi" w:hAnsiTheme="minorHAnsi" w:cstheme="minorHAnsi"/>
          <w:sz w:val="20"/>
          <w:szCs w:val="20"/>
        </w:rPr>
        <w:t xml:space="preserve">V návrhu rozpočtu je možné uvádět </w:t>
      </w:r>
      <w:r w:rsidR="00477E00" w:rsidRPr="002C4D2D">
        <w:rPr>
          <w:rFonts w:asciiTheme="minorHAnsi" w:hAnsiTheme="minorHAnsi" w:cstheme="minorHAnsi"/>
          <w:sz w:val="20"/>
          <w:szCs w:val="20"/>
        </w:rPr>
        <w:t xml:space="preserve">následující položky: </w:t>
      </w:r>
    </w:p>
    <w:p w14:paraId="25B3FF16" w14:textId="77777777" w:rsidR="00477E00" w:rsidRPr="002C4D2D" w:rsidRDefault="00477E00" w:rsidP="000B525E">
      <w:pPr>
        <w:pStyle w:val="Odstavecseseznamem"/>
        <w:numPr>
          <w:ilvl w:val="0"/>
          <w:numId w:val="24"/>
        </w:numPr>
        <w:ind w:left="714" w:hanging="357"/>
      </w:pPr>
      <w:r w:rsidRPr="002C4D2D">
        <w:t xml:space="preserve">kancelářské vybavení; </w:t>
      </w:r>
    </w:p>
    <w:p w14:paraId="054DB641" w14:textId="77777777" w:rsidR="00477E00" w:rsidRPr="002C4D2D" w:rsidRDefault="00477E00" w:rsidP="000B525E">
      <w:pPr>
        <w:pStyle w:val="Odstavecseseznamem"/>
        <w:numPr>
          <w:ilvl w:val="0"/>
          <w:numId w:val="24"/>
        </w:numPr>
        <w:ind w:left="714" w:hanging="357"/>
      </w:pPr>
      <w:r w:rsidRPr="002C4D2D">
        <w:t>hardware a software informačních technologií</w:t>
      </w:r>
      <w:r w:rsidRPr="002C4D2D">
        <w:rPr>
          <w:rStyle w:val="Znakapoznpodarou"/>
        </w:rPr>
        <w:footnoteReference w:id="4"/>
      </w:r>
      <w:r w:rsidRPr="002C4D2D">
        <w:t xml:space="preserve">; </w:t>
      </w:r>
    </w:p>
    <w:p w14:paraId="11558520" w14:textId="77777777" w:rsidR="00477E00" w:rsidRPr="002C4D2D" w:rsidRDefault="00477E00" w:rsidP="000B525E">
      <w:pPr>
        <w:pStyle w:val="Odstavecseseznamem"/>
        <w:numPr>
          <w:ilvl w:val="0"/>
          <w:numId w:val="24"/>
        </w:numPr>
        <w:ind w:left="714" w:hanging="357"/>
      </w:pPr>
      <w:r w:rsidRPr="002C4D2D">
        <w:t xml:space="preserve">nábytek a vybavení; </w:t>
      </w:r>
    </w:p>
    <w:p w14:paraId="18E0E83B" w14:textId="77777777" w:rsidR="00477E00" w:rsidRPr="002C4D2D" w:rsidRDefault="00477E00" w:rsidP="000B525E">
      <w:pPr>
        <w:pStyle w:val="Odstavecseseznamem"/>
        <w:numPr>
          <w:ilvl w:val="0"/>
          <w:numId w:val="24"/>
        </w:numPr>
        <w:ind w:left="714" w:hanging="357"/>
      </w:pPr>
      <w:r w:rsidRPr="002C4D2D">
        <w:t xml:space="preserve">laboratorní vybavení; </w:t>
      </w:r>
    </w:p>
    <w:p w14:paraId="0739DD7A" w14:textId="77777777" w:rsidR="00477E00" w:rsidRPr="002C4D2D" w:rsidRDefault="00477E00" w:rsidP="000B525E">
      <w:pPr>
        <w:pStyle w:val="Odstavecseseznamem"/>
        <w:numPr>
          <w:ilvl w:val="0"/>
          <w:numId w:val="24"/>
        </w:numPr>
        <w:ind w:left="714" w:hanging="357"/>
      </w:pPr>
      <w:r w:rsidRPr="002C4D2D">
        <w:t xml:space="preserve">stroje a přístroje; </w:t>
      </w:r>
    </w:p>
    <w:p w14:paraId="51F25415" w14:textId="77777777" w:rsidR="00477E00" w:rsidRPr="002C4D2D" w:rsidRDefault="00477E00" w:rsidP="000B525E">
      <w:pPr>
        <w:pStyle w:val="Odstavecseseznamem"/>
        <w:numPr>
          <w:ilvl w:val="0"/>
          <w:numId w:val="24"/>
        </w:numPr>
        <w:ind w:left="714" w:hanging="357"/>
      </w:pPr>
      <w:r w:rsidRPr="002C4D2D">
        <w:t xml:space="preserve">nástroje a zařízení; </w:t>
      </w:r>
    </w:p>
    <w:p w14:paraId="58907D66" w14:textId="77777777" w:rsidR="00477E00" w:rsidRPr="002C4D2D" w:rsidRDefault="00477E00" w:rsidP="000B525E">
      <w:pPr>
        <w:pStyle w:val="Odstavecseseznamem"/>
        <w:numPr>
          <w:ilvl w:val="0"/>
          <w:numId w:val="24"/>
        </w:numPr>
        <w:ind w:left="714" w:hanging="357"/>
      </w:pPr>
      <w:r w:rsidRPr="002C4D2D">
        <w:t xml:space="preserve">speciální vozidla (výlučně vozidla se speciálním využitím v rámci projektu); </w:t>
      </w:r>
    </w:p>
    <w:p w14:paraId="3A278EBE" w14:textId="77777777" w:rsidR="00477E00" w:rsidRPr="002C4D2D" w:rsidRDefault="00477E00" w:rsidP="000B525E">
      <w:pPr>
        <w:pStyle w:val="Odstavecseseznamem"/>
        <w:numPr>
          <w:ilvl w:val="0"/>
          <w:numId w:val="24"/>
        </w:numPr>
        <w:ind w:left="714" w:hanging="357"/>
      </w:pPr>
      <w:r w:rsidRPr="002C4D2D">
        <w:t xml:space="preserve">další specifické vybavení potřebné pro projekt. </w:t>
      </w:r>
    </w:p>
    <w:p w14:paraId="2BBAAC72" w14:textId="77777777" w:rsidR="009509F0" w:rsidRDefault="009509F0" w:rsidP="00477E00">
      <w:pPr>
        <w:rPr>
          <w:rFonts w:asciiTheme="minorHAnsi" w:hAnsiTheme="minorHAnsi" w:cstheme="minorHAnsi"/>
          <w:sz w:val="20"/>
          <w:szCs w:val="20"/>
          <w:u w:val="single"/>
        </w:rPr>
      </w:pPr>
    </w:p>
    <w:p w14:paraId="5EDE26BA" w14:textId="77777777" w:rsidR="009509F0" w:rsidRDefault="009509F0" w:rsidP="00477E00">
      <w:pPr>
        <w:rPr>
          <w:rFonts w:asciiTheme="minorHAnsi" w:hAnsiTheme="minorHAnsi" w:cstheme="minorHAnsi"/>
          <w:sz w:val="20"/>
          <w:szCs w:val="20"/>
          <w:u w:val="single"/>
        </w:rPr>
      </w:pPr>
    </w:p>
    <w:p w14:paraId="1A9BDCF4" w14:textId="33765D18"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u w:val="single"/>
        </w:rPr>
        <w:lastRenderedPageBreak/>
        <w:t>Pravidla pro kalkulaci nákladů</w:t>
      </w:r>
      <w:r w:rsidRPr="002C4D2D">
        <w:rPr>
          <w:rFonts w:asciiTheme="minorHAnsi" w:hAnsiTheme="minorHAnsi" w:cstheme="minorHAnsi"/>
          <w:sz w:val="20"/>
          <w:szCs w:val="20"/>
        </w:rPr>
        <w:t xml:space="preserve">: </w:t>
      </w:r>
    </w:p>
    <w:p w14:paraId="68782C85" w14:textId="26F2AD83" w:rsidR="00477E00" w:rsidRPr="002C4D2D" w:rsidRDefault="00477E00" w:rsidP="000B525E">
      <w:pPr>
        <w:pStyle w:val="Odstavecseseznamem"/>
        <w:numPr>
          <w:ilvl w:val="0"/>
          <w:numId w:val="26"/>
        </w:numPr>
        <w:ind w:left="714" w:hanging="357"/>
      </w:pPr>
      <w:r w:rsidRPr="002C4D2D">
        <w:t xml:space="preserve">Náklady v kategorii „Náklady na vybavení“ se kalkulují na základě </w:t>
      </w:r>
      <w:r w:rsidR="006D071D">
        <w:t>popisu uvedeném v kap. Náklady na externí odborné poradenství a služby</w:t>
      </w:r>
      <w:r w:rsidR="00E16A60">
        <w:t xml:space="preserve"> </w:t>
      </w:r>
      <w:r w:rsidRPr="002C4D2D">
        <w:t xml:space="preserve">(viz bod </w:t>
      </w:r>
      <w:r w:rsidR="000B525E" w:rsidRPr="002C4D2D">
        <w:fldChar w:fldCharType="begin"/>
      </w:r>
      <w:r w:rsidR="000B525E" w:rsidRPr="002C4D2D">
        <w:instrText xml:space="preserve"> REF _Ref158821830 \r \h </w:instrText>
      </w:r>
      <w:r w:rsidR="002C4D2D">
        <w:instrText xml:space="preserve"> \* MERGEFORMAT </w:instrText>
      </w:r>
      <w:r w:rsidR="000B525E" w:rsidRPr="002C4D2D">
        <w:fldChar w:fldCharType="separate"/>
      </w:r>
      <w:r w:rsidR="00E72C33">
        <w:t>3.</w:t>
      </w:r>
      <w:r w:rsidR="00EE20E4">
        <w:t>4</w:t>
      </w:r>
      <w:r w:rsidR="00E72C33">
        <w:t>.2.1</w:t>
      </w:r>
      <w:r w:rsidR="000B525E" w:rsidRPr="002C4D2D">
        <w:fldChar w:fldCharType="end"/>
      </w:r>
      <w:r w:rsidRPr="002C4D2D">
        <w:t>).</w:t>
      </w:r>
    </w:p>
    <w:p w14:paraId="6550C6C7" w14:textId="77777777" w:rsidR="00477E00" w:rsidRPr="002C4D2D" w:rsidRDefault="00477E00" w:rsidP="000B525E">
      <w:pPr>
        <w:pStyle w:val="Odstavecseseznamem"/>
        <w:numPr>
          <w:ilvl w:val="0"/>
          <w:numId w:val="26"/>
        </w:numPr>
        <w:ind w:left="714" w:hanging="357"/>
      </w:pPr>
      <w:r w:rsidRPr="002C4D2D">
        <w:t xml:space="preserve">Pokud je předem zřejmé, že vybavení nebude používáno po celou dobu životnosti pro účely projektu, může být efektivnější pronájem potřebného vybavení. </w:t>
      </w:r>
    </w:p>
    <w:p w14:paraId="66E69FAD" w14:textId="77777777" w:rsidR="00477E00" w:rsidRDefault="00477E00" w:rsidP="000B525E">
      <w:pPr>
        <w:pStyle w:val="Odstavecseseznamem"/>
        <w:numPr>
          <w:ilvl w:val="0"/>
          <w:numId w:val="26"/>
        </w:numPr>
        <w:ind w:left="714" w:hanging="357"/>
      </w:pPr>
      <w:r w:rsidRPr="002C4D2D">
        <w:t xml:space="preserve">Pokud se vybavení nepoužívá výhradně pro účely projektu po celou dobu jeho životnosti, je způsobilá pouze poměrná část výdajů na pořízení vybavení (podíl nákladů odpovídající rozsahu použití vybavení v projektu). </w:t>
      </w:r>
    </w:p>
    <w:p w14:paraId="78389907" w14:textId="77777777" w:rsidR="007E7494" w:rsidRPr="002C4D2D" w:rsidRDefault="007E7494" w:rsidP="007E7494">
      <w:pPr>
        <w:pStyle w:val="Odstavecseseznamem"/>
        <w:numPr>
          <w:ilvl w:val="0"/>
          <w:numId w:val="0"/>
        </w:numPr>
        <w:ind w:left="714"/>
      </w:pPr>
    </w:p>
    <w:p w14:paraId="38889274" w14:textId="077C0F56" w:rsidR="00477E00" w:rsidRPr="002C4D2D" w:rsidRDefault="003615AC" w:rsidP="00477E00">
      <w:pPr>
        <w:pStyle w:val="Nadpis4"/>
      </w:pPr>
      <w:r>
        <w:t xml:space="preserve"> </w:t>
      </w:r>
      <w:r w:rsidR="00477E00" w:rsidRPr="002C4D2D">
        <w:t xml:space="preserve"> </w:t>
      </w:r>
      <w:r w:rsidR="001F773E" w:rsidRPr="002C4D2D">
        <w:t xml:space="preserve">NÁKLADY </w:t>
      </w:r>
      <w:r>
        <w:t xml:space="preserve">na infrastrukturu a </w:t>
      </w:r>
      <w:r w:rsidR="00477E00" w:rsidRPr="002C4D2D">
        <w:t>stavební práce</w:t>
      </w:r>
    </w:p>
    <w:p w14:paraId="5F6E1604" w14:textId="2AFE1D2D" w:rsidR="00253506" w:rsidRPr="002C4D2D" w:rsidRDefault="00C3644F" w:rsidP="00477E00">
      <w:pPr>
        <w:rPr>
          <w:rFonts w:asciiTheme="minorHAnsi" w:hAnsiTheme="minorHAnsi" w:cstheme="minorHAnsi"/>
          <w:sz w:val="20"/>
          <w:szCs w:val="20"/>
        </w:rPr>
      </w:pPr>
      <w:r>
        <w:rPr>
          <w:rFonts w:asciiTheme="minorHAnsi" w:hAnsiTheme="minorHAnsi" w:cstheme="minorHAnsi"/>
          <w:sz w:val="20"/>
          <w:szCs w:val="20"/>
        </w:rPr>
        <w:t>V návrhu rozpočtu je možné uvádět</w:t>
      </w:r>
      <w:r w:rsidR="00E50E5E" w:rsidRPr="002C4D2D">
        <w:rPr>
          <w:rFonts w:asciiTheme="minorHAnsi" w:hAnsiTheme="minorHAnsi" w:cstheme="minorHAnsi"/>
          <w:sz w:val="20"/>
          <w:szCs w:val="20"/>
        </w:rPr>
        <w:t xml:space="preserve"> následující položky:</w:t>
      </w:r>
    </w:p>
    <w:p w14:paraId="172DFD46" w14:textId="77777777" w:rsidR="00477E00" w:rsidRPr="002C4D2D" w:rsidRDefault="00477E00" w:rsidP="000B525E">
      <w:pPr>
        <w:pStyle w:val="Odstavecseseznamem"/>
        <w:numPr>
          <w:ilvl w:val="0"/>
          <w:numId w:val="25"/>
        </w:numPr>
        <w:ind w:left="714" w:hanging="357"/>
      </w:pPr>
      <w:r w:rsidRPr="002C4D2D">
        <w:t xml:space="preserve">nabytí pozemků podle čl. 64 odst. 1 písm. b) nařízení (EU) 2021/1060; </w:t>
      </w:r>
    </w:p>
    <w:p w14:paraId="5A5A13C3" w14:textId="77777777" w:rsidR="00477E00" w:rsidRPr="002C4D2D" w:rsidRDefault="00477E00" w:rsidP="000B525E">
      <w:pPr>
        <w:pStyle w:val="Odstavecseseznamem"/>
        <w:numPr>
          <w:ilvl w:val="0"/>
          <w:numId w:val="25"/>
        </w:numPr>
        <w:ind w:left="714" w:hanging="357"/>
      </w:pPr>
      <w:r w:rsidRPr="002C4D2D">
        <w:t xml:space="preserve">stavební povolení; </w:t>
      </w:r>
    </w:p>
    <w:p w14:paraId="4CB4F58F" w14:textId="77777777" w:rsidR="00477E00" w:rsidRPr="002C4D2D" w:rsidRDefault="00477E00" w:rsidP="000B525E">
      <w:pPr>
        <w:pStyle w:val="Odstavecseseznamem"/>
        <w:numPr>
          <w:ilvl w:val="0"/>
          <w:numId w:val="25"/>
        </w:numPr>
        <w:ind w:left="714" w:hanging="357"/>
      </w:pPr>
      <w:r w:rsidRPr="002C4D2D">
        <w:t xml:space="preserve">stavební materiál; </w:t>
      </w:r>
    </w:p>
    <w:p w14:paraId="553D40FF" w14:textId="77777777" w:rsidR="00477E00" w:rsidRPr="002C4D2D" w:rsidRDefault="00477E00" w:rsidP="000B525E">
      <w:pPr>
        <w:pStyle w:val="Odstavecseseznamem"/>
        <w:numPr>
          <w:ilvl w:val="0"/>
          <w:numId w:val="25"/>
        </w:numPr>
        <w:ind w:left="714" w:hanging="357"/>
      </w:pPr>
      <w:r w:rsidRPr="002C4D2D">
        <w:t xml:space="preserve">pracovní síly; </w:t>
      </w:r>
    </w:p>
    <w:p w14:paraId="29F34C82" w14:textId="77777777" w:rsidR="00477E00" w:rsidRPr="002C4D2D" w:rsidRDefault="00477E00" w:rsidP="000B525E">
      <w:pPr>
        <w:pStyle w:val="Odstavecseseznamem"/>
        <w:numPr>
          <w:ilvl w:val="0"/>
          <w:numId w:val="25"/>
        </w:numPr>
        <w:ind w:left="714" w:hanging="357"/>
      </w:pPr>
      <w:r w:rsidRPr="002C4D2D">
        <w:t xml:space="preserve">zvláštní práce (např. sanace půdy apod.); </w:t>
      </w:r>
    </w:p>
    <w:p w14:paraId="75CAD0D8" w14:textId="77777777" w:rsidR="00477E00" w:rsidRPr="002C4D2D" w:rsidRDefault="00477E00" w:rsidP="000B525E">
      <w:pPr>
        <w:pStyle w:val="Odstavecseseznamem"/>
        <w:numPr>
          <w:ilvl w:val="0"/>
          <w:numId w:val="25"/>
        </w:numPr>
        <w:ind w:left="714" w:hanging="357"/>
      </w:pPr>
      <w:r w:rsidRPr="002C4D2D">
        <w:t xml:space="preserve">nákup staveb. </w:t>
      </w:r>
    </w:p>
    <w:p w14:paraId="1C8E833D" w14:textId="77777777" w:rsidR="00477E00" w:rsidRPr="002C4D2D" w:rsidRDefault="00477E00" w:rsidP="00477E00">
      <w:pPr>
        <w:rPr>
          <w:rFonts w:asciiTheme="minorHAnsi" w:hAnsiTheme="minorHAnsi" w:cstheme="minorHAnsi"/>
          <w:sz w:val="20"/>
          <w:szCs w:val="20"/>
          <w:u w:val="single"/>
        </w:rPr>
      </w:pPr>
      <w:r w:rsidRPr="002C4D2D">
        <w:rPr>
          <w:rFonts w:asciiTheme="minorHAnsi" w:hAnsiTheme="minorHAnsi" w:cstheme="minorHAnsi"/>
          <w:sz w:val="20"/>
          <w:szCs w:val="20"/>
          <w:u w:val="single"/>
        </w:rPr>
        <w:t xml:space="preserve">Pravidla pro kalkulaci nákladů: </w:t>
      </w:r>
    </w:p>
    <w:p w14:paraId="224D81BF" w14:textId="46F7528E" w:rsidR="00477E00" w:rsidRPr="002C4D2D" w:rsidRDefault="00477E00" w:rsidP="000B525E">
      <w:pPr>
        <w:pStyle w:val="Odstavecseseznamem"/>
        <w:numPr>
          <w:ilvl w:val="0"/>
          <w:numId w:val="26"/>
        </w:numPr>
        <w:ind w:left="714" w:hanging="357"/>
      </w:pPr>
      <w:r w:rsidRPr="002C4D2D">
        <w:t>Náklady na kategorii "</w:t>
      </w:r>
      <w:r w:rsidR="00D6174A">
        <w:t>N</w:t>
      </w:r>
      <w:r w:rsidR="00E50E5E" w:rsidRPr="002C4D2D">
        <w:t xml:space="preserve">áklady </w:t>
      </w:r>
      <w:r w:rsidR="00C3644F">
        <w:t xml:space="preserve">na infrastrukturu a </w:t>
      </w:r>
      <w:r w:rsidRPr="002C4D2D">
        <w:t xml:space="preserve">stavební práce" musí být v projektu kalkulovány na základě </w:t>
      </w:r>
      <w:r w:rsidR="006D071D">
        <w:t>popisu uvedeném v kap. Náklady na externí odborné poradenství a služby</w:t>
      </w:r>
      <w:r w:rsidR="00563C73">
        <w:t xml:space="preserve"> </w:t>
      </w:r>
      <w:r w:rsidRPr="002C4D2D">
        <w:t xml:space="preserve">(viz bod </w:t>
      </w:r>
      <w:r w:rsidR="000B525E" w:rsidRPr="002C4D2D">
        <w:fldChar w:fldCharType="begin"/>
      </w:r>
      <w:r w:rsidR="000B525E" w:rsidRPr="002C4D2D">
        <w:instrText xml:space="preserve"> REF _Ref158821830 \r \h </w:instrText>
      </w:r>
      <w:r w:rsidR="002C4D2D">
        <w:instrText xml:space="preserve"> \* MERGEFORMAT </w:instrText>
      </w:r>
      <w:r w:rsidR="000B525E" w:rsidRPr="002C4D2D">
        <w:fldChar w:fldCharType="separate"/>
      </w:r>
      <w:r w:rsidR="00E72C33">
        <w:t>3.</w:t>
      </w:r>
      <w:r w:rsidR="00F95542">
        <w:t>4</w:t>
      </w:r>
      <w:r w:rsidR="00E72C33">
        <w:t>.2.1</w:t>
      </w:r>
      <w:r w:rsidR="000B525E" w:rsidRPr="002C4D2D">
        <w:fldChar w:fldCharType="end"/>
      </w:r>
      <w:r w:rsidRPr="002C4D2D">
        <w:t>).</w:t>
      </w:r>
    </w:p>
    <w:p w14:paraId="12773F6A" w14:textId="50721E49" w:rsidR="00477E00" w:rsidRPr="002C4D2D" w:rsidRDefault="00477E00" w:rsidP="000B525E">
      <w:pPr>
        <w:pStyle w:val="Odstavecseseznamem"/>
        <w:numPr>
          <w:ilvl w:val="0"/>
          <w:numId w:val="26"/>
        </w:numPr>
        <w:ind w:left="714" w:hanging="357"/>
      </w:pPr>
      <w:r w:rsidRPr="002C4D2D">
        <w:t xml:space="preserve">Při </w:t>
      </w:r>
      <w:r w:rsidR="006D071D">
        <w:t xml:space="preserve">podání </w:t>
      </w:r>
      <w:r w:rsidRPr="002C4D2D">
        <w:t xml:space="preserve">žádosti je </w:t>
      </w:r>
      <w:r w:rsidR="006D071D">
        <w:t>po</w:t>
      </w:r>
      <w:r w:rsidRPr="002C4D2D">
        <w:t xml:space="preserve">třeba srozumitelně </w:t>
      </w:r>
      <w:r w:rsidR="006D071D">
        <w:t>zdůvodnit</w:t>
      </w:r>
      <w:r w:rsidR="006D071D" w:rsidRPr="002C4D2D">
        <w:t xml:space="preserve"> </w:t>
      </w:r>
      <w:r w:rsidR="000B525E" w:rsidRPr="002C4D2D">
        <w:t>přiměřenost</w:t>
      </w:r>
      <w:r w:rsidRPr="002C4D2D">
        <w:t xml:space="preserve"> nákladů.</w:t>
      </w:r>
    </w:p>
    <w:p w14:paraId="03C87820" w14:textId="77777777" w:rsidR="00477E00" w:rsidRPr="00304AF4" w:rsidRDefault="00477E00" w:rsidP="00477E00">
      <w:pPr>
        <w:rPr>
          <w:rFonts w:asciiTheme="minorHAnsi" w:hAnsiTheme="minorHAnsi" w:cstheme="minorHAnsi"/>
          <w:sz w:val="20"/>
          <w:szCs w:val="20"/>
          <w:u w:val="single"/>
        </w:rPr>
      </w:pPr>
      <w:r w:rsidRPr="00304AF4">
        <w:rPr>
          <w:rFonts w:asciiTheme="minorHAnsi" w:hAnsiTheme="minorHAnsi" w:cstheme="minorHAnsi"/>
          <w:sz w:val="20"/>
          <w:szCs w:val="20"/>
          <w:u w:val="single"/>
        </w:rPr>
        <w:t>Dodatečné informace u malých investičních projektů:</w:t>
      </w:r>
    </w:p>
    <w:p w14:paraId="5DE2D796" w14:textId="77777777" w:rsidR="00304AF4" w:rsidRPr="00304AF4" w:rsidRDefault="00304AF4" w:rsidP="00304AF4">
      <w:pPr>
        <w:pStyle w:val="Odstavecseseznamem"/>
        <w:ind w:left="782" w:hanging="425"/>
      </w:pPr>
      <w:r w:rsidRPr="00304AF4">
        <w:t xml:space="preserve">V případě malých investičních projektů žadatel předkládá stavební rozpočet v podrobném rozčlenění a nacenění dle ceníkových soustav. </w:t>
      </w:r>
    </w:p>
    <w:p w14:paraId="627578D8" w14:textId="77777777" w:rsidR="00304AF4" w:rsidRPr="00304AF4" w:rsidRDefault="00304AF4" w:rsidP="00304AF4">
      <w:pPr>
        <w:pStyle w:val="Odstavecseseznamem"/>
        <w:ind w:left="782" w:hanging="425"/>
      </w:pPr>
      <w:r w:rsidRPr="00304AF4">
        <w:t xml:space="preserve">Žadatel dokládá položkový rozpočet stavebních prací vypracovaný na základě ocenění výkazu výměr ve formátu excel nebo </w:t>
      </w:r>
      <w:proofErr w:type="spellStart"/>
      <w:r w:rsidRPr="00304AF4">
        <w:t>pdf</w:t>
      </w:r>
      <w:proofErr w:type="spellEnd"/>
      <w:r w:rsidRPr="00304AF4">
        <w:t>.</w:t>
      </w:r>
    </w:p>
    <w:p w14:paraId="0B67D4FE" w14:textId="335E985D" w:rsidR="00477E00" w:rsidRDefault="0007376F" w:rsidP="00477E00">
      <w:pPr>
        <w:pStyle w:val="Odstavecseseznamem"/>
        <w:ind w:left="782" w:hanging="425"/>
      </w:pPr>
      <w:r w:rsidRPr="00304AF4">
        <w:t>Podrobné informace k povinným přílo</w:t>
      </w:r>
      <w:r w:rsidR="000B3201" w:rsidRPr="00304AF4">
        <w:t>hám u malých i</w:t>
      </w:r>
      <w:r w:rsidRPr="00304AF4">
        <w:t xml:space="preserve">nvestičních </w:t>
      </w:r>
      <w:r w:rsidR="000B3201" w:rsidRPr="00304AF4">
        <w:t>projektů jsou uvedeny v příloze C3 Program</w:t>
      </w:r>
      <w:r w:rsidR="00CE7127" w:rsidRPr="00304AF4">
        <w:t>ové přír</w:t>
      </w:r>
      <w:r w:rsidR="000B3201" w:rsidRPr="00304AF4">
        <w:t>u</w:t>
      </w:r>
      <w:r w:rsidR="00CE7127" w:rsidRPr="00304AF4">
        <w:t xml:space="preserve">čky </w:t>
      </w:r>
      <w:proofErr w:type="spellStart"/>
      <w:r w:rsidR="00CE7127" w:rsidRPr="00304AF4">
        <w:t>Interreg</w:t>
      </w:r>
      <w:proofErr w:type="spellEnd"/>
      <w:r w:rsidR="00CE7127" w:rsidRPr="00304AF4">
        <w:t xml:space="preserve"> Rakousko – Česko 20</w:t>
      </w:r>
      <w:r w:rsidR="00D6174A" w:rsidRPr="00304AF4">
        <w:t>21</w:t>
      </w:r>
      <w:r w:rsidR="00CE7127" w:rsidRPr="00304AF4">
        <w:t>-2027</w:t>
      </w:r>
      <w:r w:rsidR="000B3201" w:rsidRPr="00304AF4">
        <w:t xml:space="preserve"> (Seznam povinných příloh).</w:t>
      </w:r>
    </w:p>
    <w:p w14:paraId="7DF2FD66" w14:textId="77777777" w:rsidR="007E7494" w:rsidRPr="00304AF4" w:rsidRDefault="007E7494" w:rsidP="007E7494">
      <w:pPr>
        <w:pStyle w:val="Odstavecseseznamem"/>
        <w:numPr>
          <w:ilvl w:val="0"/>
          <w:numId w:val="0"/>
        </w:numPr>
        <w:ind w:left="782"/>
      </w:pPr>
    </w:p>
    <w:p w14:paraId="50F15BC1" w14:textId="77777777" w:rsidR="00477E00" w:rsidRPr="002C4D2D" w:rsidRDefault="00477E00" w:rsidP="00477E00">
      <w:pPr>
        <w:pStyle w:val="Nadpis4"/>
      </w:pPr>
      <w:bookmarkStart w:id="146" w:name="_Toc148620245"/>
      <w:r w:rsidRPr="002C4D2D">
        <w:t>Náklady na zaměstnance</w:t>
      </w:r>
      <w:bookmarkEnd w:id="146"/>
    </w:p>
    <w:p w14:paraId="5659CFEE" w14:textId="77777777" w:rsidR="00477E00" w:rsidRPr="002C4D2D" w:rsidRDefault="00477E00" w:rsidP="00477E00">
      <w:pPr>
        <w:rPr>
          <w:rFonts w:asciiTheme="minorHAnsi" w:hAnsiTheme="minorHAnsi" w:cstheme="minorHAnsi"/>
          <w:bCs/>
          <w:sz w:val="20"/>
          <w:szCs w:val="20"/>
        </w:rPr>
      </w:pPr>
      <w:r w:rsidRPr="002C4D2D">
        <w:rPr>
          <w:rFonts w:asciiTheme="minorHAnsi" w:hAnsiTheme="minorHAnsi" w:cstheme="minorHAnsi"/>
          <w:sz w:val="20"/>
          <w:szCs w:val="20"/>
        </w:rPr>
        <w:t>Náklady na zaměstnance je možné v souladu s čl. 39 odst. 3 písm. c) nařízení (EU) 2021/1059 vykazovat na základě</w:t>
      </w:r>
      <w:r w:rsidRPr="002C4D2D">
        <w:rPr>
          <w:rFonts w:asciiTheme="minorHAnsi" w:hAnsiTheme="minorHAnsi" w:cstheme="minorHAnsi"/>
          <w:b/>
          <w:sz w:val="20"/>
          <w:szCs w:val="20"/>
        </w:rPr>
        <w:t xml:space="preserve"> paušální sazby ve výši 20 % součtu způsobilých přímých nákladů </w:t>
      </w:r>
      <w:r w:rsidRPr="002C4D2D">
        <w:rPr>
          <w:rFonts w:asciiTheme="minorHAnsi" w:hAnsiTheme="minorHAnsi" w:cstheme="minorHAnsi"/>
          <w:bCs/>
          <w:sz w:val="20"/>
          <w:szCs w:val="20"/>
        </w:rPr>
        <w:t>(náklady</w:t>
      </w:r>
      <w:r w:rsidRPr="002C4D2D">
        <w:rPr>
          <w:rFonts w:asciiTheme="minorHAnsi" w:hAnsiTheme="minorHAnsi" w:cstheme="minorHAnsi"/>
          <w:b/>
          <w:sz w:val="20"/>
          <w:szCs w:val="20"/>
        </w:rPr>
        <w:t xml:space="preserve"> </w:t>
      </w:r>
      <w:r w:rsidRPr="002C4D2D">
        <w:rPr>
          <w:rFonts w:asciiTheme="minorHAnsi" w:hAnsiTheme="minorHAnsi" w:cstheme="minorHAnsi"/>
          <w:bCs/>
          <w:sz w:val="20"/>
          <w:szCs w:val="20"/>
        </w:rPr>
        <w:t xml:space="preserve">na externí odborné poradenství a služby, náklady na vybavení a náklady na infrastrukturu a stavební práce). </w:t>
      </w:r>
    </w:p>
    <w:p w14:paraId="4E8ACEFA" w14:textId="66D341F5" w:rsidR="00477E00"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Náklady na zaměstnance mohou být v projektu kalkulovány pouze v případě, pokud má žadatel zaměstnanou alespoň jednu osobu (pracovní smlouva, dohoda o provedení práce, dohoda o pracovní činnosti). Projektoví partneři prohlášením o partnerství při podání žádosti potvrzují dostatečnou personální kapacitu po dobu realizace projektu.</w:t>
      </w:r>
    </w:p>
    <w:p w14:paraId="1EB509F0" w14:textId="15879CF9" w:rsidR="00C84D68" w:rsidRPr="002C4D2D" w:rsidRDefault="00C84D68" w:rsidP="00477E00">
      <w:pPr>
        <w:rPr>
          <w:rFonts w:asciiTheme="minorHAnsi" w:hAnsiTheme="minorHAnsi" w:cstheme="minorHAnsi"/>
          <w:sz w:val="20"/>
          <w:szCs w:val="20"/>
        </w:rPr>
      </w:pPr>
      <w:r w:rsidRPr="00BA51BA">
        <w:rPr>
          <w:rFonts w:asciiTheme="minorHAnsi" w:hAnsiTheme="minorHAnsi" w:cstheme="minorHAnsi"/>
          <w:sz w:val="20"/>
          <w:szCs w:val="20"/>
          <w:u w:val="single"/>
        </w:rPr>
        <w:t>Pro rakouské žadatele platí</w:t>
      </w:r>
      <w:r w:rsidR="00BA51BA" w:rsidRPr="00BA51BA">
        <w:rPr>
          <w:rFonts w:asciiTheme="minorHAnsi" w:hAnsiTheme="minorHAnsi" w:cstheme="minorHAnsi"/>
          <w:sz w:val="20"/>
          <w:szCs w:val="20"/>
          <w:u w:val="single"/>
        </w:rPr>
        <w:t xml:space="preserve"> dále</w:t>
      </w:r>
      <w:r>
        <w:rPr>
          <w:rFonts w:asciiTheme="minorHAnsi" w:hAnsiTheme="minorHAnsi" w:cstheme="minorHAnsi"/>
          <w:sz w:val="20"/>
          <w:szCs w:val="20"/>
        </w:rPr>
        <w:t xml:space="preserve">: žadatel musí nejpozději před podpisem Smlouvy o financování předložit doklad o zaměstnání osoby (potvrzení o sociálním pojištění, pracovní smlouva).  Pokud takový doklad </w:t>
      </w:r>
      <w:r w:rsidR="00BA51BA">
        <w:rPr>
          <w:rFonts w:asciiTheme="minorHAnsi" w:hAnsiTheme="minorHAnsi" w:cstheme="minorHAnsi"/>
          <w:sz w:val="20"/>
          <w:szCs w:val="20"/>
        </w:rPr>
        <w:t>chybí</w:t>
      </w:r>
      <w:r>
        <w:rPr>
          <w:rFonts w:asciiTheme="minorHAnsi" w:hAnsiTheme="minorHAnsi" w:cstheme="minorHAnsi"/>
          <w:sz w:val="20"/>
          <w:szCs w:val="20"/>
        </w:rPr>
        <w:t xml:space="preserve">, nelze </w:t>
      </w:r>
      <w:r w:rsidR="00BA51BA">
        <w:rPr>
          <w:rFonts w:asciiTheme="minorHAnsi" w:hAnsiTheme="minorHAnsi" w:cstheme="minorHAnsi"/>
          <w:sz w:val="20"/>
          <w:szCs w:val="20"/>
        </w:rPr>
        <w:t>uplatnit</w:t>
      </w:r>
      <w:r>
        <w:rPr>
          <w:rFonts w:asciiTheme="minorHAnsi" w:hAnsiTheme="minorHAnsi" w:cstheme="minorHAnsi"/>
          <w:sz w:val="20"/>
          <w:szCs w:val="20"/>
        </w:rPr>
        <w:t xml:space="preserve"> paušální sazbu na náklady na zaměstnance. </w:t>
      </w:r>
    </w:p>
    <w:p w14:paraId="3E332DC7"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u w:val="single"/>
        </w:rPr>
        <w:t>Dokladování</w:t>
      </w:r>
      <w:r w:rsidRPr="002C4D2D">
        <w:rPr>
          <w:rFonts w:asciiTheme="minorHAnsi" w:hAnsiTheme="minorHAnsi" w:cstheme="minorHAnsi"/>
          <w:sz w:val="20"/>
          <w:szCs w:val="20"/>
        </w:rPr>
        <w:t xml:space="preserve">: </w:t>
      </w:r>
    </w:p>
    <w:p w14:paraId="4C7006C8" w14:textId="0E0F939A" w:rsidR="00477E00"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Při podání Závěrečné zprávy se nepředkládají žádné doklady.</w:t>
      </w:r>
    </w:p>
    <w:p w14:paraId="301B9E73" w14:textId="77777777" w:rsidR="007E7494" w:rsidRPr="002C4D2D" w:rsidRDefault="007E7494" w:rsidP="00477E00">
      <w:pPr>
        <w:rPr>
          <w:rFonts w:asciiTheme="minorHAnsi" w:hAnsiTheme="minorHAnsi" w:cstheme="minorHAnsi"/>
          <w:sz w:val="20"/>
          <w:szCs w:val="20"/>
        </w:rPr>
      </w:pPr>
    </w:p>
    <w:p w14:paraId="00C0F82F" w14:textId="77777777" w:rsidR="00477E00" w:rsidRPr="002C4D2D" w:rsidRDefault="00477E00" w:rsidP="00477E00">
      <w:pPr>
        <w:pStyle w:val="Nadpis4"/>
      </w:pPr>
      <w:bookmarkStart w:id="147" w:name="_Toc148620246"/>
      <w:r w:rsidRPr="002C4D2D">
        <w:lastRenderedPageBreak/>
        <w:t>Kancelářské a administrativní náklady</w:t>
      </w:r>
      <w:bookmarkEnd w:id="147"/>
    </w:p>
    <w:p w14:paraId="05FDC82B"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 xml:space="preserve">Kancelářské a administrativní náklady zahrnují provozní a administrativní výdaje projektového partnera nezbytně nutné pro realizaci projektu. Jejich úhrada se provádí na základě </w:t>
      </w:r>
      <w:r w:rsidRPr="002C4D2D">
        <w:rPr>
          <w:rFonts w:asciiTheme="minorHAnsi" w:hAnsiTheme="minorHAnsi" w:cstheme="minorHAnsi"/>
          <w:b/>
          <w:sz w:val="20"/>
          <w:szCs w:val="20"/>
        </w:rPr>
        <w:t>paušální sazby ve výši 15 % způsobilých nákladů na zaměstnance</w:t>
      </w:r>
      <w:r w:rsidRPr="002C4D2D">
        <w:rPr>
          <w:rFonts w:asciiTheme="minorHAnsi" w:hAnsiTheme="minorHAnsi" w:cstheme="minorHAnsi"/>
          <w:sz w:val="20"/>
          <w:szCs w:val="20"/>
        </w:rPr>
        <w:t xml:space="preserve">. Žadatel má v zásadě nárok na kancelářské a administrativní náklady, pokud jsou v projektu uplatněny náklady na zaměstnance. </w:t>
      </w:r>
    </w:p>
    <w:p w14:paraId="73F4C9B9"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 xml:space="preserve">V souladu s čl. 40 nařízení (EU) 2021/1059 jsou kancelářské a administrativní náklady omezeny na následující položky: </w:t>
      </w:r>
    </w:p>
    <w:p w14:paraId="10EBBB13" w14:textId="77777777" w:rsidR="00477E00" w:rsidRPr="002C4D2D" w:rsidRDefault="00477E00" w:rsidP="000B525E">
      <w:pPr>
        <w:pStyle w:val="Odstavecseseznamem"/>
        <w:numPr>
          <w:ilvl w:val="1"/>
          <w:numId w:val="25"/>
        </w:numPr>
        <w:ind w:left="714" w:hanging="357"/>
      </w:pPr>
      <w:r w:rsidRPr="002C4D2D">
        <w:t xml:space="preserve">nájem kancelářských prostor; </w:t>
      </w:r>
    </w:p>
    <w:p w14:paraId="3E747BAE" w14:textId="77777777" w:rsidR="00477E00" w:rsidRPr="002C4D2D" w:rsidRDefault="00477E00" w:rsidP="000B525E">
      <w:pPr>
        <w:pStyle w:val="Odstavecseseznamem"/>
        <w:numPr>
          <w:ilvl w:val="1"/>
          <w:numId w:val="25"/>
        </w:numPr>
        <w:ind w:left="714" w:hanging="357"/>
      </w:pPr>
      <w:r w:rsidRPr="002C4D2D">
        <w:t xml:space="preserve">pojištění a daně související s budovami, v nichž se nacházejí zaměstnanci, a s vybavením kanceláří (např. pojištění proti požáru, krádeži); </w:t>
      </w:r>
    </w:p>
    <w:p w14:paraId="15B98965" w14:textId="77777777" w:rsidR="00477E00" w:rsidRPr="002C4D2D" w:rsidRDefault="00477E00" w:rsidP="000B525E">
      <w:pPr>
        <w:pStyle w:val="Odstavecseseznamem"/>
        <w:numPr>
          <w:ilvl w:val="1"/>
          <w:numId w:val="25"/>
        </w:numPr>
        <w:ind w:left="714" w:hanging="357"/>
      </w:pPr>
      <w:r w:rsidRPr="002C4D2D">
        <w:t xml:space="preserve">veřejné služby (např. elektřina, topení, voda); </w:t>
      </w:r>
    </w:p>
    <w:p w14:paraId="09D8B09A" w14:textId="77777777" w:rsidR="00477E00" w:rsidRPr="002C4D2D" w:rsidRDefault="00477E00" w:rsidP="000B525E">
      <w:pPr>
        <w:pStyle w:val="Odstavecseseznamem"/>
        <w:numPr>
          <w:ilvl w:val="1"/>
          <w:numId w:val="25"/>
        </w:numPr>
        <w:ind w:left="714" w:hanging="357"/>
      </w:pPr>
      <w:r w:rsidRPr="002C4D2D">
        <w:t xml:space="preserve">kancelářské potřeby; </w:t>
      </w:r>
    </w:p>
    <w:p w14:paraId="58FBAD4E" w14:textId="77777777" w:rsidR="00477E00" w:rsidRPr="002C4D2D" w:rsidRDefault="00477E00" w:rsidP="000B525E">
      <w:pPr>
        <w:pStyle w:val="Odstavecseseznamem"/>
        <w:numPr>
          <w:ilvl w:val="1"/>
          <w:numId w:val="25"/>
        </w:numPr>
        <w:ind w:left="714" w:hanging="357"/>
      </w:pPr>
      <w:r w:rsidRPr="002C4D2D">
        <w:t xml:space="preserve">účetnictví; </w:t>
      </w:r>
    </w:p>
    <w:p w14:paraId="4A346D5D" w14:textId="77777777" w:rsidR="00477E00" w:rsidRPr="002C4D2D" w:rsidRDefault="00477E00" w:rsidP="000B525E">
      <w:pPr>
        <w:pStyle w:val="Odstavecseseznamem"/>
        <w:numPr>
          <w:ilvl w:val="1"/>
          <w:numId w:val="25"/>
        </w:numPr>
        <w:ind w:left="714" w:hanging="357"/>
      </w:pPr>
      <w:r w:rsidRPr="002C4D2D">
        <w:t xml:space="preserve">archivy; </w:t>
      </w:r>
    </w:p>
    <w:p w14:paraId="5854756E" w14:textId="77777777" w:rsidR="00477E00" w:rsidRPr="002C4D2D" w:rsidRDefault="00477E00" w:rsidP="000B525E">
      <w:pPr>
        <w:pStyle w:val="Odstavecseseznamem"/>
        <w:numPr>
          <w:ilvl w:val="1"/>
          <w:numId w:val="25"/>
        </w:numPr>
        <w:ind w:left="714" w:hanging="357"/>
      </w:pPr>
      <w:r w:rsidRPr="002C4D2D">
        <w:t xml:space="preserve">údržba, úklid a opravy; </w:t>
      </w:r>
    </w:p>
    <w:p w14:paraId="3B29E556" w14:textId="77777777" w:rsidR="00477E00" w:rsidRPr="002C4D2D" w:rsidRDefault="00477E00" w:rsidP="000B525E">
      <w:pPr>
        <w:pStyle w:val="Odstavecseseznamem"/>
        <w:numPr>
          <w:ilvl w:val="1"/>
          <w:numId w:val="25"/>
        </w:numPr>
        <w:ind w:left="714" w:hanging="357"/>
      </w:pPr>
      <w:r w:rsidRPr="002C4D2D">
        <w:t xml:space="preserve">bezpečnost; </w:t>
      </w:r>
    </w:p>
    <w:p w14:paraId="514FEF0E" w14:textId="77777777" w:rsidR="00477E00" w:rsidRPr="002C4D2D" w:rsidRDefault="00477E00" w:rsidP="000B525E">
      <w:pPr>
        <w:pStyle w:val="Odstavecseseznamem"/>
        <w:numPr>
          <w:ilvl w:val="1"/>
          <w:numId w:val="25"/>
        </w:numPr>
        <w:ind w:left="714" w:hanging="357"/>
      </w:pPr>
      <w:r w:rsidRPr="002C4D2D">
        <w:t>systémy informačních technologií;</w:t>
      </w:r>
    </w:p>
    <w:p w14:paraId="0292CBA0" w14:textId="77777777" w:rsidR="00477E00" w:rsidRPr="002C4D2D" w:rsidRDefault="00477E00" w:rsidP="000B525E">
      <w:pPr>
        <w:pStyle w:val="Odstavecseseznamem"/>
        <w:numPr>
          <w:ilvl w:val="1"/>
          <w:numId w:val="25"/>
        </w:numPr>
        <w:ind w:left="714" w:hanging="357"/>
      </w:pPr>
      <w:r w:rsidRPr="002C4D2D">
        <w:t xml:space="preserve"> komunikace (např. telefon, fax, internet, poštovní služby, vizitky); </w:t>
      </w:r>
    </w:p>
    <w:p w14:paraId="549A5CF1" w14:textId="77777777" w:rsidR="00477E00" w:rsidRPr="002C4D2D" w:rsidRDefault="00477E00" w:rsidP="000B525E">
      <w:pPr>
        <w:pStyle w:val="Odstavecseseznamem"/>
        <w:numPr>
          <w:ilvl w:val="1"/>
          <w:numId w:val="25"/>
        </w:numPr>
        <w:ind w:left="714" w:hanging="357"/>
      </w:pPr>
      <w:r w:rsidRPr="002C4D2D">
        <w:t>bankovní poplatky za otevření a správu účtu, jestliže realizace projektu vyžaduje otevření zvláštního účtu;</w:t>
      </w:r>
    </w:p>
    <w:p w14:paraId="40EC5CA6" w14:textId="77777777" w:rsidR="00477E00" w:rsidRPr="002C4D2D" w:rsidRDefault="00477E00" w:rsidP="000B525E">
      <w:pPr>
        <w:pStyle w:val="Odstavecseseznamem"/>
        <w:numPr>
          <w:ilvl w:val="1"/>
          <w:numId w:val="25"/>
        </w:numPr>
        <w:ind w:left="714" w:hanging="357"/>
      </w:pPr>
      <w:r w:rsidRPr="002C4D2D">
        <w:t xml:space="preserve"> poplatky za nadnárodní finanční transakce.</w:t>
      </w:r>
    </w:p>
    <w:p w14:paraId="46AB27A4" w14:textId="77777777" w:rsidR="00477E00" w:rsidRPr="002C4D2D" w:rsidRDefault="00477E00" w:rsidP="00477E00">
      <w:pPr>
        <w:autoSpaceDE w:val="0"/>
        <w:autoSpaceDN w:val="0"/>
        <w:adjustRightInd w:val="0"/>
        <w:spacing w:after="0" w:line="240" w:lineRule="auto"/>
        <w:ind w:left="1068"/>
        <w:jc w:val="left"/>
        <w:rPr>
          <w:rFonts w:asciiTheme="minorHAnsi" w:hAnsiTheme="minorHAnsi" w:cstheme="minorHAnsi"/>
          <w:color w:val="000000"/>
          <w:sz w:val="22"/>
          <w:szCs w:val="22"/>
        </w:rPr>
      </w:pPr>
    </w:p>
    <w:p w14:paraId="5EBCB921" w14:textId="77777777" w:rsidR="003D70C3" w:rsidRDefault="003D70C3" w:rsidP="00477E00">
      <w:pPr>
        <w:rPr>
          <w:rFonts w:asciiTheme="minorHAnsi" w:hAnsiTheme="minorHAnsi" w:cstheme="minorHAnsi"/>
          <w:sz w:val="20"/>
          <w:szCs w:val="20"/>
          <w:u w:val="single"/>
        </w:rPr>
      </w:pPr>
    </w:p>
    <w:p w14:paraId="2F1CA887" w14:textId="08A93757" w:rsidR="00477E00" w:rsidRPr="002C4D2D" w:rsidRDefault="00477E00" w:rsidP="00477E00">
      <w:pPr>
        <w:rPr>
          <w:rFonts w:asciiTheme="minorHAnsi" w:hAnsiTheme="minorHAnsi" w:cstheme="minorHAnsi"/>
          <w:sz w:val="20"/>
          <w:szCs w:val="20"/>
          <w:u w:val="single"/>
        </w:rPr>
      </w:pPr>
      <w:r w:rsidRPr="002C4D2D">
        <w:rPr>
          <w:rFonts w:asciiTheme="minorHAnsi" w:hAnsiTheme="minorHAnsi" w:cstheme="minorHAnsi"/>
          <w:sz w:val="20"/>
          <w:szCs w:val="20"/>
          <w:u w:val="single"/>
        </w:rPr>
        <w:t xml:space="preserve">Dokladování: </w:t>
      </w:r>
    </w:p>
    <w:p w14:paraId="797A16BC" w14:textId="77777777" w:rsidR="00477E00"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Při podání Závěrečné zprávy se nepředkládají žádné doklady.</w:t>
      </w:r>
    </w:p>
    <w:p w14:paraId="5215055F" w14:textId="77777777" w:rsidR="007E7494" w:rsidRPr="002C4D2D" w:rsidRDefault="007E7494" w:rsidP="00477E00">
      <w:pPr>
        <w:rPr>
          <w:rFonts w:asciiTheme="minorHAnsi" w:hAnsiTheme="minorHAnsi" w:cstheme="minorHAnsi"/>
          <w:sz w:val="20"/>
          <w:szCs w:val="20"/>
        </w:rPr>
      </w:pPr>
    </w:p>
    <w:p w14:paraId="5BC72660" w14:textId="77777777" w:rsidR="00477E00" w:rsidRPr="002C4D2D" w:rsidRDefault="00477E00" w:rsidP="00477E00">
      <w:pPr>
        <w:pStyle w:val="Nadpis4"/>
      </w:pPr>
      <w:bookmarkStart w:id="148" w:name="_Toc148620247"/>
      <w:r w:rsidRPr="002C4D2D">
        <w:t>NÁKLADY NA CESTOVÁNÍ A UBYTOVÁNÍ</w:t>
      </w:r>
      <w:bookmarkEnd w:id="148"/>
    </w:p>
    <w:p w14:paraId="73F4AB62" w14:textId="069E4235"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 xml:space="preserve">Náklady na cestování a ubytování vzniklé žadateli se proplácejí na základě </w:t>
      </w:r>
      <w:r w:rsidRPr="002C4D2D">
        <w:rPr>
          <w:rFonts w:asciiTheme="minorHAnsi" w:hAnsiTheme="minorHAnsi" w:cstheme="minorHAnsi"/>
          <w:b/>
          <w:sz w:val="20"/>
          <w:szCs w:val="20"/>
        </w:rPr>
        <w:t>paušální sazby ve výši 6 % způsobilých nákladů na zaměstnance</w:t>
      </w:r>
      <w:r w:rsidRPr="002C4D2D">
        <w:rPr>
          <w:rFonts w:asciiTheme="minorHAnsi" w:hAnsiTheme="minorHAnsi" w:cstheme="minorHAnsi"/>
          <w:sz w:val="20"/>
          <w:szCs w:val="20"/>
        </w:rPr>
        <w:t>. Žadatel má v zásadě nárok na náklady na cestování a ubytování, pokud jsou v projektu uplatněny náklady na zaměstnance.</w:t>
      </w:r>
    </w:p>
    <w:p w14:paraId="0C5FD4F4"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rPr>
        <w:t xml:space="preserve">V souladu s čl. 41 nařízení (EU) 2021/1059 jsou náklady na cestování a ubytování omezeny na následující položky: </w:t>
      </w:r>
    </w:p>
    <w:p w14:paraId="537952E8" w14:textId="77777777" w:rsidR="00477E00" w:rsidRPr="002C4D2D" w:rsidRDefault="00477E00" w:rsidP="000B525E">
      <w:pPr>
        <w:pStyle w:val="Odstavecseseznamem"/>
        <w:numPr>
          <w:ilvl w:val="0"/>
          <w:numId w:val="22"/>
        </w:numPr>
        <w:ind w:left="714" w:hanging="357"/>
      </w:pPr>
      <w:r w:rsidRPr="002C4D2D">
        <w:t xml:space="preserve">náklady na cestování (např. letenky, jízdenky, cestovní pojištění a pojištění motorového vozidla, pohonné hmoty, počet ujetých kilometrů, mýtné/dálniční poplatky a parkovné); </w:t>
      </w:r>
    </w:p>
    <w:p w14:paraId="706E65F2" w14:textId="77777777" w:rsidR="00477E00" w:rsidRPr="002C4D2D" w:rsidRDefault="00477E00" w:rsidP="000B525E">
      <w:pPr>
        <w:pStyle w:val="Odstavecseseznamem"/>
        <w:numPr>
          <w:ilvl w:val="0"/>
          <w:numId w:val="22"/>
        </w:numPr>
        <w:ind w:left="714" w:hanging="357"/>
      </w:pPr>
      <w:r w:rsidRPr="002C4D2D">
        <w:t xml:space="preserve">náklady na stravu; </w:t>
      </w:r>
    </w:p>
    <w:p w14:paraId="5649E2AF" w14:textId="77777777" w:rsidR="00477E00" w:rsidRPr="002C4D2D" w:rsidRDefault="00477E00" w:rsidP="000B525E">
      <w:pPr>
        <w:pStyle w:val="Odstavecseseznamem"/>
        <w:numPr>
          <w:ilvl w:val="0"/>
          <w:numId w:val="22"/>
        </w:numPr>
        <w:ind w:left="714" w:hanging="357"/>
      </w:pPr>
      <w:r w:rsidRPr="002C4D2D">
        <w:t xml:space="preserve">náklady na ubytování; </w:t>
      </w:r>
    </w:p>
    <w:p w14:paraId="6B8A3175" w14:textId="77777777" w:rsidR="00477E00" w:rsidRPr="002C4D2D" w:rsidRDefault="00477E00" w:rsidP="000B525E">
      <w:pPr>
        <w:pStyle w:val="Odstavecseseznamem"/>
        <w:numPr>
          <w:ilvl w:val="0"/>
          <w:numId w:val="22"/>
        </w:numPr>
        <w:ind w:left="714" w:hanging="357"/>
      </w:pPr>
      <w:r w:rsidRPr="002C4D2D">
        <w:t xml:space="preserve">poplatky za víza; </w:t>
      </w:r>
    </w:p>
    <w:p w14:paraId="2F984633" w14:textId="77777777" w:rsidR="00477E00" w:rsidRPr="002C4D2D" w:rsidRDefault="00477E00" w:rsidP="000B525E">
      <w:pPr>
        <w:pStyle w:val="Odstavecseseznamem"/>
        <w:numPr>
          <w:ilvl w:val="0"/>
          <w:numId w:val="22"/>
        </w:numPr>
        <w:ind w:left="714" w:hanging="357"/>
      </w:pPr>
      <w:r w:rsidRPr="002C4D2D">
        <w:t xml:space="preserve">denní příspěvky (diety). </w:t>
      </w:r>
    </w:p>
    <w:p w14:paraId="7FC9CD31" w14:textId="77777777" w:rsidR="00477E00" w:rsidRPr="002C4D2D" w:rsidRDefault="00477E00" w:rsidP="00477E00">
      <w:pPr>
        <w:rPr>
          <w:rFonts w:asciiTheme="minorHAnsi" w:hAnsiTheme="minorHAnsi" w:cstheme="minorHAnsi"/>
          <w:sz w:val="20"/>
          <w:szCs w:val="20"/>
        </w:rPr>
      </w:pPr>
      <w:r w:rsidRPr="002C4D2D">
        <w:rPr>
          <w:rFonts w:asciiTheme="minorHAnsi" w:hAnsiTheme="minorHAnsi" w:cstheme="minorHAnsi"/>
          <w:sz w:val="20"/>
          <w:szCs w:val="20"/>
          <w:u w:val="single"/>
        </w:rPr>
        <w:t>Poznámka</w:t>
      </w:r>
      <w:r w:rsidRPr="002C4D2D">
        <w:rPr>
          <w:rFonts w:asciiTheme="minorHAnsi" w:hAnsiTheme="minorHAnsi" w:cstheme="minorHAnsi"/>
          <w:sz w:val="20"/>
          <w:szCs w:val="20"/>
        </w:rPr>
        <w:t>: Náklady na cestování a ubytování externích odborníků, poskytovatelů služeb a účastníků aktivit spadají do nákladů na externí odborné poradenství a služby.</w:t>
      </w:r>
    </w:p>
    <w:p w14:paraId="7BD1D99E" w14:textId="77777777" w:rsidR="00477E00" w:rsidRPr="002C4D2D" w:rsidRDefault="00477E00" w:rsidP="00477E00">
      <w:pPr>
        <w:rPr>
          <w:rFonts w:asciiTheme="minorHAnsi" w:hAnsiTheme="minorHAnsi" w:cstheme="minorHAnsi"/>
          <w:sz w:val="20"/>
          <w:szCs w:val="20"/>
          <w:u w:val="single"/>
        </w:rPr>
      </w:pPr>
      <w:r w:rsidRPr="002C4D2D">
        <w:rPr>
          <w:rFonts w:asciiTheme="minorHAnsi" w:hAnsiTheme="minorHAnsi" w:cstheme="minorHAnsi"/>
          <w:sz w:val="20"/>
          <w:szCs w:val="20"/>
          <w:u w:val="single"/>
        </w:rPr>
        <w:t xml:space="preserve">Dokladování: </w:t>
      </w:r>
    </w:p>
    <w:p w14:paraId="3C967650" w14:textId="36FD468B" w:rsidR="00477E00" w:rsidRDefault="00535A42" w:rsidP="00477E00">
      <w:pPr>
        <w:rPr>
          <w:rFonts w:asciiTheme="minorHAnsi" w:hAnsiTheme="minorHAnsi" w:cstheme="minorHAnsi"/>
          <w:sz w:val="20"/>
          <w:szCs w:val="20"/>
        </w:rPr>
      </w:pPr>
      <w:r w:rsidRPr="002C4D2D">
        <w:rPr>
          <w:rFonts w:asciiTheme="minorHAnsi" w:hAnsiTheme="minorHAnsi" w:cstheme="minorHAnsi"/>
          <w:sz w:val="20"/>
          <w:szCs w:val="20"/>
        </w:rPr>
        <w:t>V rámci Závěrečné zprávy</w:t>
      </w:r>
      <w:r w:rsidR="00477E00" w:rsidRPr="002C4D2D">
        <w:rPr>
          <w:rFonts w:asciiTheme="minorHAnsi" w:hAnsiTheme="minorHAnsi" w:cstheme="minorHAnsi"/>
          <w:sz w:val="20"/>
          <w:szCs w:val="20"/>
        </w:rPr>
        <w:t xml:space="preserve"> je třeba doložit, že se v</w:t>
      </w:r>
      <w:r w:rsidRPr="002C4D2D">
        <w:rPr>
          <w:rFonts w:asciiTheme="minorHAnsi" w:hAnsiTheme="minorHAnsi" w:cstheme="minorHAnsi"/>
          <w:sz w:val="20"/>
          <w:szCs w:val="20"/>
        </w:rPr>
        <w:t> době r</w:t>
      </w:r>
      <w:r w:rsidR="00476731" w:rsidRPr="002C4D2D">
        <w:rPr>
          <w:rFonts w:asciiTheme="minorHAnsi" w:hAnsiTheme="minorHAnsi" w:cstheme="minorHAnsi"/>
          <w:sz w:val="20"/>
          <w:szCs w:val="20"/>
        </w:rPr>
        <w:t>e</w:t>
      </w:r>
      <w:r w:rsidRPr="002C4D2D">
        <w:rPr>
          <w:rFonts w:asciiTheme="minorHAnsi" w:hAnsiTheme="minorHAnsi" w:cstheme="minorHAnsi"/>
          <w:sz w:val="20"/>
          <w:szCs w:val="20"/>
        </w:rPr>
        <w:t>alizace</w:t>
      </w:r>
      <w:r w:rsidR="00477E00" w:rsidRPr="002C4D2D">
        <w:rPr>
          <w:rFonts w:asciiTheme="minorHAnsi" w:hAnsiTheme="minorHAnsi" w:cstheme="minorHAnsi"/>
          <w:sz w:val="20"/>
          <w:szCs w:val="20"/>
        </w:rPr>
        <w:t xml:space="preserve"> projektu uskutečnila alespoň jedna služební cesta alespoň jednoho zaměstnance žadatele spojená s realizací projektu (např. formou zprávy ze služební cesty, programu včetně seznamu účastníků, zápisu apod.).</w:t>
      </w:r>
    </w:p>
    <w:p w14:paraId="365FE62A" w14:textId="77777777" w:rsidR="007E7494" w:rsidRPr="002C4D2D" w:rsidRDefault="007E7494" w:rsidP="00477E00">
      <w:pPr>
        <w:rPr>
          <w:rFonts w:asciiTheme="minorHAnsi" w:hAnsiTheme="minorHAnsi" w:cstheme="minorHAnsi"/>
          <w:sz w:val="20"/>
          <w:szCs w:val="20"/>
        </w:rPr>
      </w:pPr>
    </w:p>
    <w:p w14:paraId="7345B4E6" w14:textId="77777777" w:rsidR="00477E00" w:rsidRPr="002C4D2D" w:rsidRDefault="00477E00" w:rsidP="00477E00">
      <w:pPr>
        <w:pStyle w:val="Nadpis3"/>
      </w:pPr>
      <w:bookmarkStart w:id="149" w:name="_Toc156554913"/>
      <w:bookmarkStart w:id="150" w:name="_Toc191370896"/>
      <w:bookmarkStart w:id="151" w:name="_Toc148620248"/>
      <w:r w:rsidRPr="002C4D2D">
        <w:lastRenderedPageBreak/>
        <w:t>UZNÁNÍ NÁKLADŮ V RÁMCI NÁVRHU ROZPOČTU</w:t>
      </w:r>
      <w:bookmarkEnd w:id="149"/>
      <w:bookmarkEnd w:id="150"/>
      <w:r w:rsidRPr="002C4D2D">
        <w:t xml:space="preserve"> </w:t>
      </w:r>
      <w:bookmarkEnd w:id="151"/>
    </w:p>
    <w:p w14:paraId="5439D397" w14:textId="1926F4DE" w:rsidR="00477E00" w:rsidRPr="002C4D2D" w:rsidRDefault="00477E00" w:rsidP="00477E00">
      <w:pPr>
        <w:pStyle w:val="Odstavecseseznamem"/>
        <w:ind w:left="782" w:hanging="425"/>
      </w:pPr>
      <w:r w:rsidRPr="002C4D2D">
        <w:t xml:space="preserve">V rámci projektové žádosti musí žadatel </w:t>
      </w:r>
      <w:r w:rsidRPr="002C4D2D">
        <w:rPr>
          <w:b/>
          <w:bCs/>
        </w:rPr>
        <w:t>předložit detailní rozpočet</w:t>
      </w:r>
      <w:r w:rsidRPr="002C4D2D">
        <w:t> </w:t>
      </w:r>
      <w:r w:rsidR="005D0DBB">
        <w:t xml:space="preserve">s </w:t>
      </w:r>
      <w:r w:rsidRPr="002C4D2D">
        <w:t xml:space="preserve">předpokládanými náklady (příloha B5) a příslušné </w:t>
      </w:r>
      <w:r w:rsidR="002A07FE">
        <w:t>dokumenty k doložení cen</w:t>
      </w:r>
      <w:r w:rsidR="002A07FE" w:rsidRPr="002C4D2D">
        <w:t xml:space="preserve"> </w:t>
      </w:r>
      <w:r w:rsidRPr="002C4D2D">
        <w:t xml:space="preserve">(viz </w:t>
      </w:r>
      <w:r w:rsidR="00B95719">
        <w:fldChar w:fldCharType="begin"/>
      </w:r>
      <w:r w:rsidR="00B95719">
        <w:instrText xml:space="preserve"> REF _Ref164921620 \r \h </w:instrText>
      </w:r>
      <w:r w:rsidR="00B95719">
        <w:fldChar w:fldCharType="separate"/>
      </w:r>
      <w:r w:rsidR="00E72C33">
        <w:t>3.</w:t>
      </w:r>
      <w:r w:rsidR="00F95542">
        <w:t>4</w:t>
      </w:r>
      <w:r w:rsidR="00E72C33">
        <w:t>.2.1</w:t>
      </w:r>
      <w:r w:rsidR="00B95719">
        <w:fldChar w:fldCharType="end"/>
      </w:r>
      <w:r w:rsidRPr="002C4D2D">
        <w:t>).</w:t>
      </w:r>
    </w:p>
    <w:p w14:paraId="49772165" w14:textId="5A64CBBA" w:rsidR="00477E00" w:rsidRPr="00255A0B" w:rsidRDefault="00477E00" w:rsidP="00477E00">
      <w:pPr>
        <w:pStyle w:val="Odstavecseseznamem"/>
        <w:ind w:left="782" w:hanging="425"/>
      </w:pPr>
      <w:r w:rsidRPr="002C4D2D">
        <w:t xml:space="preserve">V rámci </w:t>
      </w:r>
      <w:r w:rsidR="00BF6686">
        <w:t xml:space="preserve">jednotlivých milníků v </w:t>
      </w:r>
      <w:r w:rsidRPr="002C4D2D">
        <w:t xml:space="preserve">projektové žádosti musí žadatel </w:t>
      </w:r>
      <w:r w:rsidRPr="00255A0B">
        <w:rPr>
          <w:b/>
          <w:bCs/>
        </w:rPr>
        <w:t>definovat prokazatelné výstupy projektu</w:t>
      </w:r>
      <w:r w:rsidRPr="00255A0B">
        <w:t>. Ty musí být výsledkem aktivit projektu a musí být ověřitelné.</w:t>
      </w:r>
      <w:r w:rsidR="00BF6686" w:rsidRPr="00BF6686">
        <w:t xml:space="preserve"> </w:t>
      </w:r>
    </w:p>
    <w:p w14:paraId="7A48FBDA" w14:textId="682D452E" w:rsidR="00477E00" w:rsidRPr="00255A0B" w:rsidRDefault="00477E00" w:rsidP="00477E00">
      <w:pPr>
        <w:pStyle w:val="Odstavecseseznamem"/>
        <w:ind w:left="782" w:hanging="425"/>
      </w:pPr>
      <w:r w:rsidRPr="00255A0B">
        <w:t xml:space="preserve">Při podání Závěrečné zprávy je třeba prokázat, že výstupy </w:t>
      </w:r>
      <w:r w:rsidR="002A07FE">
        <w:t xml:space="preserve">jednotlivých milníků </w:t>
      </w:r>
      <w:r w:rsidRPr="00255A0B">
        <w:t>projektu definované v žádosti byly dosaženy.</w:t>
      </w:r>
    </w:p>
    <w:p w14:paraId="5CF2C411" w14:textId="3F2FF8E9" w:rsidR="00477E00" w:rsidRPr="00255A0B" w:rsidRDefault="00477E00" w:rsidP="00477E00">
      <w:pPr>
        <w:pStyle w:val="Odstavecseseznamem"/>
        <w:ind w:left="782" w:hanging="425"/>
      </w:pPr>
      <w:r w:rsidRPr="00255A0B">
        <w:t xml:space="preserve">Návrh rozpočtu bude schválen jako jedna jednorázová částka nebo v případě </w:t>
      </w:r>
      <w:r w:rsidR="00074312">
        <w:t>rozdělení projektu na</w:t>
      </w:r>
      <w:r w:rsidR="00074312" w:rsidRPr="00255A0B">
        <w:t xml:space="preserve"> </w:t>
      </w:r>
      <w:r w:rsidRPr="00255A0B">
        <w:t>milník</w:t>
      </w:r>
      <w:r w:rsidR="00074312">
        <w:t>y</w:t>
      </w:r>
      <w:r w:rsidRPr="00255A0B">
        <w:t xml:space="preserve"> jako více jednorázových částek</w:t>
      </w:r>
      <w:r w:rsidR="00074312">
        <w:t xml:space="preserve"> pro jednotlivé milníky</w:t>
      </w:r>
      <w:r w:rsidRPr="00255A0B">
        <w:t>. Součet rozpočtu, resp. jednorázových částek jednotlivých milníků musí souhlasit s kalkulovaným rozpočtem projektu.</w:t>
      </w:r>
    </w:p>
    <w:p w14:paraId="6858B357" w14:textId="6D08B15C" w:rsidR="00477E00" w:rsidRDefault="00477E00" w:rsidP="00477E00">
      <w:pPr>
        <w:pStyle w:val="Odstavecseseznamem"/>
        <w:ind w:left="782" w:hanging="425"/>
      </w:pPr>
      <w:r w:rsidRPr="00255A0B">
        <w:t>Každ</w:t>
      </w:r>
      <w:r w:rsidR="002A07FE">
        <w:t>ý milník</w:t>
      </w:r>
      <w:r w:rsidRPr="00255A0B">
        <w:t xml:space="preserve"> </w:t>
      </w:r>
      <w:r w:rsidR="002A07FE">
        <w:t xml:space="preserve"> </w:t>
      </w:r>
      <w:r w:rsidRPr="00255A0B">
        <w:t xml:space="preserve"> musí </w:t>
      </w:r>
      <w:r w:rsidR="002A07FE">
        <w:t xml:space="preserve">mít </w:t>
      </w:r>
      <w:r w:rsidRPr="00255A0B">
        <w:t xml:space="preserve">jasně </w:t>
      </w:r>
      <w:r w:rsidR="00BF6686">
        <w:t>stanovené</w:t>
      </w:r>
      <w:r w:rsidRPr="00255A0B">
        <w:t xml:space="preserve"> výstup</w:t>
      </w:r>
      <w:r w:rsidR="00BF6686">
        <w:t>y</w:t>
      </w:r>
      <w:r w:rsidRPr="00255A0B">
        <w:t xml:space="preserve">. Jednorázová částka </w:t>
      </w:r>
      <w:r w:rsidR="002A07FE">
        <w:t xml:space="preserve">daného milníku </w:t>
      </w:r>
      <w:r w:rsidRPr="00255A0B">
        <w:t xml:space="preserve">je vyplacena pouze tehdy, pokud byl výstup </w:t>
      </w:r>
      <w:r w:rsidR="00BF6686">
        <w:t>milník</w:t>
      </w:r>
      <w:r w:rsidR="00006A8F">
        <w:t>u</w:t>
      </w:r>
      <w:r w:rsidR="00BF6686">
        <w:t xml:space="preserve"> </w:t>
      </w:r>
      <w:r w:rsidRPr="00255A0B">
        <w:t xml:space="preserve">malého projektu splněn. </w:t>
      </w:r>
    </w:p>
    <w:p w14:paraId="58C4B9E9" w14:textId="77777777" w:rsidR="007E7494" w:rsidRPr="00255A0B" w:rsidRDefault="007E7494" w:rsidP="007E7494">
      <w:pPr>
        <w:pStyle w:val="Odstavecseseznamem"/>
        <w:numPr>
          <w:ilvl w:val="0"/>
          <w:numId w:val="0"/>
        </w:numPr>
        <w:ind w:left="782"/>
      </w:pPr>
    </w:p>
    <w:p w14:paraId="6FF97546" w14:textId="0F6A126F" w:rsidR="00207837" w:rsidRPr="00BC3698" w:rsidRDefault="00207837" w:rsidP="00207837">
      <w:pPr>
        <w:pStyle w:val="Odstavecseseznamem"/>
        <w:numPr>
          <w:ilvl w:val="0"/>
          <w:numId w:val="0"/>
        </w:numPr>
        <w:ind w:left="782"/>
        <w:rPr>
          <w:strike/>
        </w:rPr>
      </w:pPr>
      <w:bookmarkStart w:id="152" w:name="_Hlk198636133"/>
    </w:p>
    <w:bookmarkEnd w:id="152"/>
    <w:p w14:paraId="17E28C93" w14:textId="09F19918" w:rsidR="009509F0" w:rsidRPr="0081708E" w:rsidRDefault="00477E00" w:rsidP="00477E00">
      <w:pPr>
        <w:shd w:val="clear" w:color="auto" w:fill="DEEAF6" w:themeFill="accent1" w:themeFillTint="33"/>
        <w:rPr>
          <w:rFonts w:asciiTheme="minorHAnsi" w:hAnsiTheme="minorHAnsi" w:cstheme="minorHAnsi"/>
          <w:bCs/>
          <w:sz w:val="20"/>
          <w:szCs w:val="20"/>
          <w:u w:val="single"/>
        </w:rPr>
      </w:pPr>
      <w:r w:rsidRPr="0081708E">
        <w:rPr>
          <w:rFonts w:asciiTheme="minorHAnsi" w:hAnsiTheme="minorHAnsi" w:cstheme="minorHAnsi"/>
          <w:bCs/>
          <w:sz w:val="20"/>
          <w:szCs w:val="20"/>
          <w:u w:val="single"/>
        </w:rPr>
        <w:t xml:space="preserve">Příklad </w:t>
      </w:r>
      <w:r w:rsidR="00E16A60" w:rsidRPr="0081708E">
        <w:rPr>
          <w:rFonts w:asciiTheme="minorHAnsi" w:hAnsiTheme="minorHAnsi" w:cstheme="minorHAnsi"/>
          <w:bCs/>
          <w:sz w:val="20"/>
          <w:szCs w:val="20"/>
          <w:u w:val="single"/>
        </w:rPr>
        <w:t xml:space="preserve">sestavené rozpočtu </w:t>
      </w:r>
      <w:r w:rsidR="009509F0" w:rsidRPr="0081708E">
        <w:rPr>
          <w:rFonts w:asciiTheme="minorHAnsi" w:hAnsiTheme="minorHAnsi" w:cstheme="minorHAnsi"/>
          <w:bCs/>
          <w:sz w:val="20"/>
          <w:szCs w:val="20"/>
          <w:u w:val="single"/>
        </w:rPr>
        <w:t xml:space="preserve">příkladového </w:t>
      </w:r>
      <w:r w:rsidRPr="0081708E">
        <w:rPr>
          <w:rFonts w:asciiTheme="minorHAnsi" w:hAnsiTheme="minorHAnsi" w:cstheme="minorHAnsi"/>
          <w:bCs/>
          <w:sz w:val="20"/>
          <w:szCs w:val="20"/>
          <w:u w:val="single"/>
        </w:rPr>
        <w:t>projektu:</w:t>
      </w:r>
      <w:r w:rsidR="009509F0" w:rsidRPr="0081708E">
        <w:rPr>
          <w:rFonts w:asciiTheme="minorHAnsi" w:hAnsiTheme="minorHAnsi" w:cstheme="minorHAnsi"/>
          <w:bCs/>
          <w:sz w:val="20"/>
          <w:szCs w:val="20"/>
          <w:u w:val="single"/>
        </w:rPr>
        <w:t xml:space="preserve">  </w:t>
      </w:r>
    </w:p>
    <w:p w14:paraId="4BF94AAF" w14:textId="2AA9DC43" w:rsidR="00477E00" w:rsidRPr="0081708E" w:rsidRDefault="009509F0" w:rsidP="00477E00">
      <w:pPr>
        <w:shd w:val="clear" w:color="auto" w:fill="DEEAF6" w:themeFill="accent1" w:themeFillTint="33"/>
        <w:rPr>
          <w:rFonts w:asciiTheme="minorHAnsi" w:hAnsiTheme="minorHAnsi" w:cstheme="minorHAnsi"/>
          <w:b/>
          <w:sz w:val="20"/>
          <w:szCs w:val="20"/>
          <w:u w:val="single"/>
        </w:rPr>
      </w:pPr>
      <w:r w:rsidRPr="0081708E">
        <w:rPr>
          <w:rFonts w:asciiTheme="minorHAnsi" w:hAnsiTheme="minorHAnsi" w:cstheme="minorHAnsi"/>
          <w:b/>
          <w:sz w:val="20"/>
          <w:szCs w:val="20"/>
        </w:rPr>
        <w:t>Doteky krajiny – společná stezka příběhů a porozumění</w:t>
      </w:r>
    </w:p>
    <w:p w14:paraId="35B3035A" w14:textId="31D0CB9A" w:rsidR="00477E00" w:rsidRPr="0081708E" w:rsidRDefault="009509F0" w:rsidP="00477E00">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M</w:t>
      </w:r>
      <w:r w:rsidR="000B525E" w:rsidRPr="0081708E">
        <w:rPr>
          <w:rFonts w:asciiTheme="minorHAnsi" w:hAnsiTheme="minorHAnsi" w:cstheme="minorHAnsi"/>
          <w:bCs/>
          <w:sz w:val="20"/>
          <w:szCs w:val="20"/>
        </w:rPr>
        <w:t xml:space="preserve">ilník </w:t>
      </w:r>
      <w:r w:rsidR="00477E00" w:rsidRPr="0081708E">
        <w:rPr>
          <w:rFonts w:asciiTheme="minorHAnsi" w:hAnsiTheme="minorHAnsi" w:cstheme="minorHAnsi"/>
          <w:bCs/>
          <w:sz w:val="20"/>
          <w:szCs w:val="20"/>
        </w:rPr>
        <w:t>1</w:t>
      </w:r>
      <w:r w:rsidR="00477E00" w:rsidRPr="0081708E">
        <w:rPr>
          <w:rFonts w:asciiTheme="minorHAnsi" w:hAnsiTheme="minorHAnsi" w:cstheme="minorHAnsi"/>
          <w:bCs/>
          <w:sz w:val="20"/>
          <w:szCs w:val="20"/>
        </w:rPr>
        <w:tab/>
        <w:t>Obnova dřevěné lávky přes hraniční tok</w:t>
      </w:r>
    </w:p>
    <w:p w14:paraId="2F945D20" w14:textId="00A535B1" w:rsidR="00477E00" w:rsidRPr="0081708E" w:rsidRDefault="009509F0" w:rsidP="00477E00">
      <w:pPr>
        <w:shd w:val="clear" w:color="auto" w:fill="DEEAF6" w:themeFill="accent1" w:themeFillTint="33"/>
        <w:rPr>
          <w:rFonts w:asciiTheme="minorHAnsi" w:hAnsiTheme="minorHAnsi" w:cstheme="minorHAnsi"/>
          <w:bCs/>
          <w:sz w:val="20"/>
          <w:szCs w:val="20"/>
        </w:rPr>
      </w:pPr>
      <w:r w:rsidRPr="0081708E">
        <w:rPr>
          <w:rFonts w:asciiTheme="minorHAnsi" w:hAnsiTheme="minorHAnsi" w:cstheme="minorHAnsi"/>
          <w:bCs/>
          <w:sz w:val="20"/>
          <w:szCs w:val="20"/>
        </w:rPr>
        <w:t>M</w:t>
      </w:r>
      <w:r w:rsidR="00477E00" w:rsidRPr="0081708E">
        <w:rPr>
          <w:rFonts w:asciiTheme="minorHAnsi" w:hAnsiTheme="minorHAnsi" w:cstheme="minorHAnsi"/>
          <w:bCs/>
          <w:sz w:val="20"/>
          <w:szCs w:val="20"/>
        </w:rPr>
        <w:t>ilník 2</w:t>
      </w:r>
      <w:r w:rsidR="00477E00" w:rsidRPr="0081708E">
        <w:rPr>
          <w:rFonts w:asciiTheme="minorHAnsi" w:hAnsiTheme="minorHAnsi" w:cstheme="minorHAnsi"/>
          <w:bCs/>
          <w:sz w:val="20"/>
          <w:szCs w:val="20"/>
        </w:rPr>
        <w:tab/>
      </w:r>
      <w:r w:rsidR="000B525E" w:rsidRPr="0081708E">
        <w:rPr>
          <w:rFonts w:asciiTheme="minorHAnsi" w:hAnsiTheme="minorHAnsi" w:cstheme="minorHAnsi"/>
          <w:bCs/>
          <w:sz w:val="20"/>
          <w:szCs w:val="20"/>
        </w:rPr>
        <w:tab/>
        <w:t>I</w:t>
      </w:r>
      <w:r w:rsidR="00477E00" w:rsidRPr="0081708E">
        <w:rPr>
          <w:rFonts w:asciiTheme="minorHAnsi" w:hAnsiTheme="minorHAnsi" w:cstheme="minorHAnsi"/>
          <w:bCs/>
          <w:sz w:val="20"/>
          <w:szCs w:val="20"/>
        </w:rPr>
        <w:t xml:space="preserve">nstalace 10 dvojjazyčných tabulí podél přeshraniční naučné stezky </w:t>
      </w:r>
    </w:p>
    <w:p w14:paraId="69C56EC3" w14:textId="4FF45340" w:rsidR="00477E00" w:rsidRPr="0081708E" w:rsidRDefault="009509F0" w:rsidP="00477E00">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M</w:t>
      </w:r>
      <w:r w:rsidR="00477E00" w:rsidRPr="0081708E">
        <w:rPr>
          <w:rFonts w:asciiTheme="minorHAnsi" w:hAnsiTheme="minorHAnsi" w:cstheme="minorHAnsi"/>
          <w:bCs/>
          <w:sz w:val="20"/>
          <w:szCs w:val="20"/>
        </w:rPr>
        <w:t>ilník 3</w:t>
      </w:r>
      <w:r w:rsidR="00477E00" w:rsidRPr="0081708E">
        <w:rPr>
          <w:rFonts w:asciiTheme="minorHAnsi" w:hAnsiTheme="minorHAnsi" w:cstheme="minorHAnsi"/>
          <w:bCs/>
          <w:sz w:val="20"/>
          <w:szCs w:val="20"/>
        </w:rPr>
        <w:tab/>
      </w:r>
      <w:r w:rsidR="000B525E" w:rsidRPr="0081708E">
        <w:rPr>
          <w:rFonts w:asciiTheme="minorHAnsi" w:hAnsiTheme="minorHAnsi" w:cstheme="minorHAnsi"/>
          <w:bCs/>
          <w:sz w:val="20"/>
          <w:szCs w:val="20"/>
        </w:rPr>
        <w:t>V</w:t>
      </w:r>
      <w:r w:rsidR="00477E00" w:rsidRPr="0081708E">
        <w:rPr>
          <w:rFonts w:asciiTheme="minorHAnsi" w:hAnsiTheme="minorHAnsi" w:cstheme="minorHAnsi"/>
          <w:bCs/>
          <w:sz w:val="20"/>
          <w:szCs w:val="20"/>
        </w:rPr>
        <w:t xml:space="preserve">ydání dvojjazyčné informační publikace k naučné stezce  </w:t>
      </w:r>
    </w:p>
    <w:p w14:paraId="56371C62" w14:textId="77777777" w:rsidR="00477E00" w:rsidRPr="0081708E" w:rsidRDefault="00477E00" w:rsidP="00477E00">
      <w:pPr>
        <w:shd w:val="clear" w:color="auto" w:fill="DEEAF6" w:themeFill="accent1" w:themeFillTint="33"/>
        <w:ind w:left="1416" w:hanging="1416"/>
        <w:jc w:val="left"/>
        <w:rPr>
          <w:rFonts w:asciiTheme="minorHAnsi" w:hAnsiTheme="minorHAnsi" w:cstheme="minorHAnsi"/>
          <w:bCs/>
          <w:sz w:val="20"/>
          <w:szCs w:val="20"/>
        </w:rPr>
      </w:pPr>
    </w:p>
    <w:p w14:paraId="1B48CADF" w14:textId="77777777" w:rsidR="00477E00" w:rsidRPr="0081708E" w:rsidRDefault="00477E00" w:rsidP="00477E00">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u w:val="single"/>
        </w:rPr>
        <w:t>Kalkulace návrhu rozpočtu</w:t>
      </w:r>
      <w:r w:rsidRPr="0081708E">
        <w:rPr>
          <w:rFonts w:asciiTheme="minorHAnsi" w:hAnsiTheme="minorHAnsi" w:cstheme="minorHAnsi"/>
          <w:bCs/>
          <w:sz w:val="20"/>
          <w:szCs w:val="20"/>
        </w:rPr>
        <w:t>:</w:t>
      </w:r>
    </w:p>
    <w:p w14:paraId="529B9CBC" w14:textId="77777777" w:rsidR="00477E00" w:rsidRPr="0081708E" w:rsidRDefault="00477E00" w:rsidP="00477E00">
      <w:pPr>
        <w:shd w:val="clear" w:color="auto" w:fill="DEEAF6" w:themeFill="accent1" w:themeFillTint="33"/>
        <w:ind w:left="1416" w:hanging="1416"/>
        <w:jc w:val="left"/>
        <w:rPr>
          <w:rFonts w:asciiTheme="minorHAnsi" w:hAnsiTheme="minorHAnsi" w:cstheme="minorHAnsi"/>
          <w:bCs/>
          <w:sz w:val="20"/>
          <w:szCs w:val="20"/>
          <w:u w:val="single"/>
        </w:rPr>
      </w:pPr>
      <w:r w:rsidRPr="0081708E">
        <w:rPr>
          <w:rFonts w:asciiTheme="minorHAnsi" w:hAnsiTheme="minorHAnsi" w:cstheme="minorHAnsi"/>
          <w:bCs/>
          <w:sz w:val="20"/>
          <w:szCs w:val="20"/>
          <w:u w:val="single"/>
        </w:rPr>
        <w:t xml:space="preserve">Externí odborné poradenství a služby </w:t>
      </w:r>
    </w:p>
    <w:p w14:paraId="3C61D7EC" w14:textId="77777777" w:rsidR="00E16A60" w:rsidRPr="0081708E" w:rsidRDefault="00E16A60" w:rsidP="00477E00">
      <w:pPr>
        <w:shd w:val="clear" w:color="auto" w:fill="DEEAF6" w:themeFill="accent1" w:themeFillTint="33"/>
        <w:tabs>
          <w:tab w:val="decimal" w:pos="8789"/>
        </w:tabs>
        <w:ind w:left="1416" w:hanging="1416"/>
        <w:jc w:val="left"/>
        <w:rPr>
          <w:rFonts w:asciiTheme="minorHAnsi" w:hAnsiTheme="minorHAnsi" w:cstheme="minorHAnsi"/>
          <w:b/>
          <w:sz w:val="20"/>
          <w:szCs w:val="20"/>
        </w:rPr>
      </w:pPr>
      <w:r w:rsidRPr="0081708E">
        <w:rPr>
          <w:rFonts w:asciiTheme="minorHAnsi" w:hAnsiTheme="minorHAnsi" w:cstheme="minorHAnsi"/>
          <w:b/>
          <w:sz w:val="20"/>
          <w:szCs w:val="20"/>
        </w:rPr>
        <w:t xml:space="preserve">Milník 1: </w:t>
      </w:r>
    </w:p>
    <w:p w14:paraId="72252B41" w14:textId="4F31177A" w:rsidR="00E16A60" w:rsidRPr="0081708E" w:rsidRDefault="00477E00" w:rsidP="00E16A60">
      <w:pPr>
        <w:shd w:val="clear" w:color="auto" w:fill="DEEAF6" w:themeFill="accent1" w:themeFillTint="33"/>
        <w:tabs>
          <w:tab w:val="decimal" w:pos="8789"/>
        </w:tabs>
        <w:jc w:val="left"/>
        <w:rPr>
          <w:rFonts w:asciiTheme="minorHAnsi" w:hAnsiTheme="minorHAnsi" w:cstheme="minorHAnsi"/>
          <w:bCs/>
          <w:sz w:val="20"/>
          <w:szCs w:val="20"/>
        </w:rPr>
      </w:pPr>
      <w:r w:rsidRPr="0081708E">
        <w:rPr>
          <w:rFonts w:asciiTheme="minorHAnsi" w:hAnsiTheme="minorHAnsi" w:cstheme="minorHAnsi"/>
          <w:bCs/>
          <w:sz w:val="20"/>
          <w:szCs w:val="20"/>
        </w:rPr>
        <w:t>Obnova dřevěné lávky</w:t>
      </w:r>
      <w:r w:rsidRPr="0081708E">
        <w:rPr>
          <w:rFonts w:asciiTheme="minorHAnsi" w:hAnsiTheme="minorHAnsi" w:cstheme="minorHAnsi"/>
          <w:bCs/>
          <w:sz w:val="20"/>
          <w:szCs w:val="20"/>
        </w:rPr>
        <w:tab/>
        <w:t>10.500 €</w:t>
      </w:r>
    </w:p>
    <w:p w14:paraId="36D8BC54" w14:textId="251B9FE0" w:rsidR="00477E00" w:rsidRPr="0081708E" w:rsidRDefault="00E16A60" w:rsidP="00432015">
      <w:pPr>
        <w:shd w:val="clear" w:color="auto" w:fill="DEEAF6" w:themeFill="accent1" w:themeFillTint="33"/>
        <w:tabs>
          <w:tab w:val="decimal" w:pos="8789"/>
        </w:tabs>
        <w:jc w:val="left"/>
        <w:rPr>
          <w:rFonts w:asciiTheme="minorHAnsi" w:hAnsiTheme="minorHAnsi" w:cstheme="minorHAnsi"/>
          <w:b/>
          <w:sz w:val="20"/>
          <w:szCs w:val="20"/>
        </w:rPr>
      </w:pPr>
      <w:r w:rsidRPr="0081708E">
        <w:rPr>
          <w:rFonts w:asciiTheme="minorHAnsi" w:hAnsiTheme="minorHAnsi" w:cstheme="minorHAnsi"/>
          <w:b/>
          <w:sz w:val="20"/>
          <w:szCs w:val="20"/>
        </w:rPr>
        <w:t>Milník 2:</w:t>
      </w:r>
      <w:r w:rsidR="00477E00" w:rsidRPr="0081708E">
        <w:rPr>
          <w:rFonts w:asciiTheme="minorHAnsi" w:hAnsiTheme="minorHAnsi" w:cstheme="minorHAnsi"/>
          <w:b/>
          <w:sz w:val="20"/>
          <w:szCs w:val="20"/>
        </w:rPr>
        <w:tab/>
        <w:t xml:space="preserve">     </w:t>
      </w:r>
    </w:p>
    <w:p w14:paraId="33BDA8CD" w14:textId="39F04952" w:rsidR="00477E00" w:rsidRPr="0081708E" w:rsidRDefault="00477E00" w:rsidP="00477E00">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Grafické práce pro tabule a informační publikaci 35 h á 112 </w:t>
      </w:r>
      <w:proofErr w:type="gramStart"/>
      <w:r w:rsidRPr="0081708E">
        <w:rPr>
          <w:rFonts w:asciiTheme="minorHAnsi" w:hAnsiTheme="minorHAnsi" w:cstheme="minorHAnsi"/>
          <w:bCs/>
          <w:sz w:val="20"/>
          <w:szCs w:val="20"/>
        </w:rPr>
        <w:t xml:space="preserve">€ </w:t>
      </w:r>
      <w:r w:rsidR="00E16A60"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ab/>
      </w:r>
      <w:proofErr w:type="gramEnd"/>
      <w:r w:rsidRPr="0081708E">
        <w:rPr>
          <w:rFonts w:asciiTheme="minorHAnsi" w:hAnsiTheme="minorHAnsi" w:cstheme="minorHAnsi"/>
          <w:bCs/>
          <w:sz w:val="20"/>
          <w:szCs w:val="20"/>
        </w:rPr>
        <w:t xml:space="preserve"> 3.920 €      </w:t>
      </w:r>
    </w:p>
    <w:p w14:paraId="0E01827D" w14:textId="52857C59" w:rsidR="00477E00" w:rsidRPr="0081708E" w:rsidRDefault="00477E00" w:rsidP="00477E00">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Překlad textů pro tabule/publikaci 40 normostran á 68 € </w:t>
      </w:r>
      <w:r w:rsidRPr="0081708E">
        <w:rPr>
          <w:rFonts w:asciiTheme="minorHAnsi" w:hAnsiTheme="minorHAnsi" w:cstheme="minorHAnsi"/>
          <w:bCs/>
          <w:sz w:val="20"/>
          <w:szCs w:val="20"/>
        </w:rPr>
        <w:tab/>
        <w:t xml:space="preserve"> 2.720 €</w:t>
      </w:r>
    </w:p>
    <w:p w14:paraId="6AF7A9DC" w14:textId="2F16EF65" w:rsidR="00477E00" w:rsidRPr="0081708E" w:rsidRDefault="00477E00" w:rsidP="00477E00">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Výroba 10 informačních tabulí a jejich instalace v </w:t>
      </w:r>
      <w:proofErr w:type="gramStart"/>
      <w:r w:rsidRPr="0081708E">
        <w:rPr>
          <w:rFonts w:asciiTheme="minorHAnsi" w:hAnsiTheme="minorHAnsi" w:cstheme="minorHAnsi"/>
          <w:bCs/>
          <w:sz w:val="20"/>
          <w:szCs w:val="20"/>
        </w:rPr>
        <w:t xml:space="preserve">terénu </w:t>
      </w:r>
      <w:r w:rsidR="00E16A60"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ab/>
      </w:r>
      <w:proofErr w:type="gramEnd"/>
      <w:r w:rsidRPr="0081708E">
        <w:rPr>
          <w:rFonts w:asciiTheme="minorHAnsi" w:hAnsiTheme="minorHAnsi" w:cstheme="minorHAnsi"/>
          <w:bCs/>
          <w:sz w:val="20"/>
          <w:szCs w:val="20"/>
        </w:rPr>
        <w:t xml:space="preserve"> 4.800 €</w:t>
      </w:r>
    </w:p>
    <w:p w14:paraId="7C98B718" w14:textId="10094CFC" w:rsidR="00E16A60" w:rsidRPr="0081708E" w:rsidRDefault="00E16A60" w:rsidP="007E7494">
      <w:pPr>
        <w:shd w:val="clear" w:color="auto" w:fill="DEEAF6" w:themeFill="accent1" w:themeFillTint="33"/>
        <w:tabs>
          <w:tab w:val="decimal" w:pos="8789"/>
        </w:tabs>
        <w:ind w:left="1416" w:hanging="1416"/>
        <w:jc w:val="left"/>
        <w:rPr>
          <w:rFonts w:asciiTheme="minorHAnsi" w:hAnsiTheme="minorHAnsi" w:cstheme="minorHAnsi"/>
          <w:b/>
          <w:sz w:val="20"/>
          <w:szCs w:val="20"/>
        </w:rPr>
      </w:pPr>
      <w:r w:rsidRPr="0081708E">
        <w:rPr>
          <w:rFonts w:asciiTheme="minorHAnsi" w:hAnsiTheme="minorHAnsi" w:cstheme="minorHAnsi"/>
          <w:b/>
          <w:sz w:val="20"/>
          <w:szCs w:val="20"/>
        </w:rPr>
        <w:t>Milník 3:</w:t>
      </w:r>
    </w:p>
    <w:p w14:paraId="3A3C3C75" w14:textId="57712187" w:rsidR="00477E00" w:rsidRPr="0081708E" w:rsidRDefault="00477E00" w:rsidP="00722CD2">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81708E">
        <w:rPr>
          <w:rFonts w:asciiTheme="minorHAnsi" w:hAnsiTheme="minorHAnsi" w:cstheme="minorHAnsi"/>
          <w:bCs/>
          <w:sz w:val="20"/>
          <w:szCs w:val="20"/>
        </w:rPr>
        <w:t xml:space="preserve">Tisk informační publikace </w:t>
      </w:r>
      <w:r w:rsidR="007E7494" w:rsidRPr="0081708E">
        <w:rPr>
          <w:rFonts w:asciiTheme="minorHAnsi" w:hAnsiTheme="minorHAnsi" w:cstheme="minorHAnsi"/>
          <w:bCs/>
          <w:sz w:val="20"/>
          <w:szCs w:val="20"/>
        </w:rPr>
        <w:tab/>
      </w:r>
      <w:r w:rsidRPr="0081708E">
        <w:rPr>
          <w:rFonts w:asciiTheme="minorHAnsi" w:hAnsiTheme="minorHAnsi" w:cstheme="minorHAnsi"/>
          <w:bCs/>
          <w:sz w:val="20"/>
          <w:szCs w:val="20"/>
        </w:rPr>
        <w:t xml:space="preserve"> </w:t>
      </w:r>
      <w:r w:rsidR="00432015" w:rsidRPr="0081708E">
        <w:rPr>
          <w:rFonts w:asciiTheme="minorHAnsi" w:hAnsiTheme="minorHAnsi" w:cstheme="minorHAnsi"/>
          <w:bCs/>
          <w:sz w:val="20"/>
          <w:szCs w:val="20"/>
        </w:rPr>
        <w:t xml:space="preserve">    </w:t>
      </w:r>
      <w:r w:rsidR="00722CD2"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600 €</w:t>
      </w:r>
    </w:p>
    <w:p w14:paraId="33E81EC2" w14:textId="77777777" w:rsidR="00477E00" w:rsidRPr="0081708E" w:rsidRDefault="00477E00" w:rsidP="00477E00">
      <w:pPr>
        <w:shd w:val="clear" w:color="auto" w:fill="DEEAF6" w:themeFill="accent1" w:themeFillTint="33"/>
        <w:tabs>
          <w:tab w:val="decimal" w:pos="8789"/>
        </w:tabs>
        <w:jc w:val="left"/>
        <w:rPr>
          <w:rFonts w:asciiTheme="minorHAnsi" w:hAnsiTheme="minorHAnsi" w:cstheme="minorHAnsi"/>
          <w:b/>
          <w:bCs/>
          <w:sz w:val="20"/>
          <w:szCs w:val="20"/>
        </w:rPr>
      </w:pPr>
      <w:r w:rsidRPr="0081708E">
        <w:rPr>
          <w:rFonts w:asciiTheme="minorHAnsi" w:hAnsiTheme="minorHAnsi" w:cstheme="minorHAnsi"/>
          <w:b/>
          <w:bCs/>
          <w:sz w:val="20"/>
          <w:szCs w:val="20"/>
        </w:rPr>
        <w:t>Celkové přímé náklady</w:t>
      </w:r>
      <w:r w:rsidRPr="0081708E">
        <w:rPr>
          <w:rFonts w:asciiTheme="minorHAnsi" w:hAnsiTheme="minorHAnsi" w:cstheme="minorHAnsi"/>
          <w:b/>
          <w:bCs/>
          <w:sz w:val="20"/>
          <w:szCs w:val="20"/>
        </w:rPr>
        <w:tab/>
        <w:t>22.540 €</w:t>
      </w:r>
    </w:p>
    <w:p w14:paraId="6AF0D28A" w14:textId="77777777" w:rsidR="00477E00" w:rsidRPr="0081708E" w:rsidRDefault="00477E00" w:rsidP="00477E00">
      <w:pPr>
        <w:shd w:val="clear" w:color="auto" w:fill="DEEAF6" w:themeFill="accent1" w:themeFillTint="33"/>
        <w:tabs>
          <w:tab w:val="decimal" w:pos="8789"/>
        </w:tabs>
        <w:jc w:val="left"/>
        <w:rPr>
          <w:rFonts w:asciiTheme="minorHAnsi" w:hAnsiTheme="minorHAnsi" w:cstheme="minorHAnsi"/>
          <w:bCs/>
          <w:sz w:val="20"/>
          <w:szCs w:val="20"/>
        </w:rPr>
      </w:pPr>
      <w:r w:rsidRPr="0081708E">
        <w:rPr>
          <w:rFonts w:asciiTheme="minorHAnsi" w:hAnsiTheme="minorHAnsi" w:cstheme="minorHAnsi"/>
          <w:bCs/>
          <w:sz w:val="20"/>
          <w:szCs w:val="20"/>
          <w:u w:val="single"/>
        </w:rPr>
        <w:t>Náklady na zaměstnance</w:t>
      </w:r>
      <w:r w:rsidRPr="0081708E">
        <w:rPr>
          <w:rFonts w:asciiTheme="minorHAnsi" w:hAnsiTheme="minorHAnsi" w:cstheme="minorHAnsi"/>
          <w:bCs/>
          <w:sz w:val="20"/>
          <w:szCs w:val="20"/>
        </w:rPr>
        <w:t xml:space="preserve"> – 20 % z přímých nákladů </w:t>
      </w:r>
      <w:r w:rsidRPr="0081708E">
        <w:rPr>
          <w:rFonts w:asciiTheme="minorHAnsi" w:hAnsiTheme="minorHAnsi" w:cstheme="minorHAnsi"/>
          <w:bCs/>
          <w:sz w:val="20"/>
          <w:szCs w:val="20"/>
        </w:rPr>
        <w:tab/>
        <w:t xml:space="preserve"> 4.508 €</w:t>
      </w:r>
    </w:p>
    <w:p w14:paraId="33C9DEB6" w14:textId="05C488CB" w:rsidR="00477E00" w:rsidRPr="0081708E" w:rsidRDefault="00477E00" w:rsidP="00477E00">
      <w:pPr>
        <w:shd w:val="clear" w:color="auto" w:fill="DEEAF6" w:themeFill="accent1" w:themeFillTint="33"/>
        <w:tabs>
          <w:tab w:val="decimal" w:pos="8789"/>
        </w:tabs>
        <w:jc w:val="left"/>
        <w:rPr>
          <w:rFonts w:asciiTheme="minorHAnsi" w:hAnsiTheme="minorHAnsi" w:cstheme="minorHAnsi"/>
          <w:bCs/>
          <w:sz w:val="20"/>
          <w:szCs w:val="20"/>
        </w:rPr>
      </w:pPr>
      <w:r w:rsidRPr="0081708E">
        <w:rPr>
          <w:rFonts w:asciiTheme="minorHAnsi" w:hAnsiTheme="minorHAnsi" w:cstheme="minorHAnsi"/>
          <w:sz w:val="20"/>
          <w:szCs w:val="20"/>
          <w:u w:val="single"/>
        </w:rPr>
        <w:t>Kancelářské a administrativní náklady</w:t>
      </w:r>
      <w:r w:rsidRPr="0081708E">
        <w:rPr>
          <w:rFonts w:asciiTheme="minorHAnsi" w:hAnsiTheme="minorHAnsi" w:cstheme="minorHAnsi"/>
          <w:sz w:val="20"/>
          <w:szCs w:val="20"/>
        </w:rPr>
        <w:t xml:space="preserve"> </w:t>
      </w:r>
      <w:r w:rsidRPr="0081708E">
        <w:rPr>
          <w:rFonts w:asciiTheme="minorHAnsi" w:hAnsiTheme="minorHAnsi" w:cstheme="minorHAnsi"/>
          <w:bCs/>
          <w:sz w:val="20"/>
          <w:szCs w:val="20"/>
        </w:rPr>
        <w:t xml:space="preserve">– 15 % z nákladů na zaměstnance    </w:t>
      </w:r>
      <w:r w:rsidRPr="0081708E">
        <w:rPr>
          <w:rFonts w:asciiTheme="minorHAnsi" w:hAnsiTheme="minorHAnsi" w:cstheme="minorHAnsi"/>
          <w:bCs/>
          <w:sz w:val="20"/>
          <w:szCs w:val="20"/>
        </w:rPr>
        <w:tab/>
      </w:r>
      <w:r w:rsidR="00722CD2"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676,20 €</w:t>
      </w:r>
    </w:p>
    <w:p w14:paraId="6271B937" w14:textId="1E96443D" w:rsidR="00477E00" w:rsidRPr="0081708E" w:rsidRDefault="00477E00" w:rsidP="00477E00">
      <w:pPr>
        <w:shd w:val="clear" w:color="auto" w:fill="DEEAF6" w:themeFill="accent1" w:themeFillTint="33"/>
        <w:tabs>
          <w:tab w:val="decimal" w:pos="8789"/>
        </w:tabs>
        <w:jc w:val="left"/>
        <w:rPr>
          <w:rFonts w:asciiTheme="minorHAnsi" w:hAnsiTheme="minorHAnsi" w:cstheme="minorHAnsi"/>
          <w:bCs/>
          <w:sz w:val="20"/>
          <w:szCs w:val="20"/>
        </w:rPr>
      </w:pPr>
      <w:r w:rsidRPr="0081708E">
        <w:rPr>
          <w:rFonts w:asciiTheme="minorHAnsi" w:hAnsiTheme="minorHAnsi" w:cstheme="minorHAnsi"/>
          <w:bCs/>
          <w:sz w:val="20"/>
          <w:szCs w:val="20"/>
          <w:u w:val="single"/>
        </w:rPr>
        <w:t>Náklady na cestování a ubytování</w:t>
      </w:r>
      <w:r w:rsidRPr="0081708E">
        <w:rPr>
          <w:rFonts w:asciiTheme="minorHAnsi" w:hAnsiTheme="minorHAnsi" w:cstheme="minorHAnsi"/>
          <w:bCs/>
          <w:sz w:val="20"/>
          <w:szCs w:val="20"/>
        </w:rPr>
        <w:t xml:space="preserve"> – 6 % z nákladů na zaměstnance        </w:t>
      </w:r>
      <w:r w:rsidR="00722CD2"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ab/>
      </w:r>
      <w:r w:rsidR="00722CD2"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270,48 €</w:t>
      </w:r>
    </w:p>
    <w:p w14:paraId="3FDB6FA9" w14:textId="77777777" w:rsidR="00477E00" w:rsidRPr="0081708E" w:rsidRDefault="00477E00" w:rsidP="00477E00">
      <w:pPr>
        <w:shd w:val="clear" w:color="auto" w:fill="DEEAF6" w:themeFill="accent1" w:themeFillTint="33"/>
        <w:tabs>
          <w:tab w:val="decimal" w:pos="8789"/>
        </w:tabs>
        <w:jc w:val="left"/>
        <w:rPr>
          <w:rFonts w:asciiTheme="minorHAnsi" w:hAnsiTheme="minorHAnsi" w:cstheme="minorHAnsi"/>
          <w:bCs/>
          <w:sz w:val="20"/>
          <w:szCs w:val="20"/>
        </w:rPr>
      </w:pPr>
      <w:r w:rsidRPr="0081708E">
        <w:rPr>
          <w:rFonts w:asciiTheme="minorHAnsi" w:hAnsiTheme="minorHAnsi" w:cstheme="minorHAnsi"/>
          <w:b/>
          <w:bCs/>
          <w:sz w:val="20"/>
          <w:szCs w:val="20"/>
        </w:rPr>
        <w:t>Celkové náklady projektu</w:t>
      </w:r>
      <w:r w:rsidRPr="0081708E">
        <w:rPr>
          <w:rFonts w:asciiTheme="minorHAnsi" w:hAnsiTheme="minorHAnsi" w:cstheme="minorHAnsi"/>
          <w:b/>
          <w:bCs/>
          <w:sz w:val="20"/>
          <w:szCs w:val="20"/>
        </w:rPr>
        <w:tab/>
        <w:t>27.994,68 €</w:t>
      </w:r>
    </w:p>
    <w:p w14:paraId="605789D3" w14:textId="77777777" w:rsidR="00477E00" w:rsidRPr="0081708E" w:rsidRDefault="00477E00" w:rsidP="00477E00">
      <w:pPr>
        <w:widowControl w:val="0"/>
        <w:autoSpaceDE w:val="0"/>
        <w:autoSpaceDN w:val="0"/>
        <w:spacing w:line="276" w:lineRule="auto"/>
        <w:ind w:right="-2"/>
        <w:rPr>
          <w:lang w:val="cs"/>
        </w:rPr>
      </w:pPr>
      <w:r w:rsidRPr="0081708E">
        <w:rPr>
          <w:rFonts w:asciiTheme="minorHAnsi" w:hAnsiTheme="minorHAnsi" w:cstheme="minorHAnsi"/>
          <w:b/>
          <w:bCs/>
          <w:sz w:val="20"/>
          <w:szCs w:val="20"/>
          <w:lang w:val="de-DE"/>
        </w:rPr>
        <w:tab/>
      </w:r>
      <w:r w:rsidRPr="0081708E">
        <w:rPr>
          <w:rFonts w:asciiTheme="minorHAnsi" w:hAnsiTheme="minorHAnsi" w:cstheme="minorHAnsi"/>
          <w:b/>
          <w:bCs/>
          <w:sz w:val="20"/>
          <w:szCs w:val="20"/>
          <w:lang w:val="de-DE"/>
        </w:rPr>
        <w:tab/>
      </w:r>
      <w:r w:rsidRPr="0081708E">
        <w:rPr>
          <w:rFonts w:asciiTheme="minorHAnsi" w:hAnsiTheme="minorHAnsi" w:cstheme="minorHAnsi"/>
          <w:b/>
          <w:bCs/>
          <w:sz w:val="20"/>
          <w:szCs w:val="20"/>
          <w:lang w:val="de-DE"/>
        </w:rPr>
        <w:tab/>
      </w:r>
      <w:r w:rsidRPr="0081708E">
        <w:rPr>
          <w:rFonts w:asciiTheme="minorHAnsi" w:hAnsiTheme="minorHAnsi" w:cstheme="minorHAnsi"/>
          <w:b/>
          <w:bCs/>
          <w:sz w:val="20"/>
          <w:szCs w:val="20"/>
          <w:lang w:val="de-DE"/>
        </w:rPr>
        <w:tab/>
      </w:r>
      <w:r w:rsidRPr="0081708E">
        <w:rPr>
          <w:rFonts w:asciiTheme="minorHAnsi" w:hAnsiTheme="minorHAnsi" w:cstheme="minorHAnsi"/>
          <w:b/>
          <w:bCs/>
          <w:sz w:val="20"/>
          <w:szCs w:val="20"/>
          <w:lang w:val="de-DE"/>
        </w:rPr>
        <w:tab/>
      </w:r>
      <w:r w:rsidRPr="0081708E">
        <w:rPr>
          <w:rFonts w:asciiTheme="minorHAnsi" w:hAnsiTheme="minorHAnsi" w:cstheme="minorHAnsi"/>
          <w:b/>
          <w:bCs/>
          <w:sz w:val="20"/>
          <w:szCs w:val="20"/>
          <w:lang w:val="de-DE"/>
        </w:rPr>
        <w:tab/>
      </w:r>
    </w:p>
    <w:p w14:paraId="7C445BFC" w14:textId="31543A52" w:rsidR="009A51EE" w:rsidRPr="0081708E" w:rsidRDefault="009A51EE" w:rsidP="009A51EE">
      <w:pPr>
        <w:pStyle w:val="Nadpis2"/>
      </w:pPr>
      <w:bookmarkStart w:id="153" w:name="_Toc156554914"/>
      <w:bookmarkStart w:id="154" w:name="_Toc148620251"/>
      <w:bookmarkStart w:id="155" w:name="_Toc162956805"/>
      <w:bookmarkStart w:id="156" w:name="_Toc191370897"/>
      <w:r w:rsidRPr="0081708E">
        <w:lastRenderedPageBreak/>
        <w:t>KOMBINACE METODY STA</w:t>
      </w:r>
      <w:r w:rsidR="000D661E" w:rsidRPr="0081708E">
        <w:t>N</w:t>
      </w:r>
      <w:r w:rsidRPr="0081708E">
        <w:t>DARDNÍCH JEDNOTKOVÝCH NÁKLADŮ A NÁVRHU ROZPOČTU V JEDNÉ PROJEKTOVÉ ŽÁDOSTI</w:t>
      </w:r>
      <w:bookmarkEnd w:id="153"/>
      <w:bookmarkEnd w:id="154"/>
      <w:bookmarkEnd w:id="155"/>
      <w:bookmarkEnd w:id="156"/>
      <w:r w:rsidR="00D809CC" w:rsidRPr="0081708E">
        <w:t xml:space="preserve"> (PLatí pouze pro české žadatele)</w:t>
      </w:r>
    </w:p>
    <w:p w14:paraId="6589C2B6" w14:textId="77777777" w:rsidR="009A51EE" w:rsidRPr="0081708E" w:rsidRDefault="009A51EE" w:rsidP="009A51EE">
      <w:pPr>
        <w:rPr>
          <w:rFonts w:asciiTheme="minorHAnsi" w:hAnsiTheme="minorHAnsi" w:cstheme="minorHAnsi"/>
          <w:bCs/>
          <w:sz w:val="20"/>
          <w:szCs w:val="20"/>
          <w:lang w:val="cs"/>
        </w:rPr>
      </w:pPr>
      <w:r w:rsidRPr="0081708E">
        <w:rPr>
          <w:rFonts w:asciiTheme="minorHAnsi" w:hAnsiTheme="minorHAnsi" w:cstheme="minorHAnsi"/>
          <w:bCs/>
          <w:sz w:val="20"/>
          <w:szCs w:val="20"/>
          <w:lang w:val="cs"/>
        </w:rPr>
        <w:t>V případě, že v rámci jednoho projektu, resp. jedné projektové žádosti jsou plánovány:</w:t>
      </w:r>
    </w:p>
    <w:p w14:paraId="70FFBD2B" w14:textId="77777777" w:rsidR="009A51EE" w:rsidRPr="0081708E" w:rsidRDefault="009A51EE" w:rsidP="009A51EE">
      <w:pPr>
        <w:pStyle w:val="Odstavecseseznamem"/>
        <w:numPr>
          <w:ilvl w:val="0"/>
          <w:numId w:val="27"/>
        </w:numPr>
        <w:ind w:left="714" w:hanging="357"/>
        <w:rPr>
          <w:bCs/>
          <w:lang w:val="cs"/>
        </w:rPr>
      </w:pPr>
      <w:r w:rsidRPr="0081708E">
        <w:rPr>
          <w:bCs/>
          <w:lang w:val="cs"/>
        </w:rPr>
        <w:t xml:space="preserve">typové aktivity, které lze kalkulovat podle metody standardních jednotkových nákladů </w:t>
      </w:r>
    </w:p>
    <w:p w14:paraId="1E0920E5" w14:textId="77777777" w:rsidR="009A51EE" w:rsidRPr="0081708E" w:rsidRDefault="009A51EE" w:rsidP="009A51EE">
      <w:pPr>
        <w:pStyle w:val="Odstavecseseznamem"/>
        <w:numPr>
          <w:ilvl w:val="0"/>
          <w:numId w:val="27"/>
        </w:numPr>
        <w:ind w:left="714" w:hanging="357"/>
        <w:rPr>
          <w:bCs/>
          <w:lang w:val="cs"/>
        </w:rPr>
      </w:pPr>
      <w:r w:rsidRPr="0081708E">
        <w:rPr>
          <w:bCs/>
          <w:u w:val="single"/>
          <w:lang w:val="cs"/>
        </w:rPr>
        <w:t>a zároveň</w:t>
      </w:r>
      <w:r w:rsidRPr="0081708E">
        <w:rPr>
          <w:bCs/>
          <w:lang w:val="cs"/>
        </w:rPr>
        <w:t xml:space="preserve"> aktivity, které lze kalkulovat pomocí metody návrhu rozpočtu, </w:t>
      </w:r>
    </w:p>
    <w:p w14:paraId="5F3FB7D9" w14:textId="77777777" w:rsidR="009A51EE" w:rsidRPr="0081708E" w:rsidRDefault="009A51EE" w:rsidP="009A51EE">
      <w:pPr>
        <w:rPr>
          <w:rFonts w:asciiTheme="minorHAnsi" w:hAnsiTheme="minorHAnsi" w:cstheme="minorHAnsi"/>
          <w:bCs/>
          <w:sz w:val="20"/>
          <w:szCs w:val="20"/>
          <w:lang w:val="cs"/>
        </w:rPr>
      </w:pPr>
      <w:r w:rsidRPr="0081708E">
        <w:rPr>
          <w:rFonts w:asciiTheme="minorHAnsi" w:hAnsiTheme="minorHAnsi" w:cstheme="minorHAnsi"/>
          <w:bCs/>
          <w:sz w:val="20"/>
          <w:szCs w:val="20"/>
          <w:lang w:val="cs"/>
        </w:rPr>
        <w:t>je možné při kalkulaci rozpočtu obě metody kombinovat.</w:t>
      </w:r>
    </w:p>
    <w:p w14:paraId="2A7CE4B0" w14:textId="3CFFC778" w:rsidR="009A51EE" w:rsidRPr="0081708E" w:rsidRDefault="009A51EE" w:rsidP="009A51EE">
      <w:pPr>
        <w:rPr>
          <w:rFonts w:asciiTheme="minorHAnsi" w:hAnsiTheme="minorHAnsi" w:cstheme="minorHAnsi"/>
          <w:bCs/>
          <w:sz w:val="20"/>
          <w:szCs w:val="20"/>
          <w:lang w:val="cs"/>
        </w:rPr>
      </w:pPr>
      <w:r w:rsidRPr="0081708E">
        <w:rPr>
          <w:rFonts w:asciiTheme="minorHAnsi" w:hAnsiTheme="minorHAnsi" w:cstheme="minorHAnsi"/>
          <w:bCs/>
          <w:sz w:val="20"/>
          <w:szCs w:val="20"/>
          <w:lang w:val="cs"/>
        </w:rPr>
        <w:t xml:space="preserve">V tomto případě je ale bezpodmínečně nutné, aby byly jednotlivé projektové aktivity </w:t>
      </w:r>
      <w:r w:rsidRPr="0081708E">
        <w:rPr>
          <w:rFonts w:asciiTheme="minorHAnsi" w:hAnsiTheme="minorHAnsi" w:cstheme="minorHAnsi"/>
          <w:b/>
          <w:bCs/>
          <w:sz w:val="20"/>
          <w:szCs w:val="20"/>
          <w:lang w:val="cs"/>
        </w:rPr>
        <w:t xml:space="preserve">jak z obsahového, </w:t>
      </w:r>
      <w:r w:rsidRPr="0081708E">
        <w:rPr>
          <w:rFonts w:asciiTheme="minorHAnsi" w:hAnsiTheme="minorHAnsi" w:cstheme="minorHAnsi"/>
          <w:b/>
          <w:bCs/>
          <w:sz w:val="20"/>
          <w:szCs w:val="20"/>
        </w:rPr>
        <w:t>časového,</w:t>
      </w:r>
      <w:r w:rsidRPr="0081708E">
        <w:rPr>
          <w:rFonts w:asciiTheme="minorHAnsi" w:hAnsiTheme="minorHAnsi" w:cstheme="minorHAnsi"/>
          <w:b/>
          <w:bCs/>
          <w:sz w:val="20"/>
          <w:szCs w:val="20"/>
          <w:lang w:val="cs"/>
        </w:rPr>
        <w:t xml:space="preserve"> tak i z finančního hlediska jasně oddělené</w:t>
      </w:r>
      <w:r w:rsidRPr="0081708E">
        <w:rPr>
          <w:rFonts w:asciiTheme="minorHAnsi" w:hAnsiTheme="minorHAnsi" w:cstheme="minorHAnsi"/>
          <w:bCs/>
          <w:sz w:val="20"/>
          <w:szCs w:val="20"/>
          <w:lang w:val="cs"/>
        </w:rPr>
        <w:t xml:space="preserve">. </w:t>
      </w:r>
      <w:r w:rsidR="000C0B4A" w:rsidRPr="0081708E">
        <w:rPr>
          <w:rFonts w:asciiTheme="minorHAnsi" w:hAnsiTheme="minorHAnsi" w:cstheme="minorHAnsi"/>
          <w:bCs/>
          <w:sz w:val="20"/>
          <w:szCs w:val="20"/>
          <w:lang w:val="cs"/>
        </w:rPr>
        <w:t>V</w:t>
      </w:r>
      <w:r w:rsidRPr="0081708E">
        <w:rPr>
          <w:rFonts w:asciiTheme="minorHAnsi" w:hAnsiTheme="minorHAnsi" w:cstheme="minorHAnsi"/>
          <w:bCs/>
          <w:sz w:val="20"/>
          <w:szCs w:val="20"/>
          <w:lang w:val="cs"/>
        </w:rPr>
        <w:t xml:space="preserve"> žádném případě v rámci projektu nesmí docházet k případnému dvojímu financování jednotlivých nákladů nebo aktivit. </w:t>
      </w:r>
    </w:p>
    <w:p w14:paraId="145DFA26" w14:textId="77777777" w:rsidR="009A51EE" w:rsidRPr="0081708E" w:rsidRDefault="009A51EE" w:rsidP="009A51EE">
      <w:pPr>
        <w:rPr>
          <w:rFonts w:asciiTheme="minorHAnsi" w:hAnsiTheme="minorHAnsi" w:cstheme="minorHAnsi"/>
          <w:bCs/>
          <w:sz w:val="20"/>
          <w:szCs w:val="20"/>
          <w:lang w:val="cs"/>
        </w:rPr>
      </w:pPr>
      <w:r w:rsidRPr="0081708E">
        <w:rPr>
          <w:rFonts w:asciiTheme="minorHAnsi" w:hAnsiTheme="minorHAnsi" w:cstheme="minorHAnsi"/>
          <w:bCs/>
          <w:sz w:val="20"/>
          <w:szCs w:val="20"/>
          <w:lang w:val="cs"/>
        </w:rPr>
        <w:t xml:space="preserve">Konktrétně to na níže uvedeném příkladu znamená, že musí být všechny výdaje, které souvisí s provedením vzdělávacích workshopů (jejichž počet účastníků je předem znám), bezpodmínečně hrazeny pomocí stanoveného standardního jednotkového nákladu. Naopak musí být všechny náklady, které souvisí s přípravou kulturní výstavy a nainstalováním dvojjazyčných panelů, bezpodmínečně kalkulovány a věrohodně doloženy v rámci návrhu rozpočtu. </w:t>
      </w:r>
    </w:p>
    <w:p w14:paraId="74523ED8" w14:textId="77777777" w:rsidR="009A51EE" w:rsidRPr="0081708E" w:rsidRDefault="009A51EE" w:rsidP="009A51EE">
      <w:pPr>
        <w:rPr>
          <w:rFonts w:asciiTheme="minorHAnsi" w:hAnsiTheme="minorHAnsi" w:cstheme="minorHAnsi"/>
          <w:bCs/>
          <w:sz w:val="20"/>
          <w:szCs w:val="20"/>
          <w:lang w:val="cs"/>
        </w:rPr>
      </w:pPr>
    </w:p>
    <w:p w14:paraId="1241E9C5" w14:textId="77777777" w:rsidR="009A51EE" w:rsidRPr="0081708E" w:rsidRDefault="009A51EE" w:rsidP="009A51EE">
      <w:pPr>
        <w:shd w:val="clear" w:color="auto" w:fill="DEEAF6" w:themeFill="accent1" w:themeFillTint="33"/>
        <w:rPr>
          <w:rFonts w:asciiTheme="minorHAnsi" w:hAnsiTheme="minorHAnsi" w:cstheme="minorHAnsi"/>
          <w:bCs/>
          <w:sz w:val="20"/>
          <w:szCs w:val="20"/>
          <w:u w:val="single"/>
          <w:lang w:val="cs"/>
        </w:rPr>
      </w:pPr>
      <w:r w:rsidRPr="0081708E">
        <w:rPr>
          <w:rFonts w:asciiTheme="minorHAnsi" w:hAnsiTheme="minorHAnsi" w:cstheme="minorHAnsi"/>
          <w:bCs/>
          <w:sz w:val="20"/>
          <w:szCs w:val="20"/>
          <w:u w:val="single"/>
          <w:lang w:val="cs"/>
        </w:rPr>
        <w:t xml:space="preserve">Příklad </w:t>
      </w:r>
      <w:r w:rsidRPr="0081708E">
        <w:rPr>
          <w:rFonts w:asciiTheme="minorHAnsi" w:hAnsiTheme="minorHAnsi" w:cstheme="minorHAnsi"/>
          <w:bCs/>
          <w:sz w:val="20"/>
          <w:szCs w:val="20"/>
          <w:u w:val="single"/>
        </w:rPr>
        <w:t>projektu:</w:t>
      </w:r>
    </w:p>
    <w:p w14:paraId="05B1E371" w14:textId="6D08170E" w:rsidR="009A51EE" w:rsidRPr="0081708E" w:rsidRDefault="009A51EE" w:rsidP="009A51EE">
      <w:pPr>
        <w:shd w:val="clear" w:color="auto" w:fill="DEEAF6" w:themeFill="accent1" w:themeFillTint="33"/>
        <w:rPr>
          <w:rFonts w:asciiTheme="minorHAnsi" w:hAnsiTheme="minorHAnsi" w:cstheme="minorHAnsi"/>
          <w:bCs/>
          <w:sz w:val="20"/>
          <w:szCs w:val="20"/>
        </w:rPr>
      </w:pPr>
      <w:r w:rsidRPr="0081708E">
        <w:rPr>
          <w:rFonts w:asciiTheme="minorHAnsi" w:hAnsiTheme="minorHAnsi" w:cstheme="minorHAnsi"/>
          <w:b/>
          <w:sz w:val="20"/>
          <w:szCs w:val="20"/>
        </w:rPr>
        <w:t>Milník 1</w:t>
      </w:r>
      <w:r w:rsidR="007135BA" w:rsidRPr="0081708E">
        <w:rPr>
          <w:rFonts w:asciiTheme="minorHAnsi" w:hAnsiTheme="minorHAnsi" w:cstheme="minorHAnsi"/>
          <w:b/>
          <w:sz w:val="20"/>
          <w:szCs w:val="20"/>
        </w:rPr>
        <w:t>:</w:t>
      </w:r>
      <w:r w:rsidR="007135BA" w:rsidRPr="0081708E">
        <w:rPr>
          <w:rFonts w:asciiTheme="minorHAnsi" w:hAnsiTheme="minorHAnsi" w:cstheme="minorHAnsi"/>
          <w:bCs/>
          <w:sz w:val="20"/>
          <w:szCs w:val="20"/>
        </w:rPr>
        <w:t xml:space="preserve"> </w:t>
      </w:r>
      <w:r w:rsidRPr="0081708E">
        <w:rPr>
          <w:rFonts w:asciiTheme="minorHAnsi" w:hAnsiTheme="minorHAnsi" w:cstheme="minorHAnsi"/>
          <w:bCs/>
          <w:sz w:val="20"/>
          <w:szCs w:val="20"/>
        </w:rPr>
        <w:t xml:space="preserve">přeshraniční kulturní výstava včetně nainstalování 20 dvoujazyčných panelů </w:t>
      </w:r>
    </w:p>
    <w:p w14:paraId="146F145C" w14:textId="77777777" w:rsidR="009A51EE" w:rsidRPr="0081708E" w:rsidRDefault="009A51EE" w:rsidP="009A51EE">
      <w:pPr>
        <w:shd w:val="clear" w:color="auto" w:fill="DEEAF6" w:themeFill="accent1" w:themeFillTint="33"/>
        <w:ind w:firstLine="708"/>
        <w:rPr>
          <w:rFonts w:asciiTheme="minorHAnsi" w:hAnsiTheme="minorHAnsi" w:cstheme="minorHAnsi"/>
          <w:bCs/>
          <w:sz w:val="20"/>
          <w:szCs w:val="20"/>
        </w:rPr>
      </w:pPr>
      <w:r w:rsidRPr="0081708E">
        <w:rPr>
          <w:rFonts w:asciiTheme="minorHAnsi" w:hAnsiTheme="minorHAnsi" w:cstheme="minorHAnsi"/>
          <w:bCs/>
          <w:sz w:val="20"/>
          <w:szCs w:val="20"/>
        </w:rPr>
        <w:t xml:space="preserve">                – metoda návrhu rozpočtu</w:t>
      </w:r>
    </w:p>
    <w:p w14:paraId="046CCAA4" w14:textId="78C34DDB" w:rsidR="009A51EE" w:rsidRPr="0081708E" w:rsidRDefault="00BC3698" w:rsidP="009A51EE">
      <w:pPr>
        <w:shd w:val="clear" w:color="auto" w:fill="DEEAF6" w:themeFill="accent1" w:themeFillTint="33"/>
        <w:ind w:left="1416" w:hanging="1416"/>
        <w:jc w:val="left"/>
        <w:rPr>
          <w:rFonts w:asciiTheme="minorHAnsi" w:hAnsiTheme="minorHAnsi" w:cstheme="minorHAnsi"/>
          <w:bCs/>
          <w:sz w:val="20"/>
          <w:szCs w:val="20"/>
        </w:rPr>
      </w:pPr>
      <w:r w:rsidRPr="0081708E">
        <w:rPr>
          <w:rFonts w:asciiTheme="minorHAnsi" w:hAnsiTheme="minorHAnsi" w:cstheme="minorHAnsi"/>
          <w:b/>
          <w:sz w:val="20"/>
          <w:szCs w:val="20"/>
        </w:rPr>
        <w:t xml:space="preserve">Milník </w:t>
      </w:r>
      <w:proofErr w:type="gramStart"/>
      <w:r w:rsidRPr="0081708E">
        <w:rPr>
          <w:rFonts w:asciiTheme="minorHAnsi" w:hAnsiTheme="minorHAnsi" w:cstheme="minorHAnsi"/>
          <w:b/>
          <w:sz w:val="20"/>
          <w:szCs w:val="20"/>
        </w:rPr>
        <w:t>2:</w:t>
      </w:r>
      <w:r w:rsidR="006A11CB" w:rsidRPr="0081708E">
        <w:rPr>
          <w:rFonts w:asciiTheme="minorHAnsi" w:hAnsiTheme="minorHAnsi" w:cstheme="minorHAnsi"/>
          <w:bCs/>
          <w:sz w:val="20"/>
          <w:szCs w:val="20"/>
        </w:rPr>
        <w:t xml:space="preserve">  5</w:t>
      </w:r>
      <w:proofErr w:type="gramEnd"/>
      <w:r w:rsidR="009A51EE" w:rsidRPr="0081708E">
        <w:rPr>
          <w:rFonts w:asciiTheme="minorHAnsi" w:hAnsiTheme="minorHAnsi" w:cstheme="minorHAnsi"/>
          <w:bCs/>
          <w:sz w:val="20"/>
          <w:szCs w:val="20"/>
        </w:rPr>
        <w:t xml:space="preserve"> vzdělávacích workshopů pro školy z AT a CZ (na každém workshopu se účastní 25 osob) </w:t>
      </w:r>
    </w:p>
    <w:p w14:paraId="5CA6B86A" w14:textId="5FA7D9B6" w:rsidR="009A51EE" w:rsidRPr="002C4D2D" w:rsidRDefault="009A51EE" w:rsidP="009A51EE">
      <w:pPr>
        <w:shd w:val="clear" w:color="auto" w:fill="DEEAF6" w:themeFill="accent1" w:themeFillTint="33"/>
        <w:rPr>
          <w:rFonts w:asciiTheme="minorHAnsi" w:hAnsiTheme="minorHAnsi" w:cstheme="minorHAnsi"/>
          <w:bCs/>
          <w:sz w:val="20"/>
          <w:szCs w:val="20"/>
        </w:rPr>
      </w:pPr>
      <w:r w:rsidRPr="0081708E">
        <w:rPr>
          <w:rFonts w:asciiTheme="minorHAnsi" w:hAnsiTheme="minorHAnsi" w:cstheme="minorHAnsi"/>
          <w:bCs/>
          <w:sz w:val="20"/>
          <w:szCs w:val="20"/>
        </w:rPr>
        <w:t xml:space="preserve">                                – metoda jednotkových nákladů – typ</w:t>
      </w:r>
      <w:r w:rsidR="006A11CB" w:rsidRPr="0081708E">
        <w:rPr>
          <w:rFonts w:asciiTheme="minorHAnsi" w:hAnsiTheme="minorHAnsi" w:cstheme="minorHAnsi"/>
          <w:bCs/>
          <w:sz w:val="20"/>
          <w:szCs w:val="20"/>
        </w:rPr>
        <w:t>ová</w:t>
      </w:r>
      <w:r w:rsidRPr="0081708E">
        <w:rPr>
          <w:rFonts w:asciiTheme="minorHAnsi" w:hAnsiTheme="minorHAnsi" w:cstheme="minorHAnsi"/>
          <w:bCs/>
          <w:sz w:val="20"/>
          <w:szCs w:val="20"/>
        </w:rPr>
        <w:t xml:space="preserve"> aktivit</w:t>
      </w:r>
      <w:r w:rsidR="006A11CB" w:rsidRPr="0081708E">
        <w:rPr>
          <w:rFonts w:asciiTheme="minorHAnsi" w:hAnsiTheme="minorHAnsi" w:cstheme="minorHAnsi"/>
          <w:bCs/>
          <w:sz w:val="20"/>
          <w:szCs w:val="20"/>
        </w:rPr>
        <w:t>a</w:t>
      </w:r>
      <w:r w:rsidRPr="0081708E">
        <w:rPr>
          <w:rFonts w:asciiTheme="minorHAnsi" w:hAnsiTheme="minorHAnsi" w:cstheme="minorHAnsi"/>
          <w:bCs/>
          <w:sz w:val="20"/>
          <w:szCs w:val="20"/>
        </w:rPr>
        <w:t xml:space="preserve"> A1</w:t>
      </w:r>
    </w:p>
    <w:p w14:paraId="02FD9540" w14:textId="77777777" w:rsidR="009A51EE" w:rsidRPr="002C4D2D" w:rsidRDefault="009A51EE" w:rsidP="009A51EE">
      <w:pPr>
        <w:shd w:val="clear" w:color="auto" w:fill="DEEAF6" w:themeFill="accent1" w:themeFillTint="33"/>
        <w:rPr>
          <w:rFonts w:asciiTheme="minorHAnsi" w:hAnsiTheme="minorHAnsi" w:cstheme="minorHAnsi"/>
          <w:bCs/>
          <w:sz w:val="20"/>
          <w:szCs w:val="20"/>
          <w:u w:val="single"/>
        </w:rPr>
      </w:pPr>
      <w:r w:rsidRPr="002C4D2D">
        <w:rPr>
          <w:rFonts w:asciiTheme="minorHAnsi" w:hAnsiTheme="minorHAnsi" w:cstheme="minorHAnsi"/>
          <w:bCs/>
          <w:sz w:val="20"/>
          <w:szCs w:val="20"/>
          <w:u w:val="single"/>
        </w:rPr>
        <w:t>Kalkulace projektu:</w:t>
      </w:r>
    </w:p>
    <w:p w14:paraId="55536A73" w14:textId="77777777"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u w:val="single"/>
        </w:rPr>
        <w:t>A) kalkulace návrhu rozpočtu pro milník 1</w:t>
      </w:r>
      <w:r w:rsidRPr="002C4D2D">
        <w:rPr>
          <w:rFonts w:asciiTheme="minorHAnsi" w:hAnsiTheme="minorHAnsi" w:cstheme="minorHAnsi"/>
          <w:bCs/>
          <w:sz w:val="20"/>
          <w:szCs w:val="20"/>
        </w:rPr>
        <w:t>:</w:t>
      </w:r>
    </w:p>
    <w:p w14:paraId="7C27B271" w14:textId="77777777"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u w:val="single"/>
        </w:rPr>
      </w:pPr>
      <w:r w:rsidRPr="002C4D2D">
        <w:rPr>
          <w:rFonts w:asciiTheme="minorHAnsi" w:hAnsiTheme="minorHAnsi" w:cstheme="minorHAnsi"/>
          <w:bCs/>
          <w:sz w:val="20"/>
          <w:szCs w:val="20"/>
          <w:u w:val="single"/>
        </w:rPr>
        <w:t xml:space="preserve">Externí odborné poradenství a služby </w:t>
      </w:r>
    </w:p>
    <w:p w14:paraId="19F582C7" w14:textId="77777777"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rPr>
        <w:t>Odborné zpracování textů pro výstavu (3 cenová porovnání)</w:t>
      </w:r>
      <w:r w:rsidRPr="002C4D2D">
        <w:rPr>
          <w:rFonts w:asciiTheme="minorHAnsi" w:hAnsiTheme="minorHAnsi" w:cstheme="minorHAnsi"/>
          <w:bCs/>
          <w:sz w:val="20"/>
          <w:szCs w:val="20"/>
        </w:rPr>
        <w:tab/>
        <w:t xml:space="preserve">4.500 €     </w:t>
      </w:r>
    </w:p>
    <w:p w14:paraId="7AA6CB28" w14:textId="131D0232"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rPr>
        <w:t>Grafické práce pro přípravu 20 dvojjazyčných panelů 40 h á 39 €</w:t>
      </w:r>
      <w:r w:rsidRPr="002C4D2D">
        <w:rPr>
          <w:rFonts w:asciiTheme="minorHAnsi" w:hAnsiTheme="minorHAnsi" w:cstheme="minorHAnsi"/>
          <w:bCs/>
          <w:sz w:val="20"/>
          <w:szCs w:val="20"/>
        </w:rPr>
        <w:tab/>
        <w:t xml:space="preserve">1.560 €      </w:t>
      </w:r>
    </w:p>
    <w:p w14:paraId="6BCCA694" w14:textId="2F1E1EB6" w:rsidR="009A51EE" w:rsidRPr="002C4D2D" w:rsidRDefault="009A51EE" w:rsidP="009A51EE">
      <w:pPr>
        <w:shd w:val="clear" w:color="auto" w:fill="DEEAF6" w:themeFill="accent1" w:themeFillTint="33"/>
        <w:tabs>
          <w:tab w:val="decimal" w:pos="9214"/>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rPr>
        <w:t>Překlad textů pro dvojjazyčné panely 20 normostran á 25 €</w:t>
      </w:r>
      <w:r w:rsidRPr="002C4D2D">
        <w:rPr>
          <w:rFonts w:asciiTheme="minorHAnsi" w:hAnsiTheme="minorHAnsi" w:cstheme="minorHAnsi"/>
          <w:bCs/>
          <w:sz w:val="20"/>
          <w:szCs w:val="20"/>
        </w:rPr>
        <w:tab/>
        <w:t>500 €</w:t>
      </w:r>
    </w:p>
    <w:p w14:paraId="251F6F15" w14:textId="1A293206"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rPr>
        <w:t>Výroba 20 dvojjazyčných panelů (3 cenov</w:t>
      </w:r>
      <w:r w:rsidR="00D26F12">
        <w:rPr>
          <w:rFonts w:asciiTheme="minorHAnsi" w:hAnsiTheme="minorHAnsi" w:cstheme="minorHAnsi"/>
          <w:bCs/>
          <w:sz w:val="20"/>
          <w:szCs w:val="20"/>
        </w:rPr>
        <w:t>á</w:t>
      </w:r>
      <w:r w:rsidRPr="002C4D2D">
        <w:rPr>
          <w:rFonts w:asciiTheme="minorHAnsi" w:hAnsiTheme="minorHAnsi" w:cstheme="minorHAnsi"/>
          <w:bCs/>
          <w:sz w:val="20"/>
          <w:szCs w:val="20"/>
        </w:rPr>
        <w:t xml:space="preserve"> porovnání)</w:t>
      </w:r>
      <w:r w:rsidRPr="002C4D2D">
        <w:rPr>
          <w:rFonts w:asciiTheme="minorHAnsi" w:hAnsiTheme="minorHAnsi" w:cstheme="minorHAnsi"/>
          <w:bCs/>
          <w:sz w:val="20"/>
          <w:szCs w:val="20"/>
        </w:rPr>
        <w:tab/>
        <w:t xml:space="preserve"> 6.000 €  </w:t>
      </w:r>
    </w:p>
    <w:p w14:paraId="41F54116" w14:textId="77777777" w:rsidR="009A51EE" w:rsidRPr="002C4D2D" w:rsidRDefault="009A51EE" w:rsidP="009A51EE">
      <w:pPr>
        <w:shd w:val="clear" w:color="auto" w:fill="DEEAF6" w:themeFill="accent1" w:themeFillTint="33"/>
        <w:tabs>
          <w:tab w:val="decimal" w:pos="8789"/>
        </w:tabs>
        <w:jc w:val="left"/>
        <w:rPr>
          <w:rFonts w:asciiTheme="minorHAnsi" w:hAnsiTheme="minorHAnsi" w:cstheme="minorHAnsi"/>
          <w:b/>
          <w:bCs/>
          <w:sz w:val="20"/>
          <w:szCs w:val="20"/>
        </w:rPr>
      </w:pPr>
      <w:r w:rsidRPr="002C4D2D">
        <w:rPr>
          <w:rFonts w:asciiTheme="minorHAnsi" w:hAnsiTheme="minorHAnsi" w:cstheme="minorHAnsi"/>
          <w:b/>
          <w:bCs/>
          <w:sz w:val="20"/>
          <w:szCs w:val="20"/>
        </w:rPr>
        <w:t>Celkové přímé náklady</w:t>
      </w:r>
      <w:r w:rsidRPr="002C4D2D">
        <w:rPr>
          <w:rFonts w:asciiTheme="minorHAnsi" w:hAnsiTheme="minorHAnsi" w:cstheme="minorHAnsi"/>
          <w:b/>
          <w:bCs/>
          <w:sz w:val="20"/>
          <w:szCs w:val="20"/>
        </w:rPr>
        <w:tab/>
        <w:t>12.560 €</w:t>
      </w:r>
    </w:p>
    <w:p w14:paraId="78CEB544" w14:textId="77777777" w:rsidR="009A51EE" w:rsidRPr="002C4D2D" w:rsidRDefault="009A51EE" w:rsidP="009A51EE">
      <w:pPr>
        <w:shd w:val="clear" w:color="auto" w:fill="DEEAF6" w:themeFill="accent1" w:themeFillTint="33"/>
        <w:tabs>
          <w:tab w:val="decimal" w:pos="8789"/>
        </w:tabs>
        <w:jc w:val="left"/>
        <w:rPr>
          <w:rFonts w:asciiTheme="minorHAnsi" w:hAnsiTheme="minorHAnsi" w:cstheme="minorHAnsi"/>
          <w:bCs/>
          <w:sz w:val="20"/>
          <w:szCs w:val="20"/>
        </w:rPr>
      </w:pPr>
      <w:r w:rsidRPr="002C4D2D">
        <w:rPr>
          <w:rFonts w:asciiTheme="minorHAnsi" w:hAnsiTheme="minorHAnsi" w:cstheme="minorHAnsi"/>
          <w:bCs/>
          <w:sz w:val="20"/>
          <w:szCs w:val="20"/>
          <w:u w:val="single"/>
        </w:rPr>
        <w:t>Náklady na zaměstnance</w:t>
      </w:r>
      <w:r w:rsidRPr="002C4D2D">
        <w:rPr>
          <w:rFonts w:asciiTheme="minorHAnsi" w:hAnsiTheme="minorHAnsi" w:cstheme="minorHAnsi"/>
          <w:bCs/>
          <w:sz w:val="20"/>
          <w:szCs w:val="20"/>
        </w:rPr>
        <w:t xml:space="preserve"> – 20 % z přímých nákladů </w:t>
      </w:r>
      <w:r w:rsidRPr="002C4D2D">
        <w:rPr>
          <w:rFonts w:asciiTheme="minorHAnsi" w:hAnsiTheme="minorHAnsi" w:cstheme="minorHAnsi"/>
          <w:bCs/>
          <w:sz w:val="20"/>
          <w:szCs w:val="20"/>
        </w:rPr>
        <w:tab/>
        <w:t>2.512 €</w:t>
      </w:r>
    </w:p>
    <w:p w14:paraId="2D0CEE76" w14:textId="77777777" w:rsidR="009A51EE" w:rsidRPr="002C4D2D" w:rsidRDefault="009A51EE" w:rsidP="009A51EE">
      <w:pPr>
        <w:shd w:val="clear" w:color="auto" w:fill="DEEAF6" w:themeFill="accent1" w:themeFillTint="33"/>
        <w:tabs>
          <w:tab w:val="decimal" w:pos="8931"/>
        </w:tabs>
        <w:jc w:val="left"/>
        <w:rPr>
          <w:rFonts w:asciiTheme="minorHAnsi" w:hAnsiTheme="minorHAnsi" w:cstheme="minorHAnsi"/>
          <w:bCs/>
          <w:sz w:val="20"/>
          <w:szCs w:val="20"/>
        </w:rPr>
      </w:pPr>
      <w:r w:rsidRPr="002C4D2D">
        <w:rPr>
          <w:rFonts w:asciiTheme="minorHAnsi" w:hAnsiTheme="minorHAnsi" w:cstheme="minorHAnsi"/>
          <w:sz w:val="20"/>
          <w:szCs w:val="20"/>
          <w:u w:val="single"/>
        </w:rPr>
        <w:t>Kancelářské a administrativní náklady</w:t>
      </w:r>
      <w:r w:rsidRPr="002C4D2D">
        <w:rPr>
          <w:rFonts w:asciiTheme="minorHAnsi" w:hAnsiTheme="minorHAnsi" w:cstheme="minorHAnsi"/>
          <w:sz w:val="20"/>
          <w:szCs w:val="20"/>
        </w:rPr>
        <w:t xml:space="preserve"> </w:t>
      </w:r>
      <w:r w:rsidRPr="002C4D2D">
        <w:rPr>
          <w:rFonts w:asciiTheme="minorHAnsi" w:hAnsiTheme="minorHAnsi" w:cstheme="minorHAnsi"/>
          <w:bCs/>
          <w:sz w:val="20"/>
          <w:szCs w:val="20"/>
        </w:rPr>
        <w:t xml:space="preserve">– 15 % z nákladů na zaměstnance    </w:t>
      </w:r>
      <w:r w:rsidRPr="002C4D2D">
        <w:rPr>
          <w:rFonts w:asciiTheme="minorHAnsi" w:hAnsiTheme="minorHAnsi" w:cstheme="minorHAnsi"/>
          <w:bCs/>
          <w:sz w:val="20"/>
          <w:szCs w:val="20"/>
        </w:rPr>
        <w:tab/>
        <w:t>502,40 €</w:t>
      </w:r>
    </w:p>
    <w:p w14:paraId="6424E8FA" w14:textId="77777777" w:rsidR="009A51EE" w:rsidRPr="002C4D2D" w:rsidRDefault="009A51EE" w:rsidP="009A51EE">
      <w:pPr>
        <w:shd w:val="clear" w:color="auto" w:fill="DEEAF6" w:themeFill="accent1" w:themeFillTint="33"/>
        <w:tabs>
          <w:tab w:val="decimal" w:pos="9354"/>
        </w:tabs>
        <w:jc w:val="left"/>
        <w:rPr>
          <w:rFonts w:asciiTheme="minorHAnsi" w:hAnsiTheme="minorHAnsi" w:cstheme="minorHAnsi"/>
          <w:bCs/>
          <w:sz w:val="20"/>
          <w:szCs w:val="20"/>
        </w:rPr>
      </w:pPr>
      <w:r w:rsidRPr="002C4D2D">
        <w:rPr>
          <w:rFonts w:asciiTheme="minorHAnsi" w:hAnsiTheme="minorHAnsi" w:cstheme="minorHAnsi"/>
          <w:bCs/>
          <w:sz w:val="20"/>
          <w:szCs w:val="20"/>
          <w:u w:val="single"/>
        </w:rPr>
        <w:t>Náklady na cestování a ubytování</w:t>
      </w:r>
      <w:r w:rsidRPr="002C4D2D">
        <w:rPr>
          <w:rFonts w:asciiTheme="minorHAnsi" w:hAnsiTheme="minorHAnsi" w:cstheme="minorHAnsi"/>
          <w:bCs/>
          <w:sz w:val="20"/>
          <w:szCs w:val="20"/>
        </w:rPr>
        <w:t xml:space="preserve"> – 6 % z nákladů na zaměstnance</w:t>
      </w:r>
      <w:r w:rsidRPr="002C4D2D">
        <w:rPr>
          <w:rFonts w:asciiTheme="minorHAnsi" w:hAnsiTheme="minorHAnsi" w:cstheme="minorHAnsi"/>
          <w:bCs/>
          <w:sz w:val="20"/>
          <w:szCs w:val="20"/>
        </w:rPr>
        <w:tab/>
        <w:t>150,72 €</w:t>
      </w:r>
    </w:p>
    <w:p w14:paraId="770A9CED" w14:textId="77777777" w:rsidR="009A51EE" w:rsidRPr="002C4D2D" w:rsidRDefault="009A51EE" w:rsidP="009A51EE">
      <w:pPr>
        <w:shd w:val="clear" w:color="auto" w:fill="DEEAF6" w:themeFill="accent1" w:themeFillTint="33"/>
        <w:tabs>
          <w:tab w:val="decimal" w:pos="8789"/>
        </w:tabs>
        <w:jc w:val="left"/>
        <w:rPr>
          <w:rFonts w:asciiTheme="minorHAnsi" w:hAnsiTheme="minorHAnsi" w:cstheme="minorHAnsi"/>
          <w:b/>
          <w:bCs/>
          <w:sz w:val="20"/>
          <w:szCs w:val="20"/>
        </w:rPr>
      </w:pPr>
      <w:r w:rsidRPr="002C4D2D">
        <w:rPr>
          <w:rFonts w:asciiTheme="minorHAnsi" w:hAnsiTheme="minorHAnsi" w:cstheme="minorHAnsi"/>
          <w:b/>
          <w:bCs/>
          <w:sz w:val="20"/>
          <w:szCs w:val="20"/>
        </w:rPr>
        <w:t>Celkové náklady v rámci návrhu rozpočtu (A)</w:t>
      </w:r>
      <w:r w:rsidRPr="002C4D2D">
        <w:rPr>
          <w:rFonts w:asciiTheme="minorHAnsi" w:hAnsiTheme="minorHAnsi" w:cstheme="minorHAnsi"/>
          <w:b/>
          <w:bCs/>
          <w:sz w:val="20"/>
          <w:szCs w:val="20"/>
        </w:rPr>
        <w:tab/>
        <w:t>15.725,12 €</w:t>
      </w:r>
    </w:p>
    <w:p w14:paraId="6D3335B1" w14:textId="77777777"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u w:val="single"/>
        </w:rPr>
      </w:pPr>
    </w:p>
    <w:p w14:paraId="609FC268" w14:textId="380BDA5E"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u w:val="single"/>
        </w:rPr>
        <w:t xml:space="preserve">B) </w:t>
      </w:r>
      <w:r w:rsidRPr="00FB057E">
        <w:rPr>
          <w:rFonts w:asciiTheme="minorHAnsi" w:hAnsiTheme="minorHAnsi" w:cstheme="minorHAnsi"/>
          <w:bCs/>
          <w:sz w:val="20"/>
          <w:szCs w:val="20"/>
          <w:u w:val="single"/>
        </w:rPr>
        <w:t xml:space="preserve">kalkulace podle jednotkových nákladů pro </w:t>
      </w:r>
      <w:r w:rsidR="00682204" w:rsidRPr="00FB057E">
        <w:rPr>
          <w:rFonts w:asciiTheme="minorHAnsi" w:hAnsiTheme="minorHAnsi" w:cstheme="minorHAnsi"/>
          <w:bCs/>
          <w:sz w:val="20"/>
          <w:szCs w:val="20"/>
          <w:u w:val="single"/>
        </w:rPr>
        <w:t>Milník 2</w:t>
      </w:r>
    </w:p>
    <w:p w14:paraId="65107C23" w14:textId="64BB07A0" w:rsidR="0081708E" w:rsidRDefault="00682204" w:rsidP="0081708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39210B">
        <w:rPr>
          <w:rFonts w:asciiTheme="minorHAnsi" w:hAnsiTheme="minorHAnsi" w:cstheme="minorHAnsi"/>
          <w:b/>
          <w:sz w:val="20"/>
          <w:szCs w:val="20"/>
        </w:rPr>
        <w:t>Milník 2</w:t>
      </w:r>
      <w:r w:rsidR="006A11CB" w:rsidRPr="00FB057E">
        <w:rPr>
          <w:rFonts w:asciiTheme="minorHAnsi" w:hAnsiTheme="minorHAnsi" w:cstheme="minorHAnsi"/>
          <w:bCs/>
          <w:sz w:val="20"/>
          <w:szCs w:val="20"/>
        </w:rPr>
        <w:t>:</w:t>
      </w:r>
      <w:r w:rsidR="002076FF" w:rsidRPr="00FB057E">
        <w:rPr>
          <w:rFonts w:asciiTheme="minorHAnsi" w:hAnsiTheme="minorHAnsi" w:cstheme="minorHAnsi"/>
          <w:bCs/>
          <w:sz w:val="20"/>
          <w:szCs w:val="20"/>
        </w:rPr>
        <w:t xml:space="preserve"> 74</w:t>
      </w:r>
      <w:r w:rsidR="009A51EE" w:rsidRPr="002C4D2D">
        <w:rPr>
          <w:rFonts w:asciiTheme="minorHAnsi" w:hAnsiTheme="minorHAnsi" w:cstheme="minorHAnsi"/>
          <w:bCs/>
          <w:sz w:val="20"/>
          <w:szCs w:val="20"/>
        </w:rPr>
        <w:t xml:space="preserve"> € (</w:t>
      </w:r>
      <w:proofErr w:type="spellStart"/>
      <w:r w:rsidR="009A51EE" w:rsidRPr="002C4D2D">
        <w:rPr>
          <w:rFonts w:asciiTheme="minorHAnsi" w:hAnsiTheme="minorHAnsi" w:cstheme="minorHAnsi"/>
          <w:bCs/>
          <w:sz w:val="20"/>
          <w:szCs w:val="20"/>
        </w:rPr>
        <w:t>osoboden</w:t>
      </w:r>
      <w:proofErr w:type="spellEnd"/>
      <w:r w:rsidR="009A51EE" w:rsidRPr="002C4D2D">
        <w:rPr>
          <w:rFonts w:asciiTheme="minorHAnsi" w:hAnsiTheme="minorHAnsi" w:cstheme="minorHAnsi"/>
          <w:bCs/>
          <w:sz w:val="20"/>
          <w:szCs w:val="20"/>
        </w:rPr>
        <w:t xml:space="preserve"> A</w:t>
      </w:r>
      <w:r w:rsidR="002076FF">
        <w:rPr>
          <w:rFonts w:asciiTheme="minorHAnsi" w:hAnsiTheme="minorHAnsi" w:cstheme="minorHAnsi"/>
          <w:bCs/>
          <w:sz w:val="20"/>
          <w:szCs w:val="20"/>
        </w:rPr>
        <w:t>1</w:t>
      </w:r>
      <w:r w:rsidR="009A51EE" w:rsidRPr="002C4D2D">
        <w:rPr>
          <w:rFonts w:asciiTheme="minorHAnsi" w:hAnsiTheme="minorHAnsi" w:cstheme="minorHAnsi"/>
          <w:bCs/>
          <w:sz w:val="20"/>
          <w:szCs w:val="20"/>
        </w:rPr>
        <w:t xml:space="preserve">)   x 25 osob x </w:t>
      </w:r>
      <w:r w:rsidR="006A11CB">
        <w:rPr>
          <w:rFonts w:asciiTheme="minorHAnsi" w:hAnsiTheme="minorHAnsi" w:cstheme="minorHAnsi"/>
          <w:bCs/>
          <w:sz w:val="20"/>
          <w:szCs w:val="20"/>
        </w:rPr>
        <w:t>5</w:t>
      </w:r>
      <w:r w:rsidR="009A51EE" w:rsidRPr="002C4D2D">
        <w:rPr>
          <w:rFonts w:asciiTheme="minorHAnsi" w:hAnsiTheme="minorHAnsi" w:cstheme="minorHAnsi"/>
          <w:bCs/>
          <w:sz w:val="20"/>
          <w:szCs w:val="20"/>
        </w:rPr>
        <w:t xml:space="preserve"> dní</w:t>
      </w:r>
      <w:r w:rsidR="001B20BD">
        <w:rPr>
          <w:rFonts w:asciiTheme="minorHAnsi" w:hAnsiTheme="minorHAnsi" w:cstheme="minorHAnsi"/>
          <w:bCs/>
          <w:sz w:val="20"/>
          <w:szCs w:val="20"/>
        </w:rPr>
        <w:t xml:space="preserve">                                                                </w:t>
      </w:r>
      <w:r w:rsidR="00FB057E">
        <w:rPr>
          <w:rFonts w:asciiTheme="minorHAnsi" w:hAnsiTheme="minorHAnsi" w:cstheme="minorHAnsi"/>
          <w:bCs/>
          <w:sz w:val="20"/>
          <w:szCs w:val="20"/>
        </w:rPr>
        <w:tab/>
      </w:r>
      <w:r w:rsidR="0081708E">
        <w:rPr>
          <w:rFonts w:asciiTheme="minorHAnsi" w:hAnsiTheme="minorHAnsi" w:cstheme="minorHAnsi"/>
          <w:bCs/>
          <w:sz w:val="20"/>
          <w:szCs w:val="20"/>
        </w:rPr>
        <w:t xml:space="preserve">                 9250 </w:t>
      </w:r>
      <w:r w:rsidR="0081708E" w:rsidRPr="002C4D2D">
        <w:rPr>
          <w:rFonts w:asciiTheme="minorHAnsi" w:hAnsiTheme="minorHAnsi" w:cstheme="minorHAnsi"/>
          <w:bCs/>
          <w:sz w:val="20"/>
          <w:szCs w:val="20"/>
        </w:rPr>
        <w:t>€</w:t>
      </w:r>
    </w:p>
    <w:p w14:paraId="17E86677" w14:textId="44773F4E" w:rsidR="0081708E" w:rsidRDefault="0081708E" w:rsidP="0081708E">
      <w:pPr>
        <w:shd w:val="clear" w:color="auto" w:fill="DEEAF6" w:themeFill="accent1" w:themeFillTint="33"/>
        <w:tabs>
          <w:tab w:val="decimal" w:pos="8789"/>
        </w:tabs>
        <w:ind w:left="1416" w:hanging="1416"/>
        <w:jc w:val="left"/>
        <w:rPr>
          <w:rFonts w:asciiTheme="minorHAnsi" w:hAnsiTheme="minorHAnsi" w:cstheme="minorHAnsi"/>
          <w:bCs/>
          <w:sz w:val="20"/>
          <w:szCs w:val="20"/>
        </w:rPr>
      </w:pPr>
    </w:p>
    <w:p w14:paraId="79A4D634" w14:textId="77777777" w:rsidR="0081708E" w:rsidRDefault="0081708E" w:rsidP="0081708E">
      <w:pPr>
        <w:shd w:val="clear" w:color="auto" w:fill="DEEAF6" w:themeFill="accent1" w:themeFillTint="33"/>
        <w:tabs>
          <w:tab w:val="decimal" w:pos="8789"/>
        </w:tabs>
        <w:ind w:left="1416" w:hanging="1416"/>
        <w:jc w:val="left"/>
        <w:rPr>
          <w:rFonts w:asciiTheme="minorHAnsi" w:hAnsiTheme="minorHAnsi" w:cstheme="minorHAnsi"/>
          <w:bCs/>
          <w:sz w:val="20"/>
          <w:szCs w:val="20"/>
        </w:rPr>
      </w:pPr>
    </w:p>
    <w:p w14:paraId="629F7F5C" w14:textId="49AFAB63" w:rsidR="001B20BD" w:rsidRDefault="001B20BD"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p>
    <w:p w14:paraId="1E10682E" w14:textId="4E8A366E" w:rsidR="001B20BD" w:rsidRPr="001B20BD" w:rsidRDefault="001B20BD" w:rsidP="001B20BD">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1B20BD">
        <w:rPr>
          <w:rFonts w:asciiTheme="minorHAnsi" w:hAnsiTheme="minorHAnsi" w:cstheme="minorHAnsi"/>
          <w:bCs/>
          <w:sz w:val="20"/>
          <w:szCs w:val="20"/>
        </w:rPr>
        <w:t>1. workshop 74 € x 25 osob x 1 den</w:t>
      </w:r>
      <w:r>
        <w:rPr>
          <w:rFonts w:asciiTheme="minorHAnsi" w:hAnsiTheme="minorHAnsi" w:cstheme="minorHAnsi"/>
          <w:bCs/>
          <w:sz w:val="20"/>
          <w:szCs w:val="20"/>
        </w:rPr>
        <w:t xml:space="preserve"> = 1 850 €</w:t>
      </w:r>
    </w:p>
    <w:p w14:paraId="76797E61" w14:textId="77C7D59C" w:rsidR="001B20BD" w:rsidRPr="001B20BD" w:rsidRDefault="001B20BD" w:rsidP="001B20BD">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1B20BD">
        <w:rPr>
          <w:rFonts w:asciiTheme="minorHAnsi" w:hAnsiTheme="minorHAnsi" w:cstheme="minorHAnsi"/>
          <w:bCs/>
          <w:sz w:val="20"/>
          <w:szCs w:val="20"/>
        </w:rPr>
        <w:t>2. workshop 74 € x 25 osob x 1 den</w:t>
      </w:r>
      <w:r>
        <w:rPr>
          <w:rFonts w:asciiTheme="minorHAnsi" w:hAnsiTheme="minorHAnsi" w:cstheme="minorHAnsi"/>
          <w:bCs/>
          <w:sz w:val="20"/>
          <w:szCs w:val="20"/>
        </w:rPr>
        <w:t xml:space="preserve"> = 1 850 €</w:t>
      </w:r>
    </w:p>
    <w:p w14:paraId="2DF24EFE" w14:textId="65A5FA44" w:rsidR="001B20BD" w:rsidRPr="001B20BD" w:rsidRDefault="001B20BD" w:rsidP="001B20BD">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1B20BD">
        <w:rPr>
          <w:rFonts w:asciiTheme="minorHAnsi" w:hAnsiTheme="minorHAnsi" w:cstheme="minorHAnsi"/>
          <w:bCs/>
          <w:sz w:val="20"/>
          <w:szCs w:val="20"/>
        </w:rPr>
        <w:t>3. workshop 74 € x 25 osob x 1 den</w:t>
      </w:r>
      <w:r>
        <w:rPr>
          <w:rFonts w:asciiTheme="minorHAnsi" w:hAnsiTheme="minorHAnsi" w:cstheme="minorHAnsi"/>
          <w:bCs/>
          <w:sz w:val="20"/>
          <w:szCs w:val="20"/>
        </w:rPr>
        <w:t xml:space="preserve"> = 1 850 €</w:t>
      </w:r>
    </w:p>
    <w:p w14:paraId="43CD3493" w14:textId="667D6930" w:rsidR="001B20BD" w:rsidRPr="001B20BD" w:rsidRDefault="001B20BD" w:rsidP="001B20BD">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1B20BD">
        <w:rPr>
          <w:rFonts w:asciiTheme="minorHAnsi" w:hAnsiTheme="minorHAnsi" w:cstheme="minorHAnsi"/>
          <w:bCs/>
          <w:sz w:val="20"/>
          <w:szCs w:val="20"/>
        </w:rPr>
        <w:t>4. workshop 74 € x 25 osob x 1 den</w:t>
      </w:r>
      <w:r>
        <w:rPr>
          <w:rFonts w:asciiTheme="minorHAnsi" w:hAnsiTheme="minorHAnsi" w:cstheme="minorHAnsi"/>
          <w:bCs/>
          <w:sz w:val="20"/>
          <w:szCs w:val="20"/>
        </w:rPr>
        <w:t xml:space="preserve"> = 1 850 €</w:t>
      </w:r>
    </w:p>
    <w:p w14:paraId="3266BE20" w14:textId="4EACA626" w:rsidR="001B20BD" w:rsidRPr="001B20BD" w:rsidRDefault="001B20BD" w:rsidP="001B20BD">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1B20BD">
        <w:rPr>
          <w:rFonts w:asciiTheme="minorHAnsi" w:hAnsiTheme="minorHAnsi" w:cstheme="minorHAnsi"/>
          <w:bCs/>
          <w:sz w:val="20"/>
          <w:szCs w:val="20"/>
        </w:rPr>
        <w:t>5. workshop 74 € x 25 osob x 1 den</w:t>
      </w:r>
      <w:r>
        <w:rPr>
          <w:rFonts w:asciiTheme="minorHAnsi" w:hAnsiTheme="minorHAnsi" w:cstheme="minorHAnsi"/>
          <w:bCs/>
          <w:sz w:val="20"/>
          <w:szCs w:val="20"/>
        </w:rPr>
        <w:t xml:space="preserve"> = 1 850 €</w:t>
      </w:r>
    </w:p>
    <w:p w14:paraId="6BF1FA67" w14:textId="71A1CF83"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Cs/>
          <w:sz w:val="20"/>
          <w:szCs w:val="20"/>
        </w:rPr>
      </w:pPr>
      <w:r w:rsidRPr="002C4D2D">
        <w:rPr>
          <w:rFonts w:asciiTheme="minorHAnsi" w:hAnsiTheme="minorHAnsi" w:cstheme="minorHAnsi"/>
          <w:bCs/>
          <w:sz w:val="20"/>
          <w:szCs w:val="20"/>
        </w:rPr>
        <w:tab/>
      </w:r>
    </w:p>
    <w:p w14:paraId="3D202D77" w14:textId="5D607AE4" w:rsidR="009A51EE" w:rsidRPr="002C4D2D" w:rsidRDefault="009A51EE" w:rsidP="009A51EE">
      <w:pPr>
        <w:shd w:val="clear" w:color="auto" w:fill="DEEAF6" w:themeFill="accent1" w:themeFillTint="33"/>
        <w:tabs>
          <w:tab w:val="decimal" w:pos="8789"/>
        </w:tabs>
        <w:ind w:left="1416" w:hanging="1416"/>
        <w:jc w:val="left"/>
        <w:rPr>
          <w:rFonts w:asciiTheme="minorHAnsi" w:hAnsiTheme="minorHAnsi" w:cstheme="minorHAnsi"/>
          <w:b/>
          <w:bCs/>
          <w:sz w:val="20"/>
          <w:szCs w:val="20"/>
        </w:rPr>
      </w:pPr>
      <w:r w:rsidRPr="002C4D2D">
        <w:rPr>
          <w:rFonts w:asciiTheme="minorHAnsi" w:hAnsiTheme="minorHAnsi" w:cstheme="minorHAnsi"/>
          <w:b/>
          <w:bCs/>
          <w:sz w:val="20"/>
          <w:szCs w:val="20"/>
        </w:rPr>
        <w:t>Celkové náklady v rámci jednotkových nákladů (B)</w:t>
      </w:r>
      <w:r w:rsidRPr="002C4D2D">
        <w:rPr>
          <w:rFonts w:asciiTheme="minorHAnsi" w:hAnsiTheme="minorHAnsi" w:cstheme="minorHAnsi"/>
          <w:b/>
          <w:bCs/>
          <w:sz w:val="20"/>
          <w:szCs w:val="20"/>
        </w:rPr>
        <w:tab/>
      </w:r>
      <w:r w:rsidR="006A11CB">
        <w:rPr>
          <w:rFonts w:asciiTheme="minorHAnsi" w:hAnsiTheme="minorHAnsi" w:cstheme="minorHAnsi"/>
          <w:b/>
          <w:bCs/>
          <w:sz w:val="20"/>
          <w:szCs w:val="20"/>
        </w:rPr>
        <w:t>9 250</w:t>
      </w:r>
      <w:r w:rsidRPr="002C4D2D">
        <w:rPr>
          <w:rFonts w:asciiTheme="minorHAnsi" w:hAnsiTheme="minorHAnsi" w:cstheme="minorHAnsi"/>
          <w:b/>
          <w:bCs/>
          <w:sz w:val="20"/>
          <w:szCs w:val="20"/>
        </w:rPr>
        <w:t xml:space="preserve"> €</w:t>
      </w:r>
    </w:p>
    <w:p w14:paraId="167D0560" w14:textId="56BB26C3" w:rsidR="009A51EE" w:rsidRPr="002C4D2D" w:rsidRDefault="009A51EE" w:rsidP="009A51EE">
      <w:pPr>
        <w:shd w:val="clear" w:color="auto" w:fill="DEEAF6" w:themeFill="accent1" w:themeFillTint="33"/>
        <w:ind w:left="1416" w:hanging="1416"/>
        <w:jc w:val="left"/>
        <w:rPr>
          <w:rFonts w:asciiTheme="minorHAnsi" w:hAnsiTheme="minorHAnsi" w:cstheme="minorHAnsi"/>
          <w:b/>
          <w:bCs/>
          <w:sz w:val="20"/>
          <w:szCs w:val="20"/>
        </w:rPr>
      </w:pPr>
      <w:r w:rsidRPr="002C4D2D">
        <w:rPr>
          <w:rFonts w:asciiTheme="minorHAnsi" w:hAnsiTheme="minorHAnsi" w:cstheme="minorHAnsi"/>
          <w:b/>
          <w:bCs/>
          <w:sz w:val="20"/>
          <w:szCs w:val="20"/>
        </w:rPr>
        <w:t>Celkové náklady projektu</w:t>
      </w:r>
      <w:r w:rsidRPr="002C4D2D">
        <w:rPr>
          <w:rFonts w:asciiTheme="minorHAnsi" w:hAnsiTheme="minorHAnsi" w:cstheme="minorHAnsi"/>
          <w:b/>
          <w:bCs/>
          <w:sz w:val="20"/>
          <w:szCs w:val="20"/>
        </w:rPr>
        <w:tab/>
        <w:t xml:space="preserve"> (A) + (B)</w:t>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r>
      <w:r w:rsidRPr="002C4D2D">
        <w:rPr>
          <w:rFonts w:asciiTheme="minorHAnsi" w:hAnsiTheme="minorHAnsi" w:cstheme="minorHAnsi"/>
          <w:b/>
          <w:bCs/>
          <w:sz w:val="20"/>
          <w:szCs w:val="20"/>
        </w:rPr>
        <w:tab/>
        <w:t xml:space="preserve">    </w:t>
      </w:r>
      <w:r w:rsidR="006A11CB">
        <w:rPr>
          <w:rFonts w:asciiTheme="minorHAnsi" w:hAnsiTheme="minorHAnsi" w:cstheme="minorHAnsi"/>
          <w:b/>
          <w:bCs/>
          <w:sz w:val="20"/>
          <w:szCs w:val="20"/>
        </w:rPr>
        <w:t>24 975,12</w:t>
      </w:r>
      <w:r w:rsidRPr="002C4D2D">
        <w:rPr>
          <w:rFonts w:asciiTheme="minorHAnsi" w:hAnsiTheme="minorHAnsi" w:cstheme="minorHAnsi"/>
          <w:b/>
          <w:bCs/>
          <w:sz w:val="20"/>
          <w:szCs w:val="20"/>
        </w:rPr>
        <w:t xml:space="preserve"> €</w:t>
      </w:r>
    </w:p>
    <w:p w14:paraId="5543F0DE" w14:textId="77777777" w:rsidR="009A51EE" w:rsidRPr="002C4D2D" w:rsidRDefault="009A51EE" w:rsidP="009A51EE">
      <w:pPr>
        <w:rPr>
          <w:rFonts w:asciiTheme="minorHAnsi" w:hAnsiTheme="minorHAnsi" w:cstheme="minorHAnsi"/>
          <w:bCs/>
          <w:sz w:val="20"/>
          <w:szCs w:val="20"/>
          <w:lang w:val="cs"/>
        </w:rPr>
      </w:pPr>
      <w:r w:rsidRPr="002C4D2D">
        <w:rPr>
          <w:rFonts w:asciiTheme="minorHAnsi" w:hAnsiTheme="minorHAnsi" w:cstheme="minorHAnsi"/>
          <w:bCs/>
          <w:sz w:val="20"/>
          <w:szCs w:val="20"/>
          <w:lang w:val="cs"/>
        </w:rPr>
        <w:t xml:space="preserve"> </w:t>
      </w:r>
    </w:p>
    <w:p w14:paraId="29FBC4CE" w14:textId="38E9B10A" w:rsidR="00654AB7" w:rsidRPr="009509F0" w:rsidRDefault="00F40114" w:rsidP="009509F0">
      <w:pPr>
        <w:pStyle w:val="Nadpis1"/>
        <w:numPr>
          <w:ilvl w:val="0"/>
          <w:numId w:val="0"/>
        </w:numPr>
        <w:rPr>
          <w:sz w:val="32"/>
          <w:szCs w:val="32"/>
        </w:rPr>
      </w:pPr>
      <w:bookmarkStart w:id="157" w:name="_Toc191370898"/>
      <w:r w:rsidRPr="009509F0">
        <w:rPr>
          <w:sz w:val="32"/>
          <w:szCs w:val="32"/>
        </w:rPr>
        <w:t>PŘEDKLÁDÁNÍ PROJEKTOVÝCH ŽÁDOSTÍ</w:t>
      </w:r>
      <w:bookmarkEnd w:id="157"/>
    </w:p>
    <w:p w14:paraId="15E5AE32" w14:textId="0D43C23E" w:rsidR="001B7799" w:rsidRPr="002C4D2D" w:rsidRDefault="003F45BB" w:rsidP="00780875">
      <w:pPr>
        <w:pStyle w:val="Nadpis2"/>
      </w:pPr>
      <w:bookmarkStart w:id="158" w:name="_Toc136970287"/>
      <w:bookmarkStart w:id="159" w:name="_Toc136971072"/>
      <w:bookmarkStart w:id="160" w:name="_Toc191370899"/>
      <w:r w:rsidRPr="002C4D2D">
        <w:t>VÝZVA K PŘEDKLÁDÁNÍ MALÝCH PROJEKTŮ</w:t>
      </w:r>
      <w:bookmarkEnd w:id="158"/>
      <w:bookmarkEnd w:id="159"/>
      <w:bookmarkEnd w:id="160"/>
    </w:p>
    <w:p w14:paraId="27586372" w14:textId="77777777" w:rsidR="001B7799" w:rsidRPr="002C4D2D" w:rsidRDefault="00F27A50" w:rsidP="00C6599B">
      <w:pPr>
        <w:pStyle w:val="Odstavecseseznamem"/>
        <w:ind w:left="782" w:hanging="425"/>
      </w:pPr>
      <w:bookmarkStart w:id="161" w:name="_Hlk148606733"/>
      <w:r w:rsidRPr="002C4D2D">
        <w:t xml:space="preserve">V rámci FMP budou vyhlášeny pro obě priority kontinuální výzvy k předkládání žádostí o dotaci na malé projekty na celé programové období. </w:t>
      </w:r>
    </w:p>
    <w:bookmarkEnd w:id="161"/>
    <w:p w14:paraId="04EBD77F" w14:textId="52BFFB3E" w:rsidR="001B7799" w:rsidRPr="002C4D2D" w:rsidRDefault="00F27A50" w:rsidP="00C6599B">
      <w:pPr>
        <w:pStyle w:val="Odstavecseseznamem"/>
        <w:ind w:left="782" w:hanging="425"/>
      </w:pPr>
      <w:r w:rsidRPr="002C4D2D">
        <w:t xml:space="preserve">Příjem žádostí je průběžný, projektové žádosti jsou přijímány v rámci vyhlášených jednotlivých kol těchto </w:t>
      </w:r>
      <w:r w:rsidR="00441556" w:rsidRPr="002C4D2D">
        <w:t xml:space="preserve">průběžných </w:t>
      </w:r>
      <w:r w:rsidRPr="002C4D2D">
        <w:t xml:space="preserve">výzev. </w:t>
      </w:r>
    </w:p>
    <w:p w14:paraId="6574AB8F" w14:textId="3F291EA6" w:rsidR="00AB05E0" w:rsidRPr="002C4D2D" w:rsidRDefault="00F27A50" w:rsidP="00307F14">
      <w:pPr>
        <w:pStyle w:val="Odstavecseseznamem"/>
        <w:ind w:left="782" w:hanging="425"/>
      </w:pPr>
      <w:bookmarkStart w:id="162" w:name="_Hlk148606838"/>
      <w:r w:rsidRPr="002C4D2D">
        <w:t xml:space="preserve">Na webových stránkách Správců FMP a regionálních partnerů jsou pravidelně zveřejňovány termíny vyhlášených kol výzev a konečné termíny, do kterých musí být projektová žádost v rámci příslušného kola výzvy </w:t>
      </w:r>
      <w:r w:rsidR="00CA2A33" w:rsidRPr="002C4D2D">
        <w:t xml:space="preserve">zaevidována </w:t>
      </w:r>
      <w:r w:rsidRPr="002C4D2D">
        <w:t>v </w:t>
      </w:r>
      <w:r w:rsidR="007E57A3" w:rsidRPr="002C4D2D">
        <w:t xml:space="preserve">elektronickém </w:t>
      </w:r>
      <w:r w:rsidRPr="002C4D2D">
        <w:t xml:space="preserve">systému FMP. Dále budou průběžně zveřejňovány termíny zasedání RMV. </w:t>
      </w:r>
    </w:p>
    <w:p w14:paraId="0F59D674" w14:textId="5A912FCD" w:rsidR="001B7799" w:rsidRPr="002C4D2D" w:rsidRDefault="00992942" w:rsidP="00780875">
      <w:pPr>
        <w:pStyle w:val="Nadpis2"/>
      </w:pPr>
      <w:bookmarkStart w:id="163" w:name="_Toc191370900"/>
      <w:bookmarkStart w:id="164" w:name="_Toc136970288"/>
      <w:bookmarkStart w:id="165" w:name="_Toc136971073"/>
      <w:bookmarkEnd w:id="162"/>
      <w:r w:rsidRPr="002C4D2D">
        <w:t>KONZULTACE</w:t>
      </w:r>
      <w:r w:rsidR="00F40114" w:rsidRPr="002C4D2D">
        <w:t xml:space="preserve"> PROJEKTU</w:t>
      </w:r>
      <w:bookmarkEnd w:id="163"/>
      <w:r w:rsidR="00F40114" w:rsidRPr="002C4D2D">
        <w:t xml:space="preserve"> </w:t>
      </w:r>
      <w:bookmarkEnd w:id="164"/>
      <w:bookmarkEnd w:id="165"/>
    </w:p>
    <w:p w14:paraId="18ECA95E" w14:textId="5683C5B1" w:rsidR="00AB05E0" w:rsidRDefault="00F27A50">
      <w:pPr>
        <w:spacing w:after="240" w:line="276" w:lineRule="auto"/>
        <w:rPr>
          <w:rFonts w:asciiTheme="minorHAnsi" w:hAnsiTheme="minorHAnsi" w:cstheme="minorHAnsi"/>
          <w:sz w:val="20"/>
          <w:szCs w:val="20"/>
        </w:rPr>
      </w:pPr>
      <w:r w:rsidRPr="002C4D2D">
        <w:rPr>
          <w:rFonts w:asciiTheme="minorHAnsi" w:hAnsiTheme="minorHAnsi" w:cstheme="minorHAnsi"/>
          <w:sz w:val="20"/>
          <w:szCs w:val="20"/>
        </w:rPr>
        <w:t>Před podáním projektové žádosti m</w:t>
      </w:r>
      <w:r w:rsidR="00E56A9A" w:rsidRPr="002C4D2D">
        <w:rPr>
          <w:rFonts w:asciiTheme="minorHAnsi" w:hAnsiTheme="minorHAnsi" w:cstheme="minorHAnsi"/>
          <w:sz w:val="20"/>
          <w:szCs w:val="20"/>
        </w:rPr>
        <w:t>á</w:t>
      </w:r>
      <w:r w:rsidR="00F120A6" w:rsidRPr="002C4D2D">
        <w:rPr>
          <w:rFonts w:asciiTheme="minorHAnsi" w:hAnsiTheme="minorHAnsi" w:cstheme="minorHAnsi"/>
          <w:sz w:val="20"/>
          <w:szCs w:val="20"/>
        </w:rPr>
        <w:t xml:space="preserve"> </w:t>
      </w:r>
      <w:r w:rsidR="00E56A9A" w:rsidRPr="002C4D2D">
        <w:rPr>
          <w:rFonts w:asciiTheme="minorHAnsi" w:hAnsiTheme="minorHAnsi" w:cstheme="minorHAnsi"/>
          <w:sz w:val="20"/>
          <w:szCs w:val="20"/>
        </w:rPr>
        <w:t>žadatel</w:t>
      </w:r>
      <w:r w:rsidRPr="002C4D2D">
        <w:rPr>
          <w:rFonts w:asciiTheme="minorHAnsi" w:hAnsiTheme="minorHAnsi" w:cstheme="minorHAnsi"/>
          <w:sz w:val="20"/>
          <w:szCs w:val="20"/>
        </w:rPr>
        <w:t xml:space="preserve"> možnost </w:t>
      </w:r>
      <w:r w:rsidR="00E56A9A" w:rsidRPr="002C4D2D">
        <w:rPr>
          <w:rFonts w:asciiTheme="minorHAnsi" w:hAnsiTheme="minorHAnsi" w:cstheme="minorHAnsi"/>
          <w:sz w:val="20"/>
          <w:szCs w:val="20"/>
        </w:rPr>
        <w:t>svůj</w:t>
      </w:r>
      <w:r w:rsidRPr="002C4D2D">
        <w:rPr>
          <w:rFonts w:asciiTheme="minorHAnsi" w:hAnsiTheme="minorHAnsi" w:cstheme="minorHAnsi"/>
          <w:sz w:val="20"/>
          <w:szCs w:val="20"/>
        </w:rPr>
        <w:t xml:space="preserve"> projektov</w:t>
      </w:r>
      <w:r w:rsidR="00E56A9A" w:rsidRPr="002C4D2D">
        <w:rPr>
          <w:rFonts w:asciiTheme="minorHAnsi" w:hAnsiTheme="minorHAnsi" w:cstheme="minorHAnsi"/>
          <w:sz w:val="20"/>
          <w:szCs w:val="20"/>
        </w:rPr>
        <w:t>ý</w:t>
      </w:r>
      <w:r w:rsidRPr="002C4D2D">
        <w:rPr>
          <w:rFonts w:asciiTheme="minorHAnsi" w:hAnsiTheme="minorHAnsi" w:cstheme="minorHAnsi"/>
          <w:sz w:val="20"/>
          <w:szCs w:val="20"/>
        </w:rPr>
        <w:t xml:space="preserve"> záměr </w:t>
      </w:r>
      <w:r w:rsidR="007E57A3" w:rsidRPr="002C4D2D">
        <w:rPr>
          <w:rFonts w:asciiTheme="minorHAnsi" w:hAnsiTheme="minorHAnsi" w:cstheme="minorHAnsi"/>
          <w:sz w:val="20"/>
          <w:szCs w:val="20"/>
        </w:rPr>
        <w:t>nebo rozpracovan</w:t>
      </w:r>
      <w:r w:rsidR="00E56A9A" w:rsidRPr="002C4D2D">
        <w:rPr>
          <w:rFonts w:asciiTheme="minorHAnsi" w:hAnsiTheme="minorHAnsi" w:cstheme="minorHAnsi"/>
          <w:sz w:val="20"/>
          <w:szCs w:val="20"/>
        </w:rPr>
        <w:t>ou</w:t>
      </w:r>
      <w:r w:rsidR="007E57A3" w:rsidRPr="002C4D2D">
        <w:rPr>
          <w:rFonts w:asciiTheme="minorHAnsi" w:hAnsiTheme="minorHAnsi" w:cstheme="minorHAnsi"/>
          <w:sz w:val="20"/>
          <w:szCs w:val="20"/>
        </w:rPr>
        <w:t xml:space="preserve"> projektov</w:t>
      </w:r>
      <w:r w:rsidR="00E56A9A" w:rsidRPr="002C4D2D">
        <w:rPr>
          <w:rFonts w:asciiTheme="minorHAnsi" w:hAnsiTheme="minorHAnsi" w:cstheme="minorHAnsi"/>
          <w:sz w:val="20"/>
          <w:szCs w:val="20"/>
        </w:rPr>
        <w:t>ou</w:t>
      </w:r>
      <w:r w:rsidR="007E57A3" w:rsidRPr="002C4D2D">
        <w:rPr>
          <w:rFonts w:asciiTheme="minorHAnsi" w:hAnsiTheme="minorHAnsi" w:cstheme="minorHAnsi"/>
          <w:sz w:val="20"/>
          <w:szCs w:val="20"/>
        </w:rPr>
        <w:t xml:space="preserve"> žádost </w:t>
      </w:r>
      <w:r w:rsidRPr="002C4D2D">
        <w:rPr>
          <w:rFonts w:asciiTheme="minorHAnsi" w:hAnsiTheme="minorHAnsi" w:cstheme="minorHAnsi"/>
          <w:sz w:val="20"/>
          <w:szCs w:val="20"/>
        </w:rPr>
        <w:t xml:space="preserve">konzultovat s pracovníky Správců FMP nebo regionálních partnerů. </w:t>
      </w:r>
    </w:p>
    <w:p w14:paraId="7569B512" w14:textId="3F351B77" w:rsidR="001B7799" w:rsidRPr="002C4D2D" w:rsidRDefault="007E313F" w:rsidP="00780875">
      <w:pPr>
        <w:pStyle w:val="Nadpis2"/>
      </w:pPr>
      <w:bookmarkStart w:id="166" w:name="_Toc191370901"/>
      <w:bookmarkStart w:id="167" w:name="_Toc136970289"/>
      <w:bookmarkStart w:id="168" w:name="_Toc136971074"/>
      <w:r w:rsidRPr="002C4D2D">
        <w:t xml:space="preserve">PODÁNÍ </w:t>
      </w:r>
      <w:r w:rsidR="00992942" w:rsidRPr="002C4D2D">
        <w:t>PROJEKTOVÉ ŽÁDOSTI</w:t>
      </w:r>
      <w:bookmarkEnd w:id="166"/>
      <w:r w:rsidR="00992942" w:rsidRPr="002C4D2D">
        <w:t xml:space="preserve"> </w:t>
      </w:r>
      <w:bookmarkEnd w:id="167"/>
      <w:bookmarkEnd w:id="168"/>
    </w:p>
    <w:p w14:paraId="73545E9C" w14:textId="09850DDF" w:rsidR="001B7799" w:rsidRPr="002C4D2D" w:rsidRDefault="00F27A50" w:rsidP="00C6599B">
      <w:pPr>
        <w:pStyle w:val="Odstavecseseznamem"/>
        <w:ind w:left="782" w:hanging="425"/>
      </w:pPr>
      <w:r w:rsidRPr="002C4D2D">
        <w:t xml:space="preserve">Pro podávání žádostí na malé projekty je využíván elektronický systém FMP. </w:t>
      </w:r>
    </w:p>
    <w:p w14:paraId="06BE763E" w14:textId="1412F694" w:rsidR="001B7799" w:rsidRDefault="00F27A50" w:rsidP="00C6599B">
      <w:pPr>
        <w:pStyle w:val="Odstavecseseznamem"/>
        <w:ind w:left="782" w:hanging="425"/>
      </w:pPr>
      <w:r w:rsidRPr="002C4D2D">
        <w:t xml:space="preserve">Elektronický systém FMP pro podávání žádosti je dostupný na webových stránkách Správců FMP a regionálních partnerů.  </w:t>
      </w:r>
    </w:p>
    <w:p w14:paraId="1F94A0FA" w14:textId="4B2F175F" w:rsidR="00E93FDF" w:rsidRPr="002C4D2D" w:rsidRDefault="00E93FDF" w:rsidP="00782B42">
      <w:pPr>
        <w:pStyle w:val="Odstavecseseznamem"/>
        <w:ind w:left="782" w:hanging="425"/>
      </w:pPr>
      <w:r>
        <w:t>Projektová žádost a textový popis položek v rozpočtu (příloha B5) musí být vyplněny v obou jazycích.</w:t>
      </w:r>
      <w:r w:rsidRPr="002C4D2D">
        <w:t xml:space="preserve"> </w:t>
      </w:r>
    </w:p>
    <w:p w14:paraId="40362512" w14:textId="11E57813" w:rsidR="008E4F7F" w:rsidRPr="002C4D2D" w:rsidRDefault="00E56A9A" w:rsidP="00C6599B">
      <w:pPr>
        <w:pStyle w:val="Odstavecseseznamem"/>
        <w:ind w:left="782" w:hanging="425"/>
      </w:pPr>
      <w:r w:rsidRPr="002C4D2D">
        <w:t>Žadatel</w:t>
      </w:r>
      <w:r w:rsidR="00875D6F" w:rsidRPr="002C4D2D">
        <w:t xml:space="preserve"> </w:t>
      </w:r>
      <w:r w:rsidR="008E4F7F" w:rsidRPr="002C4D2D">
        <w:t xml:space="preserve">musí při vyplnění žádosti správně zvolit </w:t>
      </w:r>
      <w:r w:rsidR="000D27F4" w:rsidRPr="002C4D2D">
        <w:t xml:space="preserve">zaměření </w:t>
      </w:r>
      <w:r w:rsidR="008E4F7F" w:rsidRPr="002C4D2D">
        <w:t xml:space="preserve">FMP (akce </w:t>
      </w:r>
      <w:proofErr w:type="spellStart"/>
      <w:r w:rsidR="008E4F7F" w:rsidRPr="002C4D2D">
        <w:t>People</w:t>
      </w:r>
      <w:proofErr w:type="spellEnd"/>
      <w:r w:rsidR="008E4F7F" w:rsidRPr="002C4D2D">
        <w:t xml:space="preserve"> to </w:t>
      </w:r>
      <w:proofErr w:type="spellStart"/>
      <w:r w:rsidR="008E4F7F" w:rsidRPr="002C4D2D">
        <w:t>people</w:t>
      </w:r>
      <w:proofErr w:type="spellEnd"/>
      <w:r w:rsidR="008E4F7F" w:rsidRPr="002C4D2D">
        <w:t xml:space="preserve">, nebo Kultura a cestovní ruch). V případě, že jsou v projektu v kombinaci aktivity obou typů malých projektů, zařadí </w:t>
      </w:r>
      <w:r w:rsidRPr="002C4D2D">
        <w:t>žadatel</w:t>
      </w:r>
      <w:r w:rsidR="00875D6F" w:rsidRPr="002C4D2D">
        <w:t xml:space="preserve"> </w:t>
      </w:r>
      <w:r w:rsidR="008E4F7F" w:rsidRPr="002C4D2D">
        <w:t xml:space="preserve">projekt do </w:t>
      </w:r>
      <w:r w:rsidR="008D59F0" w:rsidRPr="002C4D2D">
        <w:t>zam</w:t>
      </w:r>
      <w:r w:rsidR="00F120A6" w:rsidRPr="002C4D2D">
        <w:t>ě</w:t>
      </w:r>
      <w:r w:rsidR="008D59F0" w:rsidRPr="002C4D2D">
        <w:t>ření</w:t>
      </w:r>
      <w:r w:rsidR="008E4F7F" w:rsidRPr="002C4D2D">
        <w:t>, ve kterém aktivity převažují.</w:t>
      </w:r>
    </w:p>
    <w:p w14:paraId="2B12DEE5" w14:textId="342D922C" w:rsidR="001B7799" w:rsidRPr="0009649A" w:rsidRDefault="00F27A50" w:rsidP="00C6599B">
      <w:pPr>
        <w:pStyle w:val="Odstavecseseznamem"/>
        <w:ind w:left="782" w:hanging="425"/>
      </w:pPr>
      <w:r w:rsidRPr="002C4D2D">
        <w:t>Seznam příloh k projektové žádosti je uveden níže</w:t>
      </w:r>
      <w:r w:rsidR="0003697B" w:rsidRPr="002C4D2D">
        <w:t xml:space="preserve">, přílohy projektové žádosti na předepsaném formuláři jsou přílohami </w:t>
      </w:r>
      <w:bookmarkStart w:id="169" w:name="_Hlk159405991"/>
      <w:r w:rsidR="00343A4F" w:rsidRPr="0009649A">
        <w:t>B3–B</w:t>
      </w:r>
      <w:r w:rsidR="004650B8" w:rsidRPr="0009649A">
        <w:t>6</w:t>
      </w:r>
      <w:r w:rsidR="00626FB5" w:rsidRPr="0009649A">
        <w:t>.</w:t>
      </w:r>
      <w:r w:rsidR="004650B8" w:rsidRPr="0009649A">
        <w:t xml:space="preserve"> Přílohy se </w:t>
      </w:r>
      <w:r w:rsidR="00A01F6B" w:rsidRPr="0009649A">
        <w:t>nahrávají</w:t>
      </w:r>
      <w:r w:rsidR="00C40EF8" w:rsidRPr="0009649A">
        <w:t xml:space="preserve"> k žádosti </w:t>
      </w:r>
      <w:r w:rsidR="004650B8" w:rsidRPr="0009649A">
        <w:t xml:space="preserve">ve formátu </w:t>
      </w:r>
      <w:r w:rsidR="00C40EF8" w:rsidRPr="0009649A">
        <w:t>PDF</w:t>
      </w:r>
      <w:r w:rsidR="004650B8" w:rsidRPr="0009649A">
        <w:t xml:space="preserve">, rozpočet projektu (příloha B5) se </w:t>
      </w:r>
      <w:r w:rsidR="00C40EF8" w:rsidRPr="0009649A">
        <w:t>vloží také ve formátu XLSX</w:t>
      </w:r>
      <w:r w:rsidR="000C6A9E" w:rsidRPr="0009649A">
        <w:t>, větší soubory mohou být zkomprimovány do *.zip, nebo *.</w:t>
      </w:r>
      <w:proofErr w:type="spellStart"/>
      <w:r w:rsidR="000C6A9E" w:rsidRPr="0009649A">
        <w:t>rar</w:t>
      </w:r>
      <w:proofErr w:type="spellEnd"/>
      <w:r w:rsidR="000C6A9E" w:rsidRPr="0009649A">
        <w:t xml:space="preserve"> souboru</w:t>
      </w:r>
      <w:r w:rsidR="00C40EF8" w:rsidRPr="0009649A">
        <w:t>.</w:t>
      </w:r>
      <w:r w:rsidR="000C6A9E" w:rsidRPr="0009649A">
        <w:t xml:space="preserve"> </w:t>
      </w:r>
      <w:r w:rsidR="00F93426" w:rsidRPr="0009649A">
        <w:t>Názvy</w:t>
      </w:r>
      <w:r w:rsidR="00EE4C0B" w:rsidRPr="0009649A">
        <w:t xml:space="preserve"> nahraných</w:t>
      </w:r>
      <w:r w:rsidR="00F93426" w:rsidRPr="0009649A">
        <w:t xml:space="preserve"> souborů</w:t>
      </w:r>
      <w:r w:rsidR="000C6A9E" w:rsidRPr="0009649A">
        <w:t xml:space="preserve"> budou </w:t>
      </w:r>
      <w:r w:rsidR="00F93426" w:rsidRPr="0009649A">
        <w:t>začínat kódem</w:t>
      </w:r>
      <w:r w:rsidR="000C6A9E" w:rsidRPr="0009649A">
        <w:t xml:space="preserve"> podle seznamu příloh (např. B</w:t>
      </w:r>
      <w:r w:rsidR="00457E62" w:rsidRPr="0009649A">
        <w:t>5</w:t>
      </w:r>
      <w:r w:rsidR="000C6A9E" w:rsidRPr="0009649A">
        <w:t>-</w:t>
      </w:r>
      <w:r w:rsidR="00457E62" w:rsidRPr="0009649A">
        <w:t>rozpočet projektu</w:t>
      </w:r>
      <w:r w:rsidR="00EE4C0B" w:rsidRPr="0009649A">
        <w:t>.pdf</w:t>
      </w:r>
      <w:r w:rsidR="000C6A9E" w:rsidRPr="0009649A">
        <w:t>)</w:t>
      </w:r>
      <w:r w:rsidR="00F93426" w:rsidRPr="0009649A">
        <w:t>.</w:t>
      </w:r>
      <w:bookmarkEnd w:id="169"/>
    </w:p>
    <w:p w14:paraId="7DE391F3" w14:textId="2F89E914" w:rsidR="001641BC" w:rsidRPr="0009649A" w:rsidRDefault="00343A4F" w:rsidP="00C6599B">
      <w:pPr>
        <w:pStyle w:val="Odstavecseseznamem"/>
        <w:ind w:left="782" w:hanging="425"/>
      </w:pPr>
      <w:r w:rsidRPr="0009649A">
        <w:t xml:space="preserve">Prohlášení o partnerství </w:t>
      </w:r>
      <w:r w:rsidR="00B93770" w:rsidRPr="0009649A">
        <w:t xml:space="preserve">(viz příloha </w:t>
      </w:r>
      <w:r w:rsidRPr="0009649A">
        <w:t>B</w:t>
      </w:r>
      <w:r w:rsidR="00B93770" w:rsidRPr="0009649A">
        <w:t>3)</w:t>
      </w:r>
      <w:r w:rsidR="001641BC" w:rsidRPr="0009649A">
        <w:t xml:space="preserve">: Každý z projektových partnerů má v rámci projektového partnerství jasně definovanou roli. </w:t>
      </w:r>
      <w:r w:rsidR="00B816B4" w:rsidRPr="0009649A">
        <w:t xml:space="preserve">Prohlášení o partnerství </w:t>
      </w:r>
      <w:r w:rsidR="001641BC" w:rsidRPr="0009649A">
        <w:t>musí být podepsán</w:t>
      </w:r>
      <w:r w:rsidR="00B816B4" w:rsidRPr="0009649A">
        <w:t>o</w:t>
      </w:r>
      <w:r w:rsidR="001641BC" w:rsidRPr="0009649A">
        <w:t xml:space="preserve"> všemi projektovými partner</w:t>
      </w:r>
      <w:r w:rsidR="00E16A60">
        <w:t>y</w:t>
      </w:r>
      <w:r w:rsidR="001641BC" w:rsidRPr="0009649A">
        <w:t xml:space="preserve">. V případě použití elektronického podpisu je nezbytné, aby elektronický podpis použili všichni partneři. Kombinace elektronického a vlastnoručního podpisu v jednom dokumentu není možná. </w:t>
      </w:r>
    </w:p>
    <w:p w14:paraId="0DFDBADB" w14:textId="2263117A" w:rsidR="001B7799" w:rsidRPr="0009649A" w:rsidRDefault="00F27A50" w:rsidP="00C6599B">
      <w:pPr>
        <w:pStyle w:val="Odstavecseseznamem"/>
        <w:spacing w:after="240"/>
        <w:ind w:left="782" w:hanging="425"/>
      </w:pPr>
      <w:r w:rsidRPr="0009649A">
        <w:lastRenderedPageBreak/>
        <w:t>Po vyplnění projektové žádosti a kompletaci všech nezbytných příloh se doporučuje ověřit úplnost žádosti malého projektu a příloh na základě kritérií pro kontrolu přijatelnosti</w:t>
      </w:r>
      <w:r w:rsidR="005E6BA7" w:rsidRPr="0009649A">
        <w:t xml:space="preserve"> (viz </w:t>
      </w:r>
      <w:r w:rsidR="005C11B9" w:rsidRPr="0009649A">
        <w:t>p</w:t>
      </w:r>
      <w:r w:rsidR="005E6BA7" w:rsidRPr="0009649A">
        <w:t xml:space="preserve">říloha </w:t>
      </w:r>
      <w:r w:rsidR="005C11B9" w:rsidRPr="0009649A">
        <w:t>A2</w:t>
      </w:r>
      <w:r w:rsidR="005E6BA7" w:rsidRPr="0009649A">
        <w:t>)</w:t>
      </w:r>
      <w:r w:rsidRPr="0009649A">
        <w:t>.</w:t>
      </w:r>
    </w:p>
    <w:p w14:paraId="6B0FE5BD" w14:textId="7D83582B" w:rsidR="005E2D67" w:rsidRDefault="008E4F7F" w:rsidP="009509F0">
      <w:pPr>
        <w:pStyle w:val="Odstavecseseznamem"/>
        <w:ind w:left="782" w:hanging="425"/>
      </w:pPr>
      <w:r w:rsidRPr="0009649A">
        <w:t xml:space="preserve">Poté, co bude </w:t>
      </w:r>
      <w:r w:rsidR="002C13E3" w:rsidRPr="0009649A">
        <w:t>žadatelem</w:t>
      </w:r>
      <w:r w:rsidR="000D0C24" w:rsidRPr="0009649A">
        <w:t xml:space="preserve"> ověřena úplnost </w:t>
      </w:r>
      <w:r w:rsidRPr="0009649A">
        <w:t>žádost</w:t>
      </w:r>
      <w:r w:rsidR="000D0C24" w:rsidRPr="0009649A">
        <w:t>i, odešle ji prostřednictvím elektronického systému FMP</w:t>
      </w:r>
      <w:r w:rsidRPr="0009649A">
        <w:t xml:space="preserve">. Tím je </w:t>
      </w:r>
      <w:r w:rsidR="000D0C24" w:rsidRPr="0009649A">
        <w:t xml:space="preserve">projektová </w:t>
      </w:r>
      <w:r w:rsidRPr="0009649A">
        <w:t>žádost zaevidován</w:t>
      </w:r>
      <w:r w:rsidR="000D0C24" w:rsidRPr="0009649A">
        <w:t>a</w:t>
      </w:r>
      <w:r w:rsidRPr="0009649A">
        <w:t>.</w:t>
      </w:r>
    </w:p>
    <w:p w14:paraId="10885491" w14:textId="77777777" w:rsidR="005E2D67" w:rsidRDefault="005E2D67" w:rsidP="00C40EF8">
      <w:pPr>
        <w:pStyle w:val="Odstavecseseznamem"/>
        <w:numPr>
          <w:ilvl w:val="0"/>
          <w:numId w:val="0"/>
        </w:numPr>
        <w:ind w:left="782"/>
      </w:pPr>
    </w:p>
    <w:p w14:paraId="504D8D37" w14:textId="77777777" w:rsidR="005E2D67" w:rsidRPr="0009649A" w:rsidRDefault="005E2D67" w:rsidP="00C40EF8">
      <w:pPr>
        <w:pStyle w:val="Odstavecseseznamem"/>
        <w:numPr>
          <w:ilvl w:val="0"/>
          <w:numId w:val="0"/>
        </w:numPr>
        <w:ind w:left="782"/>
      </w:pPr>
    </w:p>
    <w:tbl>
      <w:tblPr>
        <w:tblStyle w:val="Mkatabulky"/>
        <w:tblW w:w="9067" w:type="dxa"/>
        <w:jc w:val="center"/>
        <w:tblLook w:val="04A0" w:firstRow="1" w:lastRow="0" w:firstColumn="1" w:lastColumn="0" w:noHBand="0" w:noVBand="1"/>
      </w:tblPr>
      <w:tblGrid>
        <w:gridCol w:w="5681"/>
        <w:gridCol w:w="1355"/>
        <w:gridCol w:w="2031"/>
      </w:tblGrid>
      <w:tr w:rsidR="00457E62" w:rsidRPr="0009649A" w14:paraId="66AD2901" w14:textId="35FBC78B" w:rsidTr="00A01F6B">
        <w:trPr>
          <w:jc w:val="center"/>
        </w:trPr>
        <w:tc>
          <w:tcPr>
            <w:tcW w:w="5681" w:type="dxa"/>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2576"/>
              <w:gridCol w:w="222"/>
              <w:gridCol w:w="222"/>
            </w:tblGrid>
            <w:tr w:rsidR="00193547" w:rsidRPr="0009649A" w14:paraId="50FE2485" w14:textId="3CC1DC3C" w:rsidTr="0071700F">
              <w:trPr>
                <w:trHeight w:val="110"/>
              </w:trPr>
              <w:tc>
                <w:tcPr>
                  <w:tcW w:w="0" w:type="auto"/>
                </w:tcPr>
                <w:p w14:paraId="59F617DB" w14:textId="2B66CFA6" w:rsidR="00193547" w:rsidRPr="0009649A" w:rsidRDefault="00193547">
                  <w:pPr>
                    <w:spacing w:after="0" w:line="240" w:lineRule="auto"/>
                    <w:ind w:left="173" w:hanging="173"/>
                    <w:rPr>
                      <w:rFonts w:asciiTheme="minorHAnsi" w:hAnsiTheme="minorHAnsi" w:cstheme="minorHAnsi"/>
                      <w:b/>
                      <w:bCs/>
                      <w:sz w:val="20"/>
                      <w:szCs w:val="20"/>
                    </w:rPr>
                  </w:pPr>
                  <w:bookmarkStart w:id="170" w:name="_Hlk159406052"/>
                  <w:r w:rsidRPr="0009649A">
                    <w:rPr>
                      <w:rFonts w:asciiTheme="minorHAnsi" w:hAnsiTheme="minorHAnsi" w:cstheme="minorHAnsi"/>
                      <w:b/>
                      <w:bCs/>
                      <w:sz w:val="20"/>
                      <w:szCs w:val="20"/>
                    </w:rPr>
                    <w:t xml:space="preserve"> Přílohy k projektové žádosti</w:t>
                  </w:r>
                </w:p>
              </w:tc>
              <w:tc>
                <w:tcPr>
                  <w:tcW w:w="0" w:type="auto"/>
                </w:tcPr>
                <w:p w14:paraId="3CED038D" w14:textId="77777777" w:rsidR="00193547" w:rsidRPr="0009649A" w:rsidRDefault="00193547">
                  <w:pPr>
                    <w:spacing w:after="0" w:line="240" w:lineRule="auto"/>
                    <w:ind w:left="173" w:hanging="173"/>
                    <w:rPr>
                      <w:rFonts w:asciiTheme="minorHAnsi" w:hAnsiTheme="minorHAnsi" w:cstheme="minorHAnsi"/>
                      <w:b/>
                      <w:bCs/>
                      <w:sz w:val="20"/>
                      <w:szCs w:val="20"/>
                    </w:rPr>
                  </w:pPr>
                </w:p>
              </w:tc>
              <w:tc>
                <w:tcPr>
                  <w:tcW w:w="0" w:type="auto"/>
                </w:tcPr>
                <w:p w14:paraId="742AB2D9" w14:textId="77777777" w:rsidR="00193547" w:rsidRPr="0009649A" w:rsidRDefault="00193547">
                  <w:pPr>
                    <w:spacing w:after="0" w:line="240" w:lineRule="auto"/>
                    <w:ind w:left="173" w:hanging="173"/>
                    <w:rPr>
                      <w:rFonts w:asciiTheme="minorHAnsi" w:hAnsiTheme="minorHAnsi" w:cstheme="minorHAnsi"/>
                      <w:b/>
                      <w:bCs/>
                      <w:sz w:val="20"/>
                      <w:szCs w:val="20"/>
                    </w:rPr>
                  </w:pPr>
                </w:p>
              </w:tc>
            </w:tr>
          </w:tbl>
          <w:p w14:paraId="40CBD4BD" w14:textId="77777777" w:rsidR="00193547" w:rsidRPr="0009649A" w:rsidRDefault="00193547">
            <w:pPr>
              <w:spacing w:after="0" w:line="240" w:lineRule="auto"/>
              <w:ind w:left="173" w:hanging="173"/>
              <w:rPr>
                <w:rFonts w:asciiTheme="minorHAnsi" w:hAnsiTheme="minorHAnsi" w:cstheme="minorHAnsi"/>
                <w:b/>
                <w:bCs/>
                <w:sz w:val="20"/>
                <w:szCs w:val="20"/>
              </w:rPr>
            </w:pPr>
          </w:p>
        </w:tc>
        <w:tc>
          <w:tcPr>
            <w:tcW w:w="1355" w:type="dxa"/>
            <w:shd w:val="clear" w:color="auto" w:fill="A8D08D" w:themeFill="accent6" w:themeFillTint="99"/>
          </w:tcPr>
          <w:p w14:paraId="6366BDD0" w14:textId="2E508E90" w:rsidR="00193547" w:rsidRPr="0009649A" w:rsidRDefault="00193547" w:rsidP="00A01F6B">
            <w:pPr>
              <w:spacing w:after="0" w:line="240" w:lineRule="auto"/>
              <w:ind w:left="173" w:hanging="173"/>
              <w:jc w:val="center"/>
              <w:rPr>
                <w:rFonts w:asciiTheme="minorHAnsi" w:hAnsiTheme="minorHAnsi" w:cstheme="minorHAnsi"/>
                <w:b/>
                <w:bCs/>
                <w:sz w:val="20"/>
                <w:szCs w:val="20"/>
              </w:rPr>
            </w:pPr>
            <w:r w:rsidRPr="0009649A">
              <w:rPr>
                <w:rFonts w:asciiTheme="minorHAnsi" w:hAnsiTheme="minorHAnsi" w:cstheme="minorHAnsi"/>
                <w:b/>
                <w:bCs/>
                <w:sz w:val="20"/>
                <w:szCs w:val="20"/>
              </w:rPr>
              <w:t>Formáty dokumentů</w:t>
            </w:r>
          </w:p>
        </w:tc>
        <w:tc>
          <w:tcPr>
            <w:tcW w:w="2031" w:type="dxa"/>
            <w:shd w:val="clear" w:color="auto" w:fill="A8D08D" w:themeFill="accent6" w:themeFillTint="99"/>
          </w:tcPr>
          <w:p w14:paraId="17230148" w14:textId="116F1A74" w:rsidR="00193547" w:rsidRPr="0009649A" w:rsidRDefault="00193547" w:rsidP="00A01F6B">
            <w:pPr>
              <w:spacing w:after="0" w:line="240" w:lineRule="auto"/>
              <w:ind w:left="173" w:hanging="173"/>
              <w:jc w:val="center"/>
              <w:rPr>
                <w:rFonts w:asciiTheme="minorHAnsi" w:hAnsiTheme="minorHAnsi" w:cstheme="minorHAnsi"/>
                <w:b/>
                <w:bCs/>
                <w:sz w:val="20"/>
                <w:szCs w:val="20"/>
              </w:rPr>
            </w:pPr>
            <w:r w:rsidRPr="0009649A">
              <w:rPr>
                <w:rFonts w:asciiTheme="minorHAnsi" w:hAnsiTheme="minorHAnsi" w:cstheme="minorHAnsi"/>
                <w:b/>
                <w:bCs/>
                <w:sz w:val="20"/>
                <w:szCs w:val="20"/>
              </w:rPr>
              <w:t>Podpis</w:t>
            </w:r>
          </w:p>
        </w:tc>
      </w:tr>
      <w:tr w:rsidR="00457E62" w:rsidRPr="0009649A" w14:paraId="6C9CC44E" w14:textId="34F4DC35" w:rsidTr="00BA51BA">
        <w:trPr>
          <w:jc w:val="center"/>
        </w:trPr>
        <w:tc>
          <w:tcPr>
            <w:tcW w:w="5681" w:type="dxa"/>
            <w:shd w:val="clear" w:color="auto" w:fill="auto"/>
          </w:tcPr>
          <w:p w14:paraId="1C0AFD1B" w14:textId="3D3DC4AE" w:rsidR="00193547" w:rsidRPr="004922CF" w:rsidRDefault="00193547" w:rsidP="00233229">
            <w:pPr>
              <w:spacing w:after="0" w:line="240" w:lineRule="auto"/>
              <w:ind w:left="173" w:hanging="173"/>
              <w:jc w:val="left"/>
              <w:rPr>
                <w:rFonts w:asciiTheme="minorHAnsi" w:hAnsiTheme="minorHAnsi" w:cstheme="minorHAnsi"/>
                <w:sz w:val="20"/>
                <w:szCs w:val="20"/>
              </w:rPr>
            </w:pPr>
            <w:r w:rsidRPr="004922CF">
              <w:rPr>
                <w:rFonts w:asciiTheme="minorHAnsi" w:hAnsiTheme="minorHAnsi" w:cstheme="minorHAnsi"/>
                <w:sz w:val="20"/>
                <w:szCs w:val="20"/>
              </w:rPr>
              <w:t>B1</w:t>
            </w:r>
            <w:r w:rsidR="00AC7279" w:rsidRPr="004922CF">
              <w:rPr>
                <w:rFonts w:asciiTheme="minorHAnsi" w:hAnsiTheme="minorHAnsi" w:cstheme="minorHAnsi"/>
                <w:sz w:val="20"/>
                <w:szCs w:val="20"/>
              </w:rPr>
              <w:t>a</w:t>
            </w:r>
            <w:r w:rsidRPr="004922CF">
              <w:rPr>
                <w:rFonts w:asciiTheme="minorHAnsi" w:hAnsiTheme="minorHAnsi" w:cstheme="minorHAnsi"/>
                <w:sz w:val="20"/>
                <w:szCs w:val="20"/>
              </w:rPr>
              <w:t xml:space="preserve"> – Doklad o právní subjektivitě žadatele </w:t>
            </w:r>
          </w:p>
        </w:tc>
        <w:tc>
          <w:tcPr>
            <w:tcW w:w="1355" w:type="dxa"/>
          </w:tcPr>
          <w:p w14:paraId="6E36129E" w14:textId="60D68D6E" w:rsidR="00193547" w:rsidRPr="0009649A" w:rsidRDefault="00193547"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30B0A7CF" w14:textId="05AF1DAF" w:rsidR="00193547" w:rsidRPr="0009649A" w:rsidRDefault="00AC7279"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 xml:space="preserve"> -</w:t>
            </w:r>
          </w:p>
        </w:tc>
      </w:tr>
      <w:tr w:rsidR="007D068D" w:rsidRPr="0009649A" w14:paraId="6CDA51D2" w14:textId="77777777" w:rsidTr="00BA51BA">
        <w:trPr>
          <w:jc w:val="center"/>
        </w:trPr>
        <w:tc>
          <w:tcPr>
            <w:tcW w:w="5681" w:type="dxa"/>
            <w:shd w:val="clear" w:color="auto" w:fill="auto"/>
          </w:tcPr>
          <w:p w14:paraId="4F2D3341" w14:textId="2A126737" w:rsidR="007D068D" w:rsidRPr="004922CF" w:rsidRDefault="007D068D" w:rsidP="00233229">
            <w:pPr>
              <w:spacing w:after="0" w:line="240" w:lineRule="auto"/>
              <w:ind w:left="173" w:hanging="173"/>
              <w:jc w:val="left"/>
              <w:rPr>
                <w:rFonts w:asciiTheme="minorHAnsi" w:hAnsiTheme="minorHAnsi" w:cstheme="minorHAnsi"/>
                <w:sz w:val="20"/>
                <w:szCs w:val="20"/>
              </w:rPr>
            </w:pPr>
            <w:r w:rsidRPr="004922CF">
              <w:rPr>
                <w:rFonts w:asciiTheme="minorHAnsi" w:hAnsiTheme="minorHAnsi" w:cstheme="minorHAnsi"/>
                <w:sz w:val="20"/>
                <w:szCs w:val="20"/>
              </w:rPr>
              <w:t xml:space="preserve">B1b – Doklad o právní subjektivitě </w:t>
            </w:r>
            <w:r w:rsidR="00145428" w:rsidRPr="004922CF">
              <w:rPr>
                <w:rFonts w:asciiTheme="minorHAnsi" w:hAnsiTheme="minorHAnsi" w:cstheme="minorHAnsi"/>
                <w:sz w:val="20"/>
                <w:szCs w:val="20"/>
              </w:rPr>
              <w:t xml:space="preserve">všech </w:t>
            </w:r>
            <w:r w:rsidRPr="004922CF">
              <w:rPr>
                <w:rFonts w:asciiTheme="minorHAnsi" w:hAnsiTheme="minorHAnsi" w:cstheme="minorHAnsi"/>
                <w:sz w:val="20"/>
                <w:szCs w:val="20"/>
              </w:rPr>
              <w:t>partner</w:t>
            </w:r>
            <w:r w:rsidR="00145428" w:rsidRPr="004922CF">
              <w:rPr>
                <w:rFonts w:asciiTheme="minorHAnsi" w:hAnsiTheme="minorHAnsi" w:cstheme="minorHAnsi"/>
                <w:sz w:val="20"/>
                <w:szCs w:val="20"/>
              </w:rPr>
              <w:t>ů</w:t>
            </w:r>
          </w:p>
        </w:tc>
        <w:tc>
          <w:tcPr>
            <w:tcW w:w="1355" w:type="dxa"/>
          </w:tcPr>
          <w:p w14:paraId="1414190F" w14:textId="1574EAE5" w:rsidR="007D068D" w:rsidRPr="0009649A" w:rsidRDefault="00AC7279"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PDF</w:t>
            </w:r>
          </w:p>
        </w:tc>
        <w:tc>
          <w:tcPr>
            <w:tcW w:w="2031" w:type="dxa"/>
          </w:tcPr>
          <w:p w14:paraId="6212231F" w14:textId="23E8CCC7" w:rsidR="007D068D" w:rsidRPr="00AC7279" w:rsidRDefault="007D068D" w:rsidP="00BA51BA">
            <w:pPr>
              <w:pStyle w:val="Odstavecseseznamem"/>
              <w:numPr>
                <w:ilvl w:val="0"/>
                <w:numId w:val="12"/>
              </w:numPr>
              <w:spacing w:after="0" w:line="240" w:lineRule="auto"/>
              <w:jc w:val="center"/>
            </w:pPr>
          </w:p>
        </w:tc>
      </w:tr>
      <w:tr w:rsidR="00457E62" w:rsidRPr="0009649A" w14:paraId="5B68464C" w14:textId="04227FC7" w:rsidTr="00A01F6B">
        <w:trPr>
          <w:jc w:val="center"/>
        </w:trPr>
        <w:tc>
          <w:tcPr>
            <w:tcW w:w="5681" w:type="dxa"/>
          </w:tcPr>
          <w:p w14:paraId="5523D9D3" w14:textId="3ACB5FAA" w:rsidR="00193547" w:rsidRPr="0009649A" w:rsidRDefault="00193547" w:rsidP="00233229">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B2</w:t>
            </w:r>
            <w:r w:rsidR="00AC7279">
              <w:rPr>
                <w:rFonts w:asciiTheme="minorHAnsi" w:hAnsiTheme="minorHAnsi" w:cstheme="minorHAnsi"/>
                <w:sz w:val="20"/>
                <w:szCs w:val="20"/>
              </w:rPr>
              <w:t>a</w:t>
            </w:r>
            <w:r w:rsidRPr="0009649A">
              <w:rPr>
                <w:rFonts w:asciiTheme="minorHAnsi" w:hAnsiTheme="minorHAnsi" w:cstheme="minorHAnsi"/>
                <w:sz w:val="20"/>
                <w:szCs w:val="20"/>
              </w:rPr>
              <w:t xml:space="preserve"> – Doklad o jednatelském oprávnění žadatele</w:t>
            </w:r>
            <w:r w:rsidRPr="00893D1B">
              <w:rPr>
                <w:rFonts w:asciiTheme="minorHAnsi" w:hAnsiTheme="minorHAnsi" w:cstheme="minorHAnsi"/>
                <w:sz w:val="20"/>
                <w:szCs w:val="20"/>
              </w:rPr>
              <w:t>,</w:t>
            </w:r>
            <w:r w:rsidR="00233229">
              <w:rPr>
                <w:rFonts w:asciiTheme="minorHAnsi" w:hAnsiTheme="minorHAnsi" w:cstheme="minorHAnsi"/>
                <w:sz w:val="20"/>
                <w:szCs w:val="20"/>
              </w:rPr>
              <w:t xml:space="preserve"> </w:t>
            </w:r>
            <w:r w:rsidRPr="00AC7279">
              <w:rPr>
                <w:rFonts w:asciiTheme="minorHAnsi" w:hAnsiTheme="minorHAnsi" w:cstheme="minorHAnsi"/>
                <w:sz w:val="20"/>
                <w:szCs w:val="20"/>
              </w:rPr>
              <w:t>pokud není uvedeno v B1</w:t>
            </w:r>
            <w:r w:rsidR="00BE604E">
              <w:rPr>
                <w:rFonts w:asciiTheme="minorHAnsi" w:hAnsiTheme="minorHAnsi" w:cstheme="minorHAnsi"/>
                <w:sz w:val="20"/>
                <w:szCs w:val="20"/>
              </w:rPr>
              <w:t>a</w:t>
            </w:r>
          </w:p>
        </w:tc>
        <w:tc>
          <w:tcPr>
            <w:tcW w:w="1355" w:type="dxa"/>
          </w:tcPr>
          <w:p w14:paraId="492274DE" w14:textId="158636F5" w:rsidR="00193547" w:rsidRPr="0009649A" w:rsidRDefault="00193547"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3A8CA506" w14:textId="1F0E7C01" w:rsidR="00193547" w:rsidRPr="0009649A" w:rsidRDefault="00AC7279"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 xml:space="preserve">- </w:t>
            </w:r>
          </w:p>
        </w:tc>
      </w:tr>
      <w:tr w:rsidR="007D068D" w:rsidRPr="0009649A" w14:paraId="6A5DBB9D" w14:textId="77777777" w:rsidTr="00A01F6B">
        <w:trPr>
          <w:jc w:val="center"/>
        </w:trPr>
        <w:tc>
          <w:tcPr>
            <w:tcW w:w="5681" w:type="dxa"/>
          </w:tcPr>
          <w:p w14:paraId="19EC07CC" w14:textId="09B7EFBC" w:rsidR="007D068D" w:rsidRPr="007D068D" w:rsidRDefault="007D068D" w:rsidP="00233229">
            <w:pPr>
              <w:spacing w:after="0" w:line="240" w:lineRule="auto"/>
              <w:ind w:left="173" w:hanging="173"/>
              <w:jc w:val="left"/>
              <w:rPr>
                <w:rFonts w:asciiTheme="minorHAnsi" w:hAnsiTheme="minorHAnsi" w:cstheme="minorHAnsi"/>
                <w:sz w:val="20"/>
                <w:szCs w:val="20"/>
              </w:rPr>
            </w:pPr>
            <w:r w:rsidRPr="007D068D">
              <w:rPr>
                <w:rFonts w:asciiTheme="minorHAnsi" w:hAnsiTheme="minorHAnsi" w:cstheme="minorHAnsi"/>
                <w:sz w:val="20"/>
                <w:szCs w:val="20"/>
              </w:rPr>
              <w:t xml:space="preserve">B2b </w:t>
            </w:r>
            <w:r w:rsidRPr="0009649A">
              <w:rPr>
                <w:rFonts w:asciiTheme="minorHAnsi" w:hAnsiTheme="minorHAnsi" w:cstheme="minorHAnsi"/>
                <w:sz w:val="20"/>
                <w:szCs w:val="20"/>
              </w:rPr>
              <w:t xml:space="preserve">– </w:t>
            </w:r>
            <w:r w:rsidRPr="007D068D">
              <w:rPr>
                <w:rFonts w:asciiTheme="minorHAnsi" w:hAnsiTheme="minorHAnsi" w:cstheme="minorHAnsi"/>
                <w:sz w:val="20"/>
                <w:szCs w:val="20"/>
              </w:rPr>
              <w:t>Doklad o jednatelském oprávnění</w:t>
            </w:r>
            <w:r w:rsidR="00145428">
              <w:rPr>
                <w:rFonts w:asciiTheme="minorHAnsi" w:hAnsiTheme="minorHAnsi" w:cstheme="minorHAnsi"/>
                <w:sz w:val="20"/>
                <w:szCs w:val="20"/>
              </w:rPr>
              <w:t xml:space="preserve"> všech</w:t>
            </w:r>
            <w:r w:rsidRPr="007D068D">
              <w:rPr>
                <w:rFonts w:asciiTheme="minorHAnsi" w:hAnsiTheme="minorHAnsi" w:cstheme="minorHAnsi"/>
                <w:sz w:val="20"/>
                <w:szCs w:val="20"/>
              </w:rPr>
              <w:t xml:space="preserve"> partner</w:t>
            </w:r>
            <w:r w:rsidR="00145428">
              <w:rPr>
                <w:rFonts w:asciiTheme="minorHAnsi" w:hAnsiTheme="minorHAnsi" w:cstheme="minorHAnsi"/>
                <w:sz w:val="20"/>
                <w:szCs w:val="20"/>
              </w:rPr>
              <w:t>ů</w:t>
            </w:r>
            <w:r w:rsidR="00AC7279">
              <w:rPr>
                <w:rFonts w:asciiTheme="minorHAnsi" w:hAnsiTheme="minorHAnsi" w:cstheme="minorHAnsi"/>
                <w:sz w:val="20"/>
                <w:szCs w:val="20"/>
              </w:rPr>
              <w:t>, pokud není uvedeno v</w:t>
            </w:r>
            <w:r w:rsidR="00BE604E">
              <w:rPr>
                <w:rFonts w:asciiTheme="minorHAnsi" w:hAnsiTheme="minorHAnsi" w:cstheme="minorHAnsi"/>
                <w:sz w:val="20"/>
                <w:szCs w:val="20"/>
              </w:rPr>
              <w:t> B1b</w:t>
            </w:r>
          </w:p>
        </w:tc>
        <w:tc>
          <w:tcPr>
            <w:tcW w:w="1355" w:type="dxa"/>
          </w:tcPr>
          <w:p w14:paraId="0EF3EB56" w14:textId="47CF5767" w:rsidR="007D068D" w:rsidRPr="007D068D" w:rsidRDefault="007D068D" w:rsidP="00A01F6B">
            <w:pPr>
              <w:spacing w:after="0" w:line="240" w:lineRule="auto"/>
              <w:ind w:left="173" w:hanging="173"/>
              <w:jc w:val="center"/>
              <w:rPr>
                <w:rFonts w:asciiTheme="minorHAnsi" w:hAnsiTheme="minorHAnsi" w:cstheme="minorHAnsi"/>
                <w:sz w:val="20"/>
                <w:szCs w:val="20"/>
              </w:rPr>
            </w:pPr>
            <w:r w:rsidRPr="007D068D">
              <w:rPr>
                <w:rFonts w:asciiTheme="minorHAnsi" w:hAnsiTheme="minorHAnsi" w:cstheme="minorHAnsi"/>
                <w:sz w:val="20"/>
                <w:szCs w:val="20"/>
              </w:rPr>
              <w:t>PDF</w:t>
            </w:r>
          </w:p>
        </w:tc>
        <w:tc>
          <w:tcPr>
            <w:tcW w:w="2031" w:type="dxa"/>
          </w:tcPr>
          <w:p w14:paraId="3E980DFF" w14:textId="469F5740" w:rsidR="007D068D" w:rsidRPr="007D068D" w:rsidRDefault="00AC7279"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 xml:space="preserve">- </w:t>
            </w:r>
          </w:p>
        </w:tc>
      </w:tr>
      <w:tr w:rsidR="00457E62" w:rsidRPr="0009649A" w14:paraId="7A188123" w14:textId="40A3A5B4" w:rsidTr="00A01F6B">
        <w:trPr>
          <w:jc w:val="center"/>
        </w:trPr>
        <w:tc>
          <w:tcPr>
            <w:tcW w:w="5681" w:type="dxa"/>
          </w:tcPr>
          <w:p w14:paraId="25FD1B99" w14:textId="64C97B68" w:rsidR="00193547" w:rsidRPr="0009649A" w:rsidRDefault="00193547" w:rsidP="00233229">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 xml:space="preserve">B3 – Prohlášení o partnerství </w:t>
            </w:r>
          </w:p>
        </w:tc>
        <w:tc>
          <w:tcPr>
            <w:tcW w:w="1355" w:type="dxa"/>
          </w:tcPr>
          <w:p w14:paraId="3A9B2BDE" w14:textId="2618F6D6" w:rsidR="00193547" w:rsidRPr="0009649A" w:rsidRDefault="00193547"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6118D204" w14:textId="675E79B5" w:rsidR="00193547"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 xml:space="preserve">statutární </w:t>
            </w:r>
            <w:r w:rsidR="00457E62" w:rsidRPr="0009649A">
              <w:rPr>
                <w:rFonts w:asciiTheme="minorHAnsi" w:hAnsiTheme="minorHAnsi" w:cstheme="minorHAnsi"/>
                <w:sz w:val="20"/>
                <w:szCs w:val="20"/>
              </w:rPr>
              <w:t xml:space="preserve">zástupci všech </w:t>
            </w:r>
            <w:r w:rsidR="00E16A60" w:rsidRPr="0009649A">
              <w:rPr>
                <w:rFonts w:asciiTheme="minorHAnsi" w:hAnsiTheme="minorHAnsi" w:cstheme="minorHAnsi"/>
                <w:sz w:val="20"/>
                <w:szCs w:val="20"/>
              </w:rPr>
              <w:t>partner</w:t>
            </w:r>
            <w:r w:rsidR="00E16A60">
              <w:rPr>
                <w:rFonts w:asciiTheme="minorHAnsi" w:hAnsiTheme="minorHAnsi" w:cstheme="minorHAnsi"/>
                <w:sz w:val="20"/>
                <w:szCs w:val="20"/>
              </w:rPr>
              <w:t>ů</w:t>
            </w:r>
            <w:r w:rsidR="00E16A60" w:rsidRPr="0009649A">
              <w:rPr>
                <w:rFonts w:asciiTheme="minorHAnsi" w:hAnsiTheme="minorHAnsi" w:cstheme="minorHAnsi"/>
                <w:sz w:val="20"/>
                <w:szCs w:val="20"/>
              </w:rPr>
              <w:t xml:space="preserve"> </w:t>
            </w:r>
          </w:p>
        </w:tc>
      </w:tr>
      <w:tr w:rsidR="00457E62" w:rsidRPr="0009649A" w14:paraId="3ED0E82F" w14:textId="103DC550" w:rsidTr="00A01F6B">
        <w:trPr>
          <w:jc w:val="center"/>
        </w:trPr>
        <w:tc>
          <w:tcPr>
            <w:tcW w:w="5681" w:type="dxa"/>
          </w:tcPr>
          <w:p w14:paraId="2875015A" w14:textId="77777777" w:rsidR="00BE604E" w:rsidRDefault="00193547" w:rsidP="00233229">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B5 – Rozpočet projektu</w:t>
            </w:r>
            <w:r w:rsidR="00BE604E">
              <w:rPr>
                <w:rFonts w:asciiTheme="minorHAnsi" w:hAnsiTheme="minorHAnsi" w:cstheme="minorHAnsi"/>
                <w:sz w:val="20"/>
                <w:szCs w:val="20"/>
              </w:rPr>
              <w:t xml:space="preserve"> – list 1</w:t>
            </w:r>
            <w:r w:rsidR="007D068D">
              <w:rPr>
                <w:rFonts w:asciiTheme="minorHAnsi" w:hAnsiTheme="minorHAnsi" w:cstheme="minorHAnsi"/>
                <w:sz w:val="20"/>
                <w:szCs w:val="20"/>
              </w:rPr>
              <w:t>;</w:t>
            </w:r>
          </w:p>
          <w:p w14:paraId="11B3EE7D" w14:textId="616BE348" w:rsidR="00193547" w:rsidRPr="0009649A" w:rsidRDefault="00BE604E" w:rsidP="00233229">
            <w:pPr>
              <w:spacing w:after="0" w:line="240" w:lineRule="auto"/>
              <w:ind w:left="173" w:hanging="173"/>
              <w:jc w:val="left"/>
              <w:rPr>
                <w:rFonts w:asciiTheme="minorHAnsi" w:hAnsiTheme="minorHAnsi" w:cstheme="minorHAnsi"/>
                <w:sz w:val="20"/>
                <w:szCs w:val="20"/>
              </w:rPr>
            </w:pPr>
            <w:r>
              <w:rPr>
                <w:rFonts w:asciiTheme="minorHAnsi" w:hAnsiTheme="minorHAnsi" w:cstheme="minorHAnsi"/>
                <w:sz w:val="20"/>
                <w:szCs w:val="20"/>
              </w:rPr>
              <w:t xml:space="preserve">        </w:t>
            </w:r>
            <w:r w:rsidR="007D068D">
              <w:rPr>
                <w:rFonts w:asciiTheme="minorHAnsi" w:hAnsiTheme="minorHAnsi" w:cstheme="minorHAnsi"/>
                <w:sz w:val="20"/>
                <w:szCs w:val="20"/>
              </w:rPr>
              <w:t xml:space="preserve"> Přehled cenových nabídek </w:t>
            </w:r>
            <w:r w:rsidR="00233229">
              <w:rPr>
                <w:rFonts w:asciiTheme="minorHAnsi" w:hAnsiTheme="minorHAnsi" w:cstheme="minorHAnsi"/>
                <w:sz w:val="20"/>
                <w:szCs w:val="20"/>
              </w:rPr>
              <w:t>–</w:t>
            </w:r>
            <w:r>
              <w:rPr>
                <w:rFonts w:asciiTheme="minorHAnsi" w:hAnsiTheme="minorHAnsi" w:cstheme="minorHAnsi"/>
                <w:sz w:val="20"/>
                <w:szCs w:val="20"/>
              </w:rPr>
              <w:t xml:space="preserve"> list 2</w:t>
            </w:r>
            <w:r w:rsidR="00D26F12">
              <w:rPr>
                <w:rFonts w:asciiTheme="minorHAnsi" w:hAnsiTheme="minorHAnsi" w:cstheme="minorHAnsi"/>
                <w:sz w:val="20"/>
                <w:szCs w:val="20"/>
              </w:rPr>
              <w:t xml:space="preserve"> </w:t>
            </w:r>
          </w:p>
        </w:tc>
        <w:tc>
          <w:tcPr>
            <w:tcW w:w="1355" w:type="dxa"/>
          </w:tcPr>
          <w:p w14:paraId="7AB19889" w14:textId="2551062B" w:rsidR="00193547" w:rsidRPr="0009649A" w:rsidRDefault="00193547"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 +XLSX</w:t>
            </w:r>
          </w:p>
        </w:tc>
        <w:tc>
          <w:tcPr>
            <w:tcW w:w="2031" w:type="dxa"/>
          </w:tcPr>
          <w:p w14:paraId="2CC74A15" w14:textId="7F504578" w:rsidR="00193547"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statutární zástupce žadatele</w:t>
            </w:r>
          </w:p>
        </w:tc>
      </w:tr>
      <w:tr w:rsidR="00457E62" w:rsidRPr="0009649A" w14:paraId="5AA6EADF" w14:textId="7471CE0F" w:rsidTr="00A01F6B">
        <w:trPr>
          <w:jc w:val="center"/>
        </w:trPr>
        <w:tc>
          <w:tcPr>
            <w:tcW w:w="5681" w:type="dxa"/>
          </w:tcPr>
          <w:p w14:paraId="191F23A3" w14:textId="525EBE0F" w:rsidR="000C6A9E" w:rsidRPr="0009649A" w:rsidRDefault="000C6A9E" w:rsidP="00233229">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B6a – Čestné prohlášení žadatele</w:t>
            </w:r>
          </w:p>
        </w:tc>
        <w:tc>
          <w:tcPr>
            <w:tcW w:w="1355" w:type="dxa"/>
          </w:tcPr>
          <w:p w14:paraId="4B408322" w14:textId="528BA45E"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4CFB0BC3" w14:textId="3A9E151A"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statutární zástupce žadatele</w:t>
            </w:r>
          </w:p>
        </w:tc>
      </w:tr>
      <w:tr w:rsidR="00457E62" w:rsidRPr="0009649A" w14:paraId="5BD769BC" w14:textId="55FF0A7C" w:rsidTr="00A01F6B">
        <w:trPr>
          <w:jc w:val="center"/>
        </w:trPr>
        <w:tc>
          <w:tcPr>
            <w:tcW w:w="5681" w:type="dxa"/>
          </w:tcPr>
          <w:p w14:paraId="0049F2C8" w14:textId="19CEFEA0" w:rsidR="000C6A9E" w:rsidRPr="0009649A" w:rsidRDefault="000C6A9E" w:rsidP="000C6A9E">
            <w:pPr>
              <w:spacing w:after="0" w:line="240" w:lineRule="auto"/>
              <w:ind w:left="173" w:hanging="173"/>
              <w:rPr>
                <w:rFonts w:asciiTheme="minorHAnsi" w:hAnsiTheme="minorHAnsi" w:cstheme="minorHAnsi"/>
                <w:sz w:val="20"/>
                <w:szCs w:val="20"/>
              </w:rPr>
            </w:pPr>
            <w:r w:rsidRPr="0009649A">
              <w:rPr>
                <w:rFonts w:asciiTheme="minorHAnsi" w:hAnsiTheme="minorHAnsi" w:cstheme="minorHAnsi"/>
                <w:sz w:val="20"/>
                <w:szCs w:val="20"/>
              </w:rPr>
              <w:t xml:space="preserve">B7 – </w:t>
            </w:r>
            <w:r w:rsidR="00BE604E">
              <w:rPr>
                <w:rFonts w:asciiTheme="minorHAnsi" w:hAnsiTheme="minorHAnsi" w:cstheme="minorHAnsi"/>
                <w:sz w:val="20"/>
                <w:szCs w:val="20"/>
              </w:rPr>
              <w:t>Poptávky, c</w:t>
            </w:r>
            <w:r w:rsidRPr="0009649A">
              <w:rPr>
                <w:rFonts w:asciiTheme="minorHAnsi" w:hAnsiTheme="minorHAnsi" w:cstheme="minorHAnsi"/>
                <w:sz w:val="20"/>
                <w:szCs w:val="20"/>
              </w:rPr>
              <w:t>enové nabídky, průzkum trhu</w:t>
            </w:r>
            <w:r w:rsidR="00BE604E">
              <w:rPr>
                <w:rFonts w:asciiTheme="minorHAnsi" w:hAnsiTheme="minorHAnsi" w:cstheme="minorHAnsi"/>
                <w:sz w:val="20"/>
                <w:szCs w:val="20"/>
              </w:rPr>
              <w:t xml:space="preserve"> </w:t>
            </w:r>
            <w:r w:rsidR="00D26F12">
              <w:rPr>
                <w:rFonts w:asciiTheme="minorHAnsi" w:hAnsiTheme="minorHAnsi" w:cstheme="minorHAnsi"/>
                <w:sz w:val="20"/>
                <w:szCs w:val="20"/>
              </w:rPr>
              <w:t>(</w:t>
            </w:r>
            <w:r w:rsidR="00C11E48">
              <w:rPr>
                <w:rFonts w:asciiTheme="minorHAnsi" w:hAnsiTheme="minorHAnsi" w:cstheme="minorHAnsi"/>
                <w:sz w:val="20"/>
                <w:szCs w:val="20"/>
              </w:rPr>
              <w:t xml:space="preserve">k </w:t>
            </w:r>
            <w:r w:rsidR="00657D7E">
              <w:rPr>
                <w:rFonts w:asciiTheme="minorHAnsi" w:hAnsiTheme="minorHAnsi" w:cstheme="minorHAnsi"/>
                <w:sz w:val="20"/>
                <w:szCs w:val="20"/>
              </w:rPr>
              <w:t>návrh</w:t>
            </w:r>
            <w:r w:rsidR="00C11E48">
              <w:rPr>
                <w:rFonts w:asciiTheme="minorHAnsi" w:hAnsiTheme="minorHAnsi" w:cstheme="minorHAnsi"/>
                <w:sz w:val="20"/>
                <w:szCs w:val="20"/>
              </w:rPr>
              <w:t>u</w:t>
            </w:r>
            <w:r w:rsidR="00657D7E">
              <w:rPr>
                <w:rFonts w:asciiTheme="minorHAnsi" w:hAnsiTheme="minorHAnsi" w:cstheme="minorHAnsi"/>
                <w:sz w:val="20"/>
                <w:szCs w:val="20"/>
              </w:rPr>
              <w:t xml:space="preserve"> rozpočtu</w:t>
            </w:r>
            <w:r w:rsidR="00D26F12">
              <w:rPr>
                <w:rFonts w:asciiTheme="minorHAnsi" w:hAnsiTheme="minorHAnsi" w:cstheme="minorHAnsi"/>
                <w:sz w:val="20"/>
                <w:szCs w:val="20"/>
              </w:rPr>
              <w:t>)</w:t>
            </w:r>
          </w:p>
        </w:tc>
        <w:tc>
          <w:tcPr>
            <w:tcW w:w="1355" w:type="dxa"/>
          </w:tcPr>
          <w:p w14:paraId="107AF09A" w14:textId="6DEC20F8"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r w:rsidR="00BE604E">
              <w:rPr>
                <w:rFonts w:asciiTheme="minorHAnsi" w:hAnsiTheme="minorHAnsi" w:cstheme="minorHAnsi"/>
                <w:sz w:val="20"/>
                <w:szCs w:val="20"/>
              </w:rPr>
              <w:t xml:space="preserve"> / zip</w:t>
            </w:r>
          </w:p>
        </w:tc>
        <w:tc>
          <w:tcPr>
            <w:tcW w:w="2031" w:type="dxa"/>
          </w:tcPr>
          <w:p w14:paraId="34421E4D" w14:textId="464260CE" w:rsidR="000C6A9E" w:rsidRPr="0009649A" w:rsidRDefault="00BE604E"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w:t>
            </w:r>
          </w:p>
        </w:tc>
      </w:tr>
      <w:tr w:rsidR="00457E62" w:rsidRPr="0009649A" w14:paraId="588A77DB" w14:textId="67912EFC" w:rsidTr="00A01F6B">
        <w:trPr>
          <w:jc w:val="center"/>
        </w:trPr>
        <w:tc>
          <w:tcPr>
            <w:tcW w:w="5681" w:type="dxa"/>
            <w:shd w:val="clear" w:color="auto" w:fill="E2EFD9" w:themeFill="accent6" w:themeFillTint="33"/>
          </w:tcPr>
          <w:p w14:paraId="508D51DD" w14:textId="1D1149F3" w:rsidR="000C6A9E" w:rsidRPr="0009649A" w:rsidRDefault="000C6A9E" w:rsidP="000C6A9E">
            <w:pPr>
              <w:spacing w:after="0" w:line="240" w:lineRule="auto"/>
              <w:ind w:left="173" w:hanging="173"/>
              <w:rPr>
                <w:rFonts w:asciiTheme="minorHAnsi" w:hAnsiTheme="minorHAnsi" w:cstheme="minorHAnsi"/>
                <w:b/>
                <w:bCs/>
                <w:sz w:val="20"/>
                <w:szCs w:val="20"/>
              </w:rPr>
            </w:pPr>
            <w:r w:rsidRPr="0009649A">
              <w:rPr>
                <w:rFonts w:asciiTheme="minorHAnsi" w:hAnsiTheme="minorHAnsi" w:cstheme="minorHAnsi"/>
                <w:b/>
                <w:bCs/>
                <w:sz w:val="20"/>
                <w:szCs w:val="20"/>
              </w:rPr>
              <w:t>Přílohy povinné pouze pro malé investiční projekty</w:t>
            </w:r>
          </w:p>
        </w:tc>
        <w:tc>
          <w:tcPr>
            <w:tcW w:w="1355" w:type="dxa"/>
            <w:shd w:val="clear" w:color="auto" w:fill="E2EFD9" w:themeFill="accent6" w:themeFillTint="33"/>
          </w:tcPr>
          <w:p w14:paraId="0B5C9066" w14:textId="77777777" w:rsidR="000C6A9E" w:rsidRPr="0009649A" w:rsidRDefault="000C6A9E" w:rsidP="00A01F6B">
            <w:pPr>
              <w:spacing w:after="0" w:line="240" w:lineRule="auto"/>
              <w:ind w:left="173" w:hanging="173"/>
              <w:jc w:val="center"/>
              <w:rPr>
                <w:rFonts w:asciiTheme="minorHAnsi" w:hAnsiTheme="minorHAnsi" w:cstheme="minorHAnsi"/>
                <w:b/>
                <w:bCs/>
                <w:sz w:val="20"/>
                <w:szCs w:val="20"/>
              </w:rPr>
            </w:pPr>
          </w:p>
        </w:tc>
        <w:tc>
          <w:tcPr>
            <w:tcW w:w="2031" w:type="dxa"/>
            <w:shd w:val="clear" w:color="auto" w:fill="E2EFD9" w:themeFill="accent6" w:themeFillTint="33"/>
          </w:tcPr>
          <w:p w14:paraId="47C47088" w14:textId="77777777" w:rsidR="000C6A9E" w:rsidRPr="0009649A" w:rsidRDefault="000C6A9E" w:rsidP="00A01F6B">
            <w:pPr>
              <w:spacing w:after="0" w:line="240" w:lineRule="auto"/>
              <w:ind w:left="173" w:hanging="173"/>
              <w:jc w:val="center"/>
              <w:rPr>
                <w:rFonts w:asciiTheme="minorHAnsi" w:hAnsiTheme="minorHAnsi" w:cstheme="minorHAnsi"/>
                <w:b/>
                <w:bCs/>
                <w:sz w:val="20"/>
                <w:szCs w:val="20"/>
              </w:rPr>
            </w:pPr>
          </w:p>
        </w:tc>
      </w:tr>
      <w:tr w:rsidR="00457E62" w:rsidRPr="0009649A" w14:paraId="4AC9FBAA" w14:textId="561DFC54" w:rsidTr="00A01F6B">
        <w:trPr>
          <w:jc w:val="center"/>
        </w:trPr>
        <w:tc>
          <w:tcPr>
            <w:tcW w:w="5681" w:type="dxa"/>
          </w:tcPr>
          <w:p w14:paraId="5324EDF7" w14:textId="719C1D7F" w:rsidR="000C6A9E" w:rsidRPr="0009649A" w:rsidRDefault="000C6A9E" w:rsidP="000C6A9E">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B6b – Čestné prohlášení žadatele u investičních projektů</w:t>
            </w:r>
          </w:p>
        </w:tc>
        <w:tc>
          <w:tcPr>
            <w:tcW w:w="1355" w:type="dxa"/>
          </w:tcPr>
          <w:p w14:paraId="502652C1" w14:textId="4B3E9948"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57660412" w14:textId="01E8E6A6"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statutární zástupce žadatele</w:t>
            </w:r>
          </w:p>
        </w:tc>
      </w:tr>
      <w:tr w:rsidR="00457E62" w:rsidRPr="0009649A" w14:paraId="3160DB14" w14:textId="7FB71368" w:rsidTr="00A01F6B">
        <w:trPr>
          <w:jc w:val="center"/>
        </w:trPr>
        <w:tc>
          <w:tcPr>
            <w:tcW w:w="5681" w:type="dxa"/>
          </w:tcPr>
          <w:p w14:paraId="0A7B25AC" w14:textId="5B8DA140" w:rsidR="000C6A9E" w:rsidRPr="0009649A" w:rsidRDefault="000C6A9E" w:rsidP="000C6A9E">
            <w:pPr>
              <w:spacing w:after="0" w:line="240" w:lineRule="auto"/>
              <w:ind w:left="173" w:hanging="173"/>
              <w:jc w:val="left"/>
              <w:rPr>
                <w:rFonts w:asciiTheme="minorHAnsi" w:hAnsiTheme="minorHAnsi" w:cstheme="minorHAnsi"/>
                <w:sz w:val="20"/>
                <w:szCs w:val="20"/>
              </w:rPr>
            </w:pPr>
            <w:r w:rsidRPr="0009649A">
              <w:rPr>
                <w:rFonts w:asciiTheme="minorHAnsi" w:hAnsiTheme="minorHAnsi" w:cstheme="minorHAnsi"/>
                <w:sz w:val="20"/>
                <w:szCs w:val="20"/>
              </w:rPr>
              <w:t>B8 – Projektová dokumentace na stavební práce</w:t>
            </w:r>
          </w:p>
        </w:tc>
        <w:tc>
          <w:tcPr>
            <w:tcW w:w="1355" w:type="dxa"/>
          </w:tcPr>
          <w:p w14:paraId="15E87689" w14:textId="43C59F4E" w:rsidR="000C6A9E" w:rsidRPr="0009649A" w:rsidRDefault="000C6A9E" w:rsidP="00A01F6B">
            <w:pPr>
              <w:spacing w:after="0" w:line="240" w:lineRule="auto"/>
              <w:ind w:left="173" w:hanging="173"/>
              <w:jc w:val="center"/>
              <w:rPr>
                <w:rFonts w:asciiTheme="minorHAnsi" w:hAnsiTheme="minorHAnsi" w:cstheme="minorHAnsi"/>
                <w:sz w:val="20"/>
                <w:szCs w:val="20"/>
              </w:rPr>
            </w:pPr>
            <w:r w:rsidRPr="0009649A">
              <w:rPr>
                <w:rFonts w:asciiTheme="minorHAnsi" w:hAnsiTheme="minorHAnsi" w:cstheme="minorHAnsi"/>
                <w:sz w:val="20"/>
                <w:szCs w:val="20"/>
              </w:rPr>
              <w:t>PDF</w:t>
            </w:r>
          </w:p>
        </w:tc>
        <w:tc>
          <w:tcPr>
            <w:tcW w:w="2031" w:type="dxa"/>
          </w:tcPr>
          <w:p w14:paraId="2D707A10" w14:textId="7B888A96" w:rsidR="000C6A9E" w:rsidRPr="0009649A" w:rsidRDefault="00BE604E" w:rsidP="00A01F6B">
            <w:pPr>
              <w:spacing w:after="0" w:line="240" w:lineRule="auto"/>
              <w:ind w:left="173" w:hanging="173"/>
              <w:jc w:val="center"/>
              <w:rPr>
                <w:rFonts w:asciiTheme="minorHAnsi" w:hAnsiTheme="minorHAnsi" w:cstheme="minorHAnsi"/>
                <w:sz w:val="20"/>
                <w:szCs w:val="20"/>
              </w:rPr>
            </w:pPr>
            <w:r>
              <w:rPr>
                <w:rFonts w:asciiTheme="minorHAnsi" w:hAnsiTheme="minorHAnsi" w:cstheme="minorHAnsi"/>
                <w:sz w:val="20"/>
                <w:szCs w:val="20"/>
              </w:rPr>
              <w:t>-</w:t>
            </w:r>
          </w:p>
        </w:tc>
      </w:tr>
      <w:bookmarkEnd w:id="170"/>
    </w:tbl>
    <w:p w14:paraId="6A31FA36" w14:textId="77777777" w:rsidR="005616C5" w:rsidRPr="0009649A" w:rsidRDefault="005616C5" w:rsidP="00BA51BA">
      <w:pPr>
        <w:spacing w:line="276" w:lineRule="auto"/>
      </w:pPr>
    </w:p>
    <w:p w14:paraId="6AC823E4" w14:textId="7512A086" w:rsidR="001B7799" w:rsidRPr="0009649A" w:rsidRDefault="00B95719" w:rsidP="005616C5">
      <w:pPr>
        <w:pStyle w:val="Nadpis1"/>
      </w:pPr>
      <w:r>
        <w:br w:type="column"/>
      </w:r>
      <w:bookmarkStart w:id="171" w:name="_Toc191370902"/>
      <w:r w:rsidR="00780875" w:rsidRPr="0009649A">
        <w:lastRenderedPageBreak/>
        <w:t xml:space="preserve">HODNOCENÍ A REALIZACE </w:t>
      </w:r>
      <w:r w:rsidR="00DB2EEC" w:rsidRPr="0009649A">
        <w:t>MALÝCH PROJEKTŮ</w:t>
      </w:r>
      <w:bookmarkEnd w:id="171"/>
    </w:p>
    <w:p w14:paraId="1B15E448" w14:textId="7FCBB98B" w:rsidR="001B7799" w:rsidRPr="0009649A" w:rsidRDefault="00992942">
      <w:pPr>
        <w:pStyle w:val="Nadpis2"/>
      </w:pPr>
      <w:bookmarkStart w:id="172" w:name="_Toc191370903"/>
      <w:bookmarkStart w:id="173" w:name="_Toc136933416"/>
      <w:bookmarkStart w:id="174" w:name="_Toc136970291"/>
      <w:bookmarkStart w:id="175" w:name="_Toc136971076"/>
      <w:r w:rsidRPr="0009649A">
        <w:t>KONTROLA FORMÁLNÍCH NÁLEŽITOSTÍ A PŘIJATELNOSTI PROJEKTOVÉ ŽÁDOSTI</w:t>
      </w:r>
      <w:bookmarkEnd w:id="172"/>
      <w:r w:rsidRPr="0009649A">
        <w:t xml:space="preserve"> </w:t>
      </w:r>
      <w:bookmarkEnd w:id="173"/>
      <w:bookmarkEnd w:id="174"/>
      <w:bookmarkEnd w:id="175"/>
    </w:p>
    <w:p w14:paraId="31E35AC6" w14:textId="5DA294F8" w:rsidR="001B7799" w:rsidRPr="008D2B84" w:rsidRDefault="00F27A50" w:rsidP="00C6599B">
      <w:pPr>
        <w:pStyle w:val="Odstavecseseznamem"/>
        <w:ind w:left="782" w:hanging="425"/>
        <w:rPr>
          <w:strike/>
        </w:rPr>
      </w:pPr>
      <w:r w:rsidRPr="0009649A">
        <w:t xml:space="preserve">Po </w:t>
      </w:r>
      <w:r w:rsidR="00267D2A" w:rsidRPr="0009649A">
        <w:t>uzávěrce daného kola výzvy</w:t>
      </w:r>
      <w:r w:rsidRPr="0009649A">
        <w:t xml:space="preserve"> bude </w:t>
      </w:r>
      <w:r w:rsidR="00B27CC3" w:rsidRPr="0009649A">
        <w:t xml:space="preserve">do </w:t>
      </w:r>
      <w:r w:rsidR="00975350">
        <w:t>20</w:t>
      </w:r>
      <w:r w:rsidR="00B27CC3" w:rsidRPr="0009649A">
        <w:t xml:space="preserve"> pracovních dnů </w:t>
      </w:r>
      <w:r w:rsidRPr="0009649A">
        <w:t>provedena kontrola formálních náležitostí a přijatelnosti</w:t>
      </w:r>
      <w:r w:rsidR="005E6BA7" w:rsidRPr="0009649A">
        <w:t xml:space="preserve"> dle kritérií</w:t>
      </w:r>
      <w:r w:rsidR="00824E54" w:rsidRPr="0009649A">
        <w:t xml:space="preserve"> </w:t>
      </w:r>
      <w:r w:rsidR="00824E54" w:rsidRPr="00C42829">
        <w:t>(viz</w:t>
      </w:r>
      <w:r w:rsidR="005E6BA7" w:rsidRPr="00C42829">
        <w:t> přílo</w:t>
      </w:r>
      <w:r w:rsidR="00824E54" w:rsidRPr="00C42829">
        <w:t>ha</w:t>
      </w:r>
      <w:r w:rsidR="005E6BA7" w:rsidRPr="00C42829">
        <w:t xml:space="preserve"> </w:t>
      </w:r>
      <w:r w:rsidR="00824E54" w:rsidRPr="00C42829">
        <w:t>A2)</w:t>
      </w:r>
      <w:r w:rsidRPr="00C42829">
        <w:t>.</w:t>
      </w:r>
      <w:r w:rsidRPr="0009649A">
        <w:t xml:space="preserve"> </w:t>
      </w:r>
    </w:p>
    <w:p w14:paraId="0B7274F9" w14:textId="614D66C5" w:rsidR="00BA3891" w:rsidRDefault="00F27A50" w:rsidP="00C6599B">
      <w:pPr>
        <w:pStyle w:val="Odstavecseseznamem"/>
        <w:ind w:left="782" w:hanging="425"/>
      </w:pPr>
      <w:r w:rsidRPr="0009649A">
        <w:t xml:space="preserve">V případě neúplnosti nebo jiných nesrovnalostí v žádosti bude </w:t>
      </w:r>
      <w:r w:rsidR="00F74A4F" w:rsidRPr="0009649A">
        <w:t>žadatel</w:t>
      </w:r>
      <w:r w:rsidR="00CE0323" w:rsidRPr="0009649A">
        <w:t xml:space="preserve"> </w:t>
      </w:r>
      <w:r w:rsidR="00DB2EEC" w:rsidRPr="0009649A">
        <w:t xml:space="preserve">písemně </w:t>
      </w:r>
      <w:r w:rsidRPr="0009649A">
        <w:t xml:space="preserve">vyzván k doplnění žádosti. </w:t>
      </w:r>
      <w:bookmarkStart w:id="176" w:name="_Hlk148608516"/>
      <w:r w:rsidR="00DB2EEC" w:rsidRPr="008D2B84">
        <w:t xml:space="preserve">Výzva bude obsahovat </w:t>
      </w:r>
      <w:r w:rsidR="000D27F4" w:rsidRPr="008D2B84">
        <w:t xml:space="preserve">seznam </w:t>
      </w:r>
      <w:r w:rsidR="00DB2EEC" w:rsidRPr="008D2B84">
        <w:t xml:space="preserve">nesrovnalostí, které musí </w:t>
      </w:r>
      <w:r w:rsidR="00F74A4F" w:rsidRPr="008D2B84">
        <w:t>žadatel</w:t>
      </w:r>
      <w:r w:rsidR="00CE0323" w:rsidRPr="008D2B84">
        <w:t xml:space="preserve"> </w:t>
      </w:r>
      <w:r w:rsidR="000D27F4" w:rsidRPr="008D2B84">
        <w:t>opravit nebo doplnit</w:t>
      </w:r>
      <w:r w:rsidR="008D2B84">
        <w:t xml:space="preserve"> ve lhůtě stanovené Správcem FMP/Regionálním partnerem</w:t>
      </w:r>
    </w:p>
    <w:p w14:paraId="7400B5BA" w14:textId="69FE25CF" w:rsidR="001B7799" w:rsidRPr="0009649A" w:rsidRDefault="00DB2EEC" w:rsidP="00C6599B">
      <w:pPr>
        <w:pStyle w:val="Odstavecseseznamem"/>
        <w:ind w:left="782" w:hanging="425"/>
      </w:pPr>
      <w:r w:rsidRPr="0009649A">
        <w:t>Za účelem</w:t>
      </w:r>
      <w:r w:rsidR="00975350">
        <w:t xml:space="preserve"> doplnění</w:t>
      </w:r>
      <w:r w:rsidRPr="0009649A">
        <w:t xml:space="preserve"> bude </w:t>
      </w:r>
      <w:r w:rsidR="00975350">
        <w:t xml:space="preserve">žadateli </w:t>
      </w:r>
      <w:r w:rsidRPr="0009649A">
        <w:t>opět zpřístupněna žádost v elektronickém systému FMP</w:t>
      </w:r>
      <w:r w:rsidR="00F27A50" w:rsidRPr="0009649A">
        <w:t>.</w:t>
      </w:r>
      <w:r w:rsidR="004A7738" w:rsidRPr="0009649A">
        <w:t xml:space="preserve"> Jiné úpravy, než ke kterým byl vyzván, nesmí žadatel provést.</w:t>
      </w:r>
      <w:r w:rsidR="004A7738" w:rsidRPr="0009649A">
        <w:rPr>
          <w:rStyle w:val="cf01"/>
        </w:rPr>
        <w:t xml:space="preserve"> </w:t>
      </w:r>
      <w:r w:rsidR="00F27A50" w:rsidRPr="0009649A">
        <w:t xml:space="preserve"> </w:t>
      </w:r>
      <w:bookmarkEnd w:id="176"/>
    </w:p>
    <w:p w14:paraId="3FD5550F" w14:textId="48EB071B" w:rsidR="00B27CC3" w:rsidRPr="0009649A" w:rsidRDefault="00F74A4F" w:rsidP="00F74A4F">
      <w:pPr>
        <w:pStyle w:val="Odstavecseseznamem"/>
        <w:ind w:left="782" w:hanging="425"/>
      </w:pPr>
      <w:bookmarkStart w:id="177" w:name="_Hlk151383434"/>
      <w:r w:rsidRPr="0009649A">
        <w:t>Žadatel</w:t>
      </w:r>
      <w:r w:rsidR="00CE0323" w:rsidRPr="0009649A">
        <w:t xml:space="preserve"> </w:t>
      </w:r>
      <w:r w:rsidR="00B27CC3" w:rsidRPr="0009649A">
        <w:t xml:space="preserve">upravenou žádost opět </w:t>
      </w:r>
      <w:r w:rsidRPr="0009649A">
        <w:t>odešle prostřednictvím elektronického systému FMP. Tím je upravená projektová žádost znovu zaevidována</w:t>
      </w:r>
      <w:r w:rsidR="00B27CC3" w:rsidRPr="0009649A">
        <w:t xml:space="preserve"> u Správce FMP.</w:t>
      </w:r>
    </w:p>
    <w:bookmarkEnd w:id="177"/>
    <w:p w14:paraId="5A489C93" w14:textId="0BCAAAE9" w:rsidR="001B7799" w:rsidRDefault="00F27A50" w:rsidP="00C6599B">
      <w:pPr>
        <w:pStyle w:val="Odstavecseseznamem"/>
        <w:ind w:left="782" w:hanging="425"/>
      </w:pPr>
      <w:r w:rsidRPr="0009649A">
        <w:t xml:space="preserve">V případě, že </w:t>
      </w:r>
      <w:r w:rsidR="00F74A4F" w:rsidRPr="0009649A">
        <w:t>žadatel</w:t>
      </w:r>
      <w:r w:rsidR="00CE0323" w:rsidRPr="0009649A">
        <w:t xml:space="preserve"> </w:t>
      </w:r>
      <w:r w:rsidR="007B491E" w:rsidRPr="0009649A">
        <w:t xml:space="preserve">neodstraní </w:t>
      </w:r>
      <w:r w:rsidRPr="0009649A">
        <w:t>v daném termínu</w:t>
      </w:r>
      <w:r w:rsidR="007B491E">
        <w:t xml:space="preserve"> </w:t>
      </w:r>
      <w:r w:rsidR="007B491E" w:rsidRPr="0009649A">
        <w:t>nesrovnalosti</w:t>
      </w:r>
      <w:r w:rsidR="007B491E" w:rsidRPr="0009649A" w:rsidDel="007B491E">
        <w:t xml:space="preserve"> </w:t>
      </w:r>
      <w:r w:rsidR="007B491E">
        <w:t xml:space="preserve">nebo nedoloží </w:t>
      </w:r>
      <w:r w:rsidR="009949B0">
        <w:t>požadované</w:t>
      </w:r>
      <w:r w:rsidR="007B491E">
        <w:t xml:space="preserve"> dokumenty</w:t>
      </w:r>
      <w:r w:rsidRPr="0009649A">
        <w:t>,</w:t>
      </w:r>
      <w:r w:rsidR="008D2B84">
        <w:t xml:space="preserve"> </w:t>
      </w:r>
      <w:r w:rsidR="007B491E">
        <w:t>projektová</w:t>
      </w:r>
      <w:r w:rsidR="00004985">
        <w:t xml:space="preserve"> žádost </w:t>
      </w:r>
      <w:r w:rsidR="007B491E">
        <w:t xml:space="preserve">nesplnila </w:t>
      </w:r>
      <w:r w:rsidR="009949B0">
        <w:t>kritéria</w:t>
      </w:r>
      <w:r w:rsidR="00004985">
        <w:t xml:space="preserve"> </w:t>
      </w:r>
      <w:r w:rsidR="008D2B84">
        <w:t>formální kontrol</w:t>
      </w:r>
      <w:r w:rsidR="00004985">
        <w:t>y</w:t>
      </w:r>
      <w:r w:rsidR="00004985" w:rsidRPr="00004985">
        <w:t>.</w:t>
      </w:r>
      <w:r w:rsidR="00004985">
        <w:t xml:space="preserve"> </w:t>
      </w:r>
      <w:r w:rsidR="004922CF">
        <w:t>T</w:t>
      </w:r>
      <w:r w:rsidR="00004985">
        <w:t xml:space="preserve">ímto </w:t>
      </w:r>
      <w:r w:rsidR="004922CF">
        <w:t xml:space="preserve">je žádost </w:t>
      </w:r>
      <w:r w:rsidRPr="0009649A">
        <w:t>vyřazena z další fáze hodnocení</w:t>
      </w:r>
      <w:r w:rsidR="00267D2A" w:rsidRPr="0009649A">
        <w:t xml:space="preserve"> a nebude předložena k projednání na R</w:t>
      </w:r>
      <w:r w:rsidR="00E01131" w:rsidRPr="0009649A">
        <w:t>egionálním monitorovacím výboru</w:t>
      </w:r>
      <w:r w:rsidR="00267D2A" w:rsidRPr="0009649A">
        <w:t>.</w:t>
      </w:r>
      <w:r w:rsidR="008B0C87" w:rsidRPr="0009649A">
        <w:t xml:space="preserve"> </w:t>
      </w:r>
    </w:p>
    <w:p w14:paraId="5FBA2538" w14:textId="77777777" w:rsidR="004922CF" w:rsidRPr="0009649A" w:rsidRDefault="004922CF" w:rsidP="004922CF">
      <w:pPr>
        <w:pStyle w:val="Odstavecseseznamem"/>
        <w:numPr>
          <w:ilvl w:val="0"/>
          <w:numId w:val="0"/>
        </w:numPr>
        <w:ind w:left="782"/>
      </w:pPr>
    </w:p>
    <w:p w14:paraId="2EABA4EC" w14:textId="607D8884" w:rsidR="001B7799" w:rsidRPr="0009649A" w:rsidRDefault="00992942">
      <w:pPr>
        <w:pStyle w:val="Nadpis2"/>
      </w:pPr>
      <w:bookmarkStart w:id="178" w:name="_Toc191370904"/>
      <w:bookmarkStart w:id="179" w:name="_Toc126738053"/>
      <w:bookmarkStart w:id="180" w:name="_Toc136933417"/>
      <w:bookmarkStart w:id="181" w:name="_Toc136970292"/>
      <w:bookmarkStart w:id="182" w:name="_Toc136971077"/>
      <w:r w:rsidRPr="0009649A">
        <w:t>HODNOCENÍ MALÝCH PROJEKTŮ</w:t>
      </w:r>
      <w:bookmarkEnd w:id="178"/>
      <w:r w:rsidRPr="0009649A">
        <w:t xml:space="preserve"> </w:t>
      </w:r>
      <w:bookmarkEnd w:id="179"/>
      <w:bookmarkEnd w:id="180"/>
      <w:bookmarkEnd w:id="181"/>
      <w:bookmarkEnd w:id="182"/>
    </w:p>
    <w:p w14:paraId="09E2AC55" w14:textId="43F784DD" w:rsidR="001B7799" w:rsidRPr="0009649A" w:rsidRDefault="009F6926" w:rsidP="00C6599B">
      <w:pPr>
        <w:pStyle w:val="Odstavecseseznamem"/>
        <w:ind w:left="782" w:hanging="425"/>
      </w:pPr>
      <w:r w:rsidRPr="0009649A">
        <w:t>Pokud je p</w:t>
      </w:r>
      <w:r w:rsidR="00F27A50" w:rsidRPr="0009649A">
        <w:t xml:space="preserve">o kontrole formálních náležitostí a přijatelnosti </w:t>
      </w:r>
      <w:r w:rsidRPr="0009649A">
        <w:t>projekt způsobilý, postupuje k hodnocení</w:t>
      </w:r>
      <w:r w:rsidR="00F27A50" w:rsidRPr="0009649A">
        <w:t xml:space="preserve"> kvalit</w:t>
      </w:r>
      <w:r w:rsidRPr="0009649A">
        <w:t>y</w:t>
      </w:r>
      <w:r w:rsidR="00F27A50" w:rsidRPr="0009649A">
        <w:t xml:space="preserve"> a přeshraniční</w:t>
      </w:r>
      <w:r w:rsidRPr="0009649A">
        <w:t>ho</w:t>
      </w:r>
      <w:r w:rsidR="00F27A50" w:rsidRPr="0009649A">
        <w:t xml:space="preserve"> dopad</w:t>
      </w:r>
      <w:r w:rsidRPr="0009649A">
        <w:t>u</w:t>
      </w:r>
      <w:r w:rsidR="00F27A50" w:rsidRPr="0009649A">
        <w:t>.</w:t>
      </w:r>
    </w:p>
    <w:p w14:paraId="5AA2D6EB" w14:textId="536D7A59" w:rsidR="00E40602" w:rsidRPr="0009649A" w:rsidRDefault="00DD1857" w:rsidP="001B7690">
      <w:pPr>
        <w:pStyle w:val="Odstavecseseznamem"/>
        <w:ind w:left="782" w:hanging="425"/>
        <w:rPr>
          <w:szCs w:val="22"/>
        </w:rPr>
      </w:pPr>
      <w:r w:rsidRPr="0009649A">
        <w:t xml:space="preserve">Kritéria pro hodnocení kvality projektu a přeshraničního dopadu jsou popsána v samostatném dokumentu </w:t>
      </w:r>
      <w:r w:rsidR="00824E54" w:rsidRPr="0009649A">
        <w:t xml:space="preserve">(viz </w:t>
      </w:r>
      <w:r w:rsidRPr="0009649A">
        <w:t xml:space="preserve">příloha </w:t>
      </w:r>
      <w:r w:rsidR="00824E54" w:rsidRPr="0009649A">
        <w:t>A3)</w:t>
      </w:r>
      <w:r w:rsidRPr="0009649A">
        <w:t>.</w:t>
      </w:r>
    </w:p>
    <w:p w14:paraId="058068EC" w14:textId="4070C453" w:rsidR="001B7799" w:rsidRPr="003E39C2" w:rsidRDefault="00F27A50" w:rsidP="0003697B">
      <w:pPr>
        <w:pStyle w:val="Odstavecseseznamem"/>
        <w:ind w:left="782" w:hanging="425"/>
      </w:pPr>
      <w:r w:rsidRPr="003E39C2">
        <w:t>Hodnocení těchto kritérií provádí nezávislí hodnotitelé.</w:t>
      </w:r>
      <w:r w:rsidR="0003697B" w:rsidRPr="003E39C2">
        <w:t xml:space="preserve"> </w:t>
      </w:r>
      <w:r w:rsidRPr="003E39C2">
        <w:t xml:space="preserve">Maximální počet bodů při hodnocení kvality je </w:t>
      </w:r>
      <w:r w:rsidR="00B27CC3" w:rsidRPr="003E39C2">
        <w:t>18</w:t>
      </w:r>
      <w:r w:rsidRPr="003E39C2">
        <w:t xml:space="preserve"> bodů, při hodnocení přeshraničního dopadu 1</w:t>
      </w:r>
      <w:r w:rsidR="00B27CC3" w:rsidRPr="003E39C2">
        <w:t>2</w:t>
      </w:r>
      <w:r w:rsidRPr="003E39C2">
        <w:t xml:space="preserve"> bodů.</w:t>
      </w:r>
    </w:p>
    <w:p w14:paraId="2A45D5D7" w14:textId="1EFD2A4F" w:rsidR="001B7799" w:rsidRPr="002C4D2D" w:rsidRDefault="00F27A50" w:rsidP="00C6599B">
      <w:pPr>
        <w:pStyle w:val="Odstavecseseznamem"/>
        <w:ind w:left="782" w:hanging="425"/>
      </w:pPr>
      <w:r w:rsidRPr="003E39C2">
        <w:t xml:space="preserve">Minimální bodová hranice nezbytná pro projednání malého projektu </w:t>
      </w:r>
      <w:r w:rsidR="00F02CEF" w:rsidRPr="003E39C2">
        <w:t>Regionální</w:t>
      </w:r>
      <w:r w:rsidR="00C24032" w:rsidRPr="003E39C2">
        <w:t>m</w:t>
      </w:r>
      <w:r w:rsidR="00F02CEF" w:rsidRPr="003E39C2">
        <w:t xml:space="preserve"> monitorovací</w:t>
      </w:r>
      <w:r w:rsidR="00C24032" w:rsidRPr="003E39C2">
        <w:t>m</w:t>
      </w:r>
      <w:r w:rsidR="00F02CEF" w:rsidRPr="003E39C2">
        <w:t xml:space="preserve"> výbor</w:t>
      </w:r>
      <w:r w:rsidR="00C24032" w:rsidRPr="003E39C2">
        <w:t>em</w:t>
      </w:r>
      <w:r w:rsidR="00F02CEF" w:rsidRPr="003E39C2">
        <w:t xml:space="preserve"> </w:t>
      </w:r>
      <w:r w:rsidRPr="003E39C2">
        <w:t xml:space="preserve">je </w:t>
      </w:r>
      <w:r w:rsidR="00B27CC3" w:rsidRPr="003E39C2">
        <w:t>8</w:t>
      </w:r>
      <w:r w:rsidRPr="003E39C2">
        <w:t xml:space="preserve"> bodů v hodnocení kvality a </w:t>
      </w:r>
      <w:r w:rsidR="00B27CC3" w:rsidRPr="003E39C2">
        <w:t>6</w:t>
      </w:r>
      <w:r w:rsidRPr="003E39C2">
        <w:t xml:space="preserve"> bodů v hodnocení přeshraničního dopadu. Malé projekty, které v hodnocení minimální poč</w:t>
      </w:r>
      <w:r w:rsidR="00B27CC3" w:rsidRPr="003E39C2">
        <w:t>ty</w:t>
      </w:r>
      <w:r w:rsidRPr="003E39C2">
        <w:t xml:space="preserve"> bodů neobdržely</w:t>
      </w:r>
      <w:r w:rsidRPr="002C4D2D">
        <w:t>, nebudou doporučeny k financování.</w:t>
      </w:r>
      <w:r w:rsidR="00827240" w:rsidRPr="002C4D2D">
        <w:t xml:space="preserve"> </w:t>
      </w:r>
    </w:p>
    <w:p w14:paraId="5429641C" w14:textId="77777777" w:rsidR="001B7799" w:rsidRPr="002C4D2D" w:rsidRDefault="001B7799">
      <w:pPr>
        <w:rPr>
          <w:rFonts w:asciiTheme="minorHAnsi" w:hAnsiTheme="minorHAnsi" w:cstheme="minorHAnsi"/>
        </w:rPr>
      </w:pPr>
    </w:p>
    <w:p w14:paraId="52F25931" w14:textId="30DE2F97" w:rsidR="001B7799" w:rsidRPr="002C4D2D" w:rsidRDefault="00700BCC">
      <w:pPr>
        <w:pStyle w:val="Nadpis2"/>
      </w:pPr>
      <w:bookmarkStart w:id="183" w:name="_Toc126738054"/>
      <w:bookmarkStart w:id="184" w:name="_Toc136933418"/>
      <w:bookmarkStart w:id="185" w:name="_Toc136970293"/>
      <w:bookmarkStart w:id="186" w:name="_Toc136971078"/>
      <w:bookmarkStart w:id="187" w:name="_Toc191370905"/>
      <w:r w:rsidRPr="002C4D2D">
        <w:t xml:space="preserve">ROZHODOVÁNÍ O PODPOŘE </w:t>
      </w:r>
      <w:bookmarkEnd w:id="183"/>
      <w:bookmarkEnd w:id="184"/>
      <w:bookmarkEnd w:id="185"/>
      <w:bookmarkEnd w:id="186"/>
      <w:r w:rsidR="00992942" w:rsidRPr="002C4D2D">
        <w:t>MALÝCH PROJEKTŮ</w:t>
      </w:r>
      <w:bookmarkEnd w:id="187"/>
    </w:p>
    <w:p w14:paraId="36549088" w14:textId="5BA88D44" w:rsidR="001B7799" w:rsidRPr="002C4D2D" w:rsidRDefault="00F27A50" w:rsidP="00C6599B">
      <w:pPr>
        <w:pStyle w:val="Odstavecseseznamem"/>
        <w:ind w:left="782" w:hanging="425"/>
      </w:pPr>
      <w:r w:rsidRPr="002C4D2D">
        <w:t>Ohodnocené žádosti na malé projekty jsou předloženy Regionálnímu monitorovacímu výboru (</w:t>
      </w:r>
      <w:r w:rsidR="00E01131" w:rsidRPr="002C4D2D">
        <w:t xml:space="preserve">dále jen </w:t>
      </w:r>
      <w:r w:rsidRPr="002C4D2D">
        <w:t>RMV).</w:t>
      </w:r>
    </w:p>
    <w:p w14:paraId="6539822D" w14:textId="0E2CC7B6" w:rsidR="001B7799" w:rsidRPr="002C4D2D" w:rsidRDefault="00F27A50" w:rsidP="00C6599B">
      <w:pPr>
        <w:pStyle w:val="Odstavecseseznamem"/>
        <w:ind w:left="782" w:hanging="425"/>
      </w:pPr>
      <w:r w:rsidRPr="002C4D2D">
        <w:t xml:space="preserve">RMV je výbor určený k projednávání a </w:t>
      </w:r>
      <w:r w:rsidR="003A43FB" w:rsidRPr="002C4D2D">
        <w:t>rozhodování o podpoře</w:t>
      </w:r>
      <w:r w:rsidRPr="002C4D2D">
        <w:t xml:space="preserve"> malých projektů v rámci jednotlivých FMP.</w:t>
      </w:r>
    </w:p>
    <w:p w14:paraId="6A43F134" w14:textId="77777777" w:rsidR="001B7799" w:rsidRPr="002C4D2D" w:rsidRDefault="001B7799">
      <w:pPr>
        <w:pStyle w:val="Odstavecseseznamem"/>
        <w:numPr>
          <w:ilvl w:val="0"/>
          <w:numId w:val="0"/>
        </w:numPr>
        <w:ind w:left="828"/>
      </w:pPr>
    </w:p>
    <w:p w14:paraId="4B895791" w14:textId="5EF406AF" w:rsidR="001B7799" w:rsidRPr="002C4D2D" w:rsidRDefault="00700BCC" w:rsidP="00C6599B">
      <w:pPr>
        <w:pStyle w:val="Nadpis3"/>
      </w:pPr>
      <w:bookmarkStart w:id="188" w:name="_Toc136970294"/>
      <w:bookmarkStart w:id="189" w:name="_Toc136971079"/>
      <w:bookmarkStart w:id="190" w:name="_Toc191370906"/>
      <w:r w:rsidRPr="002C4D2D">
        <w:t>R</w:t>
      </w:r>
      <w:r w:rsidR="00DD1857" w:rsidRPr="002C4D2D">
        <w:t xml:space="preserve">OZHODNUTÍ </w:t>
      </w:r>
      <w:r w:rsidR="00992942" w:rsidRPr="002C4D2D">
        <w:t>REGIONÁLN</w:t>
      </w:r>
      <w:r w:rsidR="00005D0C">
        <w:t>Í</w:t>
      </w:r>
      <w:r w:rsidR="00992942" w:rsidRPr="002C4D2D">
        <w:t xml:space="preserve">HO MONITOROVACÍHO VÝBORU </w:t>
      </w:r>
      <w:r w:rsidRPr="002C4D2D">
        <w:t>(RMV)</w:t>
      </w:r>
      <w:bookmarkEnd w:id="188"/>
      <w:bookmarkEnd w:id="189"/>
      <w:bookmarkEnd w:id="190"/>
    </w:p>
    <w:p w14:paraId="6EF1434B" w14:textId="77777777" w:rsidR="001B7799" w:rsidRPr="002C4D2D" w:rsidRDefault="00F27A50">
      <w:pPr>
        <w:spacing w:line="276" w:lineRule="auto"/>
        <w:rPr>
          <w:rFonts w:asciiTheme="minorHAnsi" w:hAnsiTheme="minorHAnsi" w:cstheme="minorHAnsi"/>
          <w:sz w:val="20"/>
          <w:szCs w:val="20"/>
        </w:rPr>
      </w:pPr>
      <w:r w:rsidRPr="002C4D2D">
        <w:rPr>
          <w:rFonts w:asciiTheme="minorHAnsi" w:hAnsiTheme="minorHAnsi" w:cstheme="minorHAnsi"/>
          <w:sz w:val="20"/>
          <w:szCs w:val="20"/>
        </w:rPr>
        <w:t>RMV může rozhodnout o návrzích projektů takto:</w:t>
      </w:r>
    </w:p>
    <w:p w14:paraId="38AF8A7C" w14:textId="02FF1477" w:rsidR="001B7799" w:rsidRPr="002C4D2D" w:rsidRDefault="00F27A50" w:rsidP="00C6599B">
      <w:pPr>
        <w:pStyle w:val="Odstavecseseznamem"/>
        <w:ind w:left="782" w:hanging="425"/>
      </w:pPr>
      <w:r w:rsidRPr="002C4D2D">
        <w:t>schválit bez podmínek</w:t>
      </w:r>
      <w:r w:rsidR="00826AF2" w:rsidRPr="002C4D2D">
        <w:t>,</w:t>
      </w:r>
    </w:p>
    <w:p w14:paraId="416082CD" w14:textId="7D3C2FEB" w:rsidR="001B7799" w:rsidRPr="002C4D2D" w:rsidRDefault="00F27A50" w:rsidP="00C6599B">
      <w:pPr>
        <w:pStyle w:val="Odstavecseseznamem"/>
        <w:ind w:left="782" w:hanging="425"/>
      </w:pPr>
      <w:r w:rsidRPr="002C4D2D">
        <w:t>schválit s</w:t>
      </w:r>
      <w:r w:rsidR="00826AF2" w:rsidRPr="002C4D2D">
        <w:t> </w:t>
      </w:r>
      <w:r w:rsidRPr="002C4D2D">
        <w:t>podmínkou</w:t>
      </w:r>
      <w:r w:rsidR="00826AF2" w:rsidRPr="002C4D2D">
        <w:t>,</w:t>
      </w:r>
    </w:p>
    <w:p w14:paraId="244B2249" w14:textId="22CFDF0D" w:rsidR="00B57D2A" w:rsidRPr="002C4D2D" w:rsidRDefault="00B57D2A" w:rsidP="00C6599B">
      <w:pPr>
        <w:pStyle w:val="Odstavecseseznamem"/>
        <w:ind w:left="782" w:hanging="425"/>
      </w:pPr>
      <w:r w:rsidRPr="002C4D2D">
        <w:t>pozastavit</w:t>
      </w:r>
      <w:r w:rsidR="008B2060" w:rsidRPr="002C4D2D">
        <w:t xml:space="preserve"> s doporučením k přepracování,</w:t>
      </w:r>
    </w:p>
    <w:p w14:paraId="5047DCB0" w14:textId="3CC7514C" w:rsidR="006D2E5C" w:rsidRDefault="00F27A50" w:rsidP="00AB05E0">
      <w:pPr>
        <w:pStyle w:val="Odstavecseseznamem"/>
        <w:ind w:left="782" w:hanging="425"/>
      </w:pPr>
      <w:r w:rsidRPr="002C4D2D">
        <w:t>zamítnout</w:t>
      </w:r>
      <w:r w:rsidR="00E01131" w:rsidRPr="002C4D2D">
        <w:t xml:space="preserve"> (s odůvodněním)</w:t>
      </w:r>
      <w:r w:rsidR="00826AF2" w:rsidRPr="002C4D2D">
        <w:t>.</w:t>
      </w:r>
    </w:p>
    <w:p w14:paraId="04AADC61" w14:textId="77777777" w:rsidR="004922CF" w:rsidRPr="002C4D2D" w:rsidRDefault="004922CF" w:rsidP="004922CF">
      <w:pPr>
        <w:pStyle w:val="Odstavecseseznamem"/>
        <w:numPr>
          <w:ilvl w:val="0"/>
          <w:numId w:val="0"/>
        </w:numPr>
        <w:ind w:left="782"/>
      </w:pPr>
    </w:p>
    <w:p w14:paraId="314F81EA" w14:textId="416D7002" w:rsidR="001B7799" w:rsidRPr="002C4D2D" w:rsidRDefault="00F74A4F" w:rsidP="00C6599B">
      <w:pPr>
        <w:pStyle w:val="Nadpis3"/>
      </w:pPr>
      <w:bookmarkStart w:id="191" w:name="_Toc191370907"/>
      <w:bookmarkStart w:id="192" w:name="_Toc136970295"/>
      <w:bookmarkStart w:id="193" w:name="_Toc136971080"/>
      <w:r w:rsidRPr="002C4D2D">
        <w:t>VYROZUMĚNÍ</w:t>
      </w:r>
      <w:r w:rsidR="00F120A6" w:rsidRPr="002C4D2D">
        <w:t xml:space="preserve"> </w:t>
      </w:r>
      <w:r w:rsidRPr="002C4D2D">
        <w:t>ŽADATELE O</w:t>
      </w:r>
      <w:r w:rsidR="00992942" w:rsidRPr="002C4D2D">
        <w:t xml:space="preserve"> VÝSLEDKU</w:t>
      </w:r>
      <w:bookmarkEnd w:id="191"/>
      <w:r w:rsidR="00992942" w:rsidRPr="002C4D2D">
        <w:t xml:space="preserve"> </w:t>
      </w:r>
      <w:bookmarkEnd w:id="192"/>
      <w:bookmarkEnd w:id="193"/>
    </w:p>
    <w:p w14:paraId="5237C3A7" w14:textId="1C8852E5" w:rsidR="001B7799" w:rsidRPr="002C4D2D" w:rsidRDefault="00F74A4F" w:rsidP="00C6599B">
      <w:pPr>
        <w:pStyle w:val="Odstavecseseznamem"/>
        <w:ind w:left="782" w:hanging="425"/>
      </w:pPr>
      <w:r w:rsidRPr="002C4D2D">
        <w:t>Žadatel</w:t>
      </w:r>
      <w:r w:rsidR="00875D6F" w:rsidRPr="002C4D2D">
        <w:t xml:space="preserve"> bude </w:t>
      </w:r>
      <w:r w:rsidR="00F27A50" w:rsidRPr="002C4D2D">
        <w:t>příslušným Správcem</w:t>
      </w:r>
      <w:r w:rsidR="00B57D2A" w:rsidRPr="002C4D2D">
        <w:t xml:space="preserve"> FMP</w:t>
      </w:r>
      <w:r w:rsidR="00E40602" w:rsidRPr="002C4D2D">
        <w:t xml:space="preserve"> </w:t>
      </w:r>
      <w:r w:rsidR="00F27A50" w:rsidRPr="002C4D2D">
        <w:t xml:space="preserve">informován o rozhodnutí </w:t>
      </w:r>
      <w:r w:rsidR="001930F9" w:rsidRPr="002C4D2D">
        <w:t>RMV</w:t>
      </w:r>
      <w:r w:rsidR="00F27A50" w:rsidRPr="002C4D2D">
        <w:t xml:space="preserve">, a to </w:t>
      </w:r>
      <w:r w:rsidR="00F27A50" w:rsidRPr="002C4D2D">
        <w:rPr>
          <w:b/>
        </w:rPr>
        <w:t>do 2</w:t>
      </w:r>
      <w:r w:rsidR="00827240" w:rsidRPr="002C4D2D">
        <w:rPr>
          <w:b/>
        </w:rPr>
        <w:t>5</w:t>
      </w:r>
      <w:r w:rsidR="00F27A50" w:rsidRPr="002C4D2D">
        <w:rPr>
          <w:b/>
        </w:rPr>
        <w:t xml:space="preserve"> pracovních dnů od zasedání RMV</w:t>
      </w:r>
      <w:r w:rsidR="00F27A50" w:rsidRPr="002C4D2D">
        <w:t xml:space="preserve">. </w:t>
      </w:r>
    </w:p>
    <w:p w14:paraId="4059BFC0" w14:textId="4ADDEB60" w:rsidR="001B7799" w:rsidRPr="002C4D2D" w:rsidRDefault="00F27A50" w:rsidP="00C6599B">
      <w:pPr>
        <w:pStyle w:val="Odstavecseseznamem"/>
        <w:ind w:left="782" w:hanging="425"/>
      </w:pPr>
      <w:r w:rsidRPr="002C4D2D">
        <w:lastRenderedPageBreak/>
        <w:t>Seznam schválených projektů bude zveřejněn na webových stránkách Správc</w:t>
      </w:r>
      <w:r w:rsidR="00827240" w:rsidRPr="002C4D2D">
        <w:t>ů</w:t>
      </w:r>
      <w:r w:rsidRPr="002C4D2D">
        <w:t xml:space="preserve"> a regionálních partnerů.</w:t>
      </w:r>
    </w:p>
    <w:p w14:paraId="6F001BEA" w14:textId="0550779E" w:rsidR="001B7799" w:rsidRPr="002C4D2D" w:rsidRDefault="00992942" w:rsidP="00C6599B">
      <w:pPr>
        <w:pStyle w:val="Nadpis3"/>
      </w:pPr>
      <w:bookmarkStart w:id="194" w:name="_Toc191370908"/>
      <w:r w:rsidRPr="002C4D2D">
        <w:t xml:space="preserve">ODVOLÁNÍ PROTI ROZHODNUTÍ </w:t>
      </w:r>
      <w:r w:rsidR="003678EE" w:rsidRPr="002C4D2D">
        <w:t>RMV</w:t>
      </w:r>
      <w:bookmarkEnd w:id="194"/>
      <w:r w:rsidR="003678EE" w:rsidRPr="002C4D2D">
        <w:t xml:space="preserve"> </w:t>
      </w:r>
    </w:p>
    <w:p w14:paraId="723BD771" w14:textId="4CC53A26" w:rsidR="001B7799" w:rsidRPr="002C4D2D" w:rsidRDefault="00F74A4F" w:rsidP="00C6599B">
      <w:pPr>
        <w:pStyle w:val="Odstavecseseznamem"/>
        <w:ind w:left="782" w:hanging="425"/>
      </w:pPr>
      <w:r w:rsidRPr="002C4D2D">
        <w:t>Žadatel</w:t>
      </w:r>
      <w:r w:rsidR="00037668" w:rsidRPr="002C4D2D">
        <w:t xml:space="preserve"> </w:t>
      </w:r>
      <w:r w:rsidR="00F27A50" w:rsidRPr="002C4D2D">
        <w:t xml:space="preserve">má právo </w:t>
      </w:r>
      <w:bookmarkStart w:id="195" w:name="_Hlk151383939"/>
      <w:r w:rsidR="005959F8">
        <w:t xml:space="preserve">odvolat se proti </w:t>
      </w:r>
      <w:r w:rsidR="005959F8" w:rsidRPr="002C4D2D">
        <w:t xml:space="preserve">rozhodnutí RMV </w:t>
      </w:r>
      <w:r w:rsidR="005959F8">
        <w:t>o projektu.</w:t>
      </w:r>
      <w:bookmarkEnd w:id="195"/>
      <w:r w:rsidR="005959F8">
        <w:t xml:space="preserve"> Odvolání proti rozhodnutí RMV je přípustné pouze tehdy, pokud se týká procesu výběru projektů v RMV.</w:t>
      </w:r>
      <w:r w:rsidR="00F27A50" w:rsidRPr="002C4D2D">
        <w:t xml:space="preserve">  </w:t>
      </w:r>
    </w:p>
    <w:p w14:paraId="2B80CFE2" w14:textId="3A45A110" w:rsidR="001B7799" w:rsidRPr="002C4D2D" w:rsidRDefault="00F27A50" w:rsidP="007E1589">
      <w:pPr>
        <w:pStyle w:val="Odstavecseseznamem"/>
        <w:ind w:left="782" w:hanging="425"/>
      </w:pPr>
      <w:r w:rsidRPr="002C4D2D">
        <w:t xml:space="preserve">Odvolat se lze </w:t>
      </w:r>
      <w:r w:rsidR="000D27F4" w:rsidRPr="002C4D2D">
        <w:t xml:space="preserve">příslušnému </w:t>
      </w:r>
      <w:r w:rsidRPr="002C4D2D">
        <w:t xml:space="preserve">Správci </w:t>
      </w:r>
      <w:r w:rsidR="000D27F4" w:rsidRPr="002C4D2D">
        <w:t xml:space="preserve">daného </w:t>
      </w:r>
      <w:r w:rsidRPr="002C4D2D">
        <w:t xml:space="preserve">FMP </w:t>
      </w:r>
      <w:r w:rsidR="00827240" w:rsidRPr="002C4D2D">
        <w:t xml:space="preserve">písemně </w:t>
      </w:r>
      <w:r w:rsidRPr="002C4D2D">
        <w:t xml:space="preserve">do 5 pracovních dní od </w:t>
      </w:r>
      <w:r w:rsidR="00267D2A" w:rsidRPr="002C4D2D">
        <w:t xml:space="preserve">zaslání </w:t>
      </w:r>
      <w:r w:rsidRPr="002C4D2D">
        <w:t>příslušného oznámení. Odvolání předložené po tomto termínu nebude posuzováno.</w:t>
      </w:r>
    </w:p>
    <w:p w14:paraId="507814C8" w14:textId="688D0B6D" w:rsidR="00CA21B5" w:rsidRPr="002C4D2D" w:rsidRDefault="00CA21B5" w:rsidP="007E1589">
      <w:pPr>
        <w:pStyle w:val="Odstavecseseznamem"/>
        <w:ind w:left="782" w:hanging="425"/>
      </w:pPr>
      <w:r w:rsidRPr="002C4D2D">
        <w:t xml:space="preserve">Odvolání musí obsahovat minimálně následující údaje: číslo projektu, název projektu, jméno, adresu </w:t>
      </w:r>
      <w:r w:rsidR="00F74A4F" w:rsidRPr="002C4D2D">
        <w:t>žadatele</w:t>
      </w:r>
      <w:r w:rsidR="00037668" w:rsidRPr="002C4D2D">
        <w:t xml:space="preserve"> </w:t>
      </w:r>
      <w:r w:rsidRPr="002C4D2D">
        <w:t xml:space="preserve">a jasný popis stížnosti a její věcné odůvodnění. Odvolání musí být podepsané statutárním zástupcem </w:t>
      </w:r>
      <w:r w:rsidR="00F74A4F" w:rsidRPr="002C4D2D">
        <w:t>žadatele</w:t>
      </w:r>
      <w:r w:rsidRPr="002C4D2D">
        <w:t>. Pokud odvolání obsahuje neúplný popis nebo neúplné údaje, nebude projednáno.</w:t>
      </w:r>
    </w:p>
    <w:p w14:paraId="07B3D8A9" w14:textId="379BC3E9" w:rsidR="001B7799" w:rsidRPr="002C4D2D" w:rsidRDefault="00F27A50" w:rsidP="007E1589">
      <w:pPr>
        <w:pStyle w:val="Odstavecseseznamem"/>
        <w:ind w:left="782" w:hanging="425"/>
      </w:pPr>
      <w:r w:rsidRPr="002C4D2D">
        <w:t xml:space="preserve">Odvolání proti každému jednotlivému oznámení je možné podat pouze jednou. Rozhodnutí </w:t>
      </w:r>
      <w:r w:rsidR="003A43FB" w:rsidRPr="002C4D2D">
        <w:t xml:space="preserve">o odvolání </w:t>
      </w:r>
      <w:r w:rsidRPr="002C4D2D">
        <w:t xml:space="preserve">je konečné. </w:t>
      </w:r>
      <w:r w:rsidR="003A43FB" w:rsidRPr="002C4D2D">
        <w:t xml:space="preserve">Nelze jej již </w:t>
      </w:r>
      <w:r w:rsidR="009F6926" w:rsidRPr="002C4D2D">
        <w:t>rozporovat</w:t>
      </w:r>
      <w:r w:rsidR="003A43FB" w:rsidRPr="002C4D2D">
        <w:t xml:space="preserve"> v rámci FMP.</w:t>
      </w:r>
    </w:p>
    <w:p w14:paraId="6584810B" w14:textId="77777777" w:rsidR="00834CE1" w:rsidRPr="002C4D2D" w:rsidRDefault="00834CE1" w:rsidP="009C72DF">
      <w:pPr>
        <w:pStyle w:val="Odstavecseseznamem"/>
        <w:ind w:left="782" w:hanging="425"/>
      </w:pPr>
      <w:r w:rsidRPr="002C4D2D">
        <w:t>Odvolání proti rozhodnutí RMV jsou přezkoumána Správcem FMP v případě potřeby ve spolupráci s příslušným regionálním partnerem. Oprávněná odvolání jsou postoupena na další zasedání RMV.</w:t>
      </w:r>
    </w:p>
    <w:p w14:paraId="1BD6EF7F" w14:textId="57BFA8AF" w:rsidR="00834CE1" w:rsidRPr="002C4D2D" w:rsidRDefault="00834CE1" w:rsidP="00834CE1">
      <w:pPr>
        <w:pStyle w:val="Odstavecseseznamem"/>
        <w:ind w:left="782" w:hanging="425"/>
      </w:pPr>
      <w:r w:rsidRPr="002C4D2D">
        <w:t xml:space="preserve">Správce FMP sdělí písemně </w:t>
      </w:r>
      <w:r w:rsidR="009C72DF" w:rsidRPr="002C4D2D">
        <w:t>žadateli</w:t>
      </w:r>
      <w:r w:rsidRPr="002C4D2D">
        <w:t xml:space="preserve"> výsledek rozhodnutí na jeho odvolání</w:t>
      </w:r>
      <w:r w:rsidR="009C72DF" w:rsidRPr="002C4D2D">
        <w:t>.</w:t>
      </w:r>
    </w:p>
    <w:p w14:paraId="048FD6C8" w14:textId="77777777" w:rsidR="006D2E5C" w:rsidRPr="002C4D2D" w:rsidRDefault="006D2E5C" w:rsidP="006D2E5C">
      <w:pPr>
        <w:pStyle w:val="Odstavecseseznamem"/>
        <w:numPr>
          <w:ilvl w:val="0"/>
          <w:numId w:val="0"/>
        </w:numPr>
        <w:ind w:left="782"/>
      </w:pPr>
    </w:p>
    <w:p w14:paraId="198B90C8" w14:textId="38F47B11" w:rsidR="001B7799" w:rsidRPr="002C4D2D" w:rsidRDefault="00992942" w:rsidP="007E1589">
      <w:pPr>
        <w:pStyle w:val="Nadpis2"/>
      </w:pPr>
      <w:bookmarkStart w:id="196" w:name="_Toc191370909"/>
      <w:r w:rsidRPr="002C4D2D">
        <w:t>SMLOUVA O FINANCOVÁNÍ MALÉHO</w:t>
      </w:r>
      <w:r w:rsidR="004969A0" w:rsidRPr="002C4D2D">
        <w:t xml:space="preserve"> PROJEKTU</w:t>
      </w:r>
      <w:bookmarkEnd w:id="196"/>
    </w:p>
    <w:p w14:paraId="1A3E03C7" w14:textId="00250FD0" w:rsidR="001B7799" w:rsidRPr="002C4D2D" w:rsidRDefault="00F27A50" w:rsidP="007E1589">
      <w:pPr>
        <w:pStyle w:val="Odstavecseseznamem"/>
        <w:ind w:left="782" w:hanging="425"/>
      </w:pPr>
      <w:r w:rsidRPr="002C4D2D">
        <w:t xml:space="preserve">Po rozhodnutí RMV </w:t>
      </w:r>
      <w:r w:rsidR="009F6926" w:rsidRPr="002C4D2D">
        <w:t xml:space="preserve">o </w:t>
      </w:r>
      <w:r w:rsidRPr="002C4D2D">
        <w:t>uděl</w:t>
      </w:r>
      <w:r w:rsidR="009F6926" w:rsidRPr="002C4D2D">
        <w:t>ení</w:t>
      </w:r>
      <w:r w:rsidRPr="002C4D2D">
        <w:t xml:space="preserve"> příspěv</w:t>
      </w:r>
      <w:r w:rsidR="009F6926" w:rsidRPr="002C4D2D">
        <w:t>ku</w:t>
      </w:r>
      <w:r w:rsidRPr="002C4D2D">
        <w:t xml:space="preserve"> EFRR bude </w:t>
      </w:r>
      <w:r w:rsidR="009F6926" w:rsidRPr="002C4D2D">
        <w:t>vystavena</w:t>
      </w:r>
      <w:r w:rsidRPr="002C4D2D">
        <w:t xml:space="preserve"> Smlouva</w:t>
      </w:r>
      <w:r w:rsidR="008B2060" w:rsidRPr="002C4D2D">
        <w:t>.</w:t>
      </w:r>
      <w:r w:rsidRPr="002C4D2D">
        <w:t xml:space="preserve"> </w:t>
      </w:r>
    </w:p>
    <w:p w14:paraId="5823A8D5" w14:textId="77777777" w:rsidR="001B7799" w:rsidRPr="002C4D2D" w:rsidRDefault="00F27A50" w:rsidP="007E1589">
      <w:pPr>
        <w:pStyle w:val="Odstavecseseznamem"/>
        <w:ind w:left="782" w:hanging="425"/>
      </w:pPr>
      <w:r w:rsidRPr="002C4D2D">
        <w:t xml:space="preserve">Ve Smlouvě jsou stanoveny podmínky, za jakých bude malý projekt realizován a financován. </w:t>
      </w:r>
    </w:p>
    <w:p w14:paraId="6B10CE6A" w14:textId="7B9415B6" w:rsidR="001B7799" w:rsidRPr="002C4D2D" w:rsidRDefault="00F27A50" w:rsidP="007E1589">
      <w:pPr>
        <w:pStyle w:val="Odstavecseseznamem"/>
        <w:ind w:left="782" w:hanging="425"/>
      </w:pPr>
      <w:r w:rsidRPr="002C4D2D">
        <w:t>Smlouvu s </w:t>
      </w:r>
      <w:r w:rsidR="00F74A4F" w:rsidRPr="002C4D2D">
        <w:t>žadatelem</w:t>
      </w:r>
      <w:r w:rsidR="00037668" w:rsidRPr="002C4D2D">
        <w:t xml:space="preserve"> </w:t>
      </w:r>
      <w:r w:rsidRPr="002C4D2D">
        <w:t xml:space="preserve">uzavírá </w:t>
      </w:r>
      <w:r w:rsidR="00267D2A" w:rsidRPr="002C4D2D">
        <w:t xml:space="preserve">příslušný </w:t>
      </w:r>
      <w:r w:rsidRPr="002C4D2D">
        <w:t>Správce FMP.</w:t>
      </w:r>
    </w:p>
    <w:p w14:paraId="7ECBACF1" w14:textId="77777777" w:rsidR="001B7799" w:rsidRPr="002C4D2D" w:rsidRDefault="00F27A50" w:rsidP="007E1589">
      <w:pPr>
        <w:pStyle w:val="Odstavecseseznamem"/>
        <w:ind w:left="782" w:hanging="425"/>
      </w:pPr>
      <w:bookmarkStart w:id="197" w:name="_Hlk148611382"/>
      <w:r w:rsidRPr="002C4D2D">
        <w:t>Maximální výše dotace bude stanovena ve Smlouvě.</w:t>
      </w:r>
    </w:p>
    <w:bookmarkEnd w:id="197"/>
    <w:p w14:paraId="66B6A43E" w14:textId="28DC45E7" w:rsidR="001B7799" w:rsidRPr="002C4D2D" w:rsidRDefault="00F27A50" w:rsidP="007E1589">
      <w:pPr>
        <w:pStyle w:val="Odstavecseseznamem"/>
        <w:ind w:left="782" w:hanging="425"/>
      </w:pPr>
      <w:r w:rsidRPr="002C4D2D">
        <w:t xml:space="preserve">Skutečná výše dotace </w:t>
      </w:r>
      <w:r w:rsidR="003A43FB" w:rsidRPr="002C4D2D">
        <w:t>je</w:t>
      </w:r>
      <w:r w:rsidRPr="002C4D2D">
        <w:t xml:space="preserve"> stanovena až po předložení a schválení závěrečné zprávy projektu.</w:t>
      </w:r>
    </w:p>
    <w:p w14:paraId="07C7C0C2" w14:textId="77777777" w:rsidR="001B7799" w:rsidRPr="002C4D2D" w:rsidRDefault="00F27A50" w:rsidP="007E1589">
      <w:pPr>
        <w:pStyle w:val="Odstavecseseznamem"/>
        <w:ind w:left="782" w:hanging="425"/>
      </w:pPr>
      <w:r w:rsidRPr="002C4D2D">
        <w:t>Maximální výši schválené a ve Smlouvě uvedené podpory nelze překročit.</w:t>
      </w:r>
    </w:p>
    <w:p w14:paraId="153A8AFA" w14:textId="354A5B6A" w:rsidR="001B7799" w:rsidRPr="002C4D2D" w:rsidRDefault="00F74A4F" w:rsidP="007E1589">
      <w:pPr>
        <w:pStyle w:val="Odstavecseseznamem"/>
        <w:ind w:left="782" w:hanging="425"/>
      </w:pPr>
      <w:bookmarkStart w:id="198" w:name="_Hlk148611572"/>
      <w:r w:rsidRPr="002C4D2D">
        <w:t>Žadatel</w:t>
      </w:r>
      <w:r w:rsidR="00037668" w:rsidRPr="002C4D2D">
        <w:t xml:space="preserve"> </w:t>
      </w:r>
      <w:r w:rsidR="00F27A50" w:rsidRPr="002C4D2D">
        <w:t xml:space="preserve">může Smlouvu vypovědět písemnou formou. V případě vypovězení Smlouvy </w:t>
      </w:r>
      <w:r w:rsidR="002226D4" w:rsidRPr="002C4D2D">
        <w:t>nem</w:t>
      </w:r>
      <w:r w:rsidRPr="002C4D2D">
        <w:t>á</w:t>
      </w:r>
      <w:r w:rsidR="00F120A6" w:rsidRPr="002C4D2D">
        <w:t xml:space="preserve"> </w:t>
      </w:r>
      <w:r w:rsidRPr="002C4D2D">
        <w:t>žadatel</w:t>
      </w:r>
      <w:r w:rsidR="00037668" w:rsidRPr="002C4D2D">
        <w:t xml:space="preserve"> </w:t>
      </w:r>
      <w:r w:rsidR="00F27A50" w:rsidRPr="002C4D2D">
        <w:t>nárok na vyplacení jakékoli</w:t>
      </w:r>
      <w:r w:rsidR="009F6926" w:rsidRPr="002C4D2D">
        <w:t>v</w:t>
      </w:r>
      <w:r w:rsidR="00F27A50" w:rsidRPr="002C4D2D">
        <w:t xml:space="preserve"> náhrady.</w:t>
      </w:r>
    </w:p>
    <w:p w14:paraId="01F24AA7" w14:textId="1E60BD0D" w:rsidR="001B7799" w:rsidRPr="002C4D2D" w:rsidRDefault="00267D2A" w:rsidP="007E1589">
      <w:pPr>
        <w:pStyle w:val="Odstavecseseznamem"/>
        <w:ind w:left="782" w:hanging="425"/>
      </w:pPr>
      <w:r w:rsidRPr="002C4D2D">
        <w:t>Příslušný Správce FMP má právo odstoupit od Smlouvy v řádně odůvodněných případech</w:t>
      </w:r>
      <w:r w:rsidR="008B2060" w:rsidRPr="002C4D2D">
        <w:t xml:space="preserve"> uvedených ve Smlouvě.</w:t>
      </w:r>
    </w:p>
    <w:bookmarkEnd w:id="198"/>
    <w:p w14:paraId="47269420" w14:textId="77777777" w:rsidR="001B7799" w:rsidRPr="002C4D2D" w:rsidRDefault="001B7799" w:rsidP="007E1589">
      <w:pPr>
        <w:pStyle w:val="Odstavecseseznamem"/>
        <w:numPr>
          <w:ilvl w:val="0"/>
          <w:numId w:val="0"/>
        </w:numPr>
        <w:ind w:left="720"/>
      </w:pPr>
    </w:p>
    <w:p w14:paraId="2E0D76F4" w14:textId="07430AC5" w:rsidR="001B7799" w:rsidRPr="002C4D2D" w:rsidRDefault="00780875" w:rsidP="007E1589">
      <w:pPr>
        <w:pStyle w:val="Nadpis2"/>
      </w:pPr>
      <w:bookmarkStart w:id="199" w:name="_Ref158306884"/>
      <w:bookmarkStart w:id="200" w:name="_Toc191370910"/>
      <w:bookmarkStart w:id="201" w:name="_Toc126738055"/>
      <w:bookmarkStart w:id="202" w:name="_Toc136933419"/>
      <w:bookmarkStart w:id="203" w:name="_Toc136970299"/>
      <w:bookmarkStart w:id="204" w:name="_Toc136971084"/>
      <w:r w:rsidRPr="002C4D2D">
        <w:t>Z</w:t>
      </w:r>
      <w:r w:rsidR="004969A0" w:rsidRPr="002C4D2D">
        <w:t>MĚNY V PRŮBĚHU REALIZACE MALÉHO PROJEKTU</w:t>
      </w:r>
      <w:bookmarkEnd w:id="199"/>
      <w:bookmarkEnd w:id="200"/>
      <w:r w:rsidR="004969A0" w:rsidRPr="002C4D2D">
        <w:t xml:space="preserve">  </w:t>
      </w:r>
      <w:bookmarkEnd w:id="201"/>
      <w:bookmarkEnd w:id="202"/>
      <w:bookmarkEnd w:id="203"/>
      <w:bookmarkEnd w:id="204"/>
    </w:p>
    <w:p w14:paraId="55994BA0" w14:textId="77777777" w:rsidR="001B7799" w:rsidRPr="002C4D2D" w:rsidRDefault="00F27A50" w:rsidP="007E1589">
      <w:pPr>
        <w:pStyle w:val="Odstavecseseznamem"/>
        <w:ind w:left="782" w:hanging="425"/>
      </w:pPr>
      <w:r w:rsidRPr="002C4D2D">
        <w:t xml:space="preserve">Při realizaci malého projektu je nutné postupovat v souladu se schválenou projektovou žádostí. </w:t>
      </w:r>
    </w:p>
    <w:p w14:paraId="74F722EC" w14:textId="67DB1F72" w:rsidR="001B7799" w:rsidRPr="002C4D2D" w:rsidRDefault="003A43FB" w:rsidP="007E1589">
      <w:pPr>
        <w:pStyle w:val="Odstavecseseznamem"/>
        <w:ind w:left="782" w:hanging="425"/>
      </w:pPr>
      <w:r w:rsidRPr="002C4D2D">
        <w:t>F</w:t>
      </w:r>
      <w:r w:rsidR="00700BCC" w:rsidRPr="002C4D2D">
        <w:t xml:space="preserve">ormální </w:t>
      </w:r>
      <w:r w:rsidR="00F27A50" w:rsidRPr="002C4D2D">
        <w:t xml:space="preserve">změny v malém projektu </w:t>
      </w:r>
      <w:r w:rsidR="00700BCC" w:rsidRPr="002C4D2D">
        <w:t xml:space="preserve">(např. změna bankovního účtu, změna statutární osoby, změna sídla žadatele atd.) </w:t>
      </w:r>
      <w:r w:rsidR="00F27A50" w:rsidRPr="002C4D2D">
        <w:t xml:space="preserve">musí </w:t>
      </w:r>
      <w:r w:rsidR="00F74A4F" w:rsidRPr="002C4D2D">
        <w:t>žadatel</w:t>
      </w:r>
      <w:r w:rsidR="00E26663" w:rsidRPr="002C4D2D">
        <w:t xml:space="preserve"> </w:t>
      </w:r>
      <w:r w:rsidR="00700BCC" w:rsidRPr="002C4D2D">
        <w:t xml:space="preserve">písemně </w:t>
      </w:r>
      <w:r w:rsidR="003678EE" w:rsidRPr="002C4D2D">
        <w:t xml:space="preserve">a neprodleně </w:t>
      </w:r>
      <w:r w:rsidR="00F27A50" w:rsidRPr="002C4D2D">
        <w:t xml:space="preserve">oznámit </w:t>
      </w:r>
      <w:r w:rsidR="00267D2A" w:rsidRPr="002C4D2D">
        <w:t xml:space="preserve">příslušnému </w:t>
      </w:r>
      <w:r w:rsidR="00F27A50" w:rsidRPr="002C4D2D">
        <w:t>Správci FMP</w:t>
      </w:r>
      <w:r w:rsidR="003678EE" w:rsidRPr="002C4D2D">
        <w:t>.</w:t>
      </w:r>
      <w:r w:rsidR="00F27A50" w:rsidRPr="002C4D2D">
        <w:t xml:space="preserve"> </w:t>
      </w:r>
    </w:p>
    <w:p w14:paraId="4789011C" w14:textId="77777777" w:rsidR="00B35136" w:rsidRPr="002C4D2D" w:rsidRDefault="003E083D" w:rsidP="007E1589">
      <w:pPr>
        <w:pStyle w:val="Odstavecseseznamem"/>
        <w:ind w:left="782" w:hanging="425"/>
        <w:rPr>
          <w:b/>
        </w:rPr>
      </w:pPr>
      <w:r w:rsidRPr="002C4D2D">
        <w:t>V odůvodněných případech může být schválená doba realizace projektu prodloužena.</w:t>
      </w:r>
      <w:r w:rsidR="00E40602" w:rsidRPr="002C4D2D">
        <w:t xml:space="preserve"> </w:t>
      </w:r>
    </w:p>
    <w:p w14:paraId="20FAA9C9" w14:textId="7939249B" w:rsidR="004C0C4A" w:rsidRPr="002C4D2D" w:rsidRDefault="004C0C4A" w:rsidP="007E1589">
      <w:pPr>
        <w:pStyle w:val="Odstavecseseznamem"/>
        <w:ind w:left="782" w:hanging="425"/>
        <w:rPr>
          <w:b/>
        </w:rPr>
      </w:pPr>
      <w:r w:rsidRPr="002C4D2D">
        <w:t>Žádost</w:t>
      </w:r>
      <w:r w:rsidR="00210733" w:rsidRPr="002C4D2D">
        <w:t xml:space="preserve"> </w:t>
      </w:r>
      <w:r w:rsidRPr="002C4D2D">
        <w:t>o</w:t>
      </w:r>
      <w:r w:rsidR="00B35136" w:rsidRPr="002C4D2D">
        <w:t xml:space="preserve"> formální</w:t>
      </w:r>
      <w:r w:rsidRPr="002C4D2D">
        <w:t xml:space="preserve"> změn</w:t>
      </w:r>
      <w:r w:rsidR="003E083D" w:rsidRPr="002C4D2D">
        <w:t>u nebo prodloužení</w:t>
      </w:r>
      <w:r w:rsidRPr="002C4D2D">
        <w:t> projektu musí obsahovat</w:t>
      </w:r>
      <w:r w:rsidRPr="002C4D2D">
        <w:rPr>
          <w:b/>
        </w:rPr>
        <w:t xml:space="preserve"> </w:t>
      </w:r>
      <w:r w:rsidRPr="002C4D2D">
        <w:t xml:space="preserve">minimálně následující údaje: číslo projektu, název projektu, jméno, adresu </w:t>
      </w:r>
      <w:r w:rsidR="00F74A4F" w:rsidRPr="002C4D2D">
        <w:t>žadatele</w:t>
      </w:r>
      <w:r w:rsidR="003E083D" w:rsidRPr="002C4D2D">
        <w:t>,</w:t>
      </w:r>
      <w:r w:rsidRPr="002C4D2D">
        <w:t xml:space="preserve"> jasný popis změny</w:t>
      </w:r>
      <w:r w:rsidR="003E083D" w:rsidRPr="002C4D2D">
        <w:t xml:space="preserve"> a zdůvodnění prodloužení doby realizace projektu</w:t>
      </w:r>
      <w:r w:rsidRPr="002C4D2D">
        <w:t>.</w:t>
      </w:r>
    </w:p>
    <w:p w14:paraId="19E82D7D" w14:textId="58B1190C" w:rsidR="001B7799" w:rsidRPr="002C4D2D" w:rsidRDefault="00F27A50" w:rsidP="007E1589">
      <w:pPr>
        <w:pStyle w:val="Odstavecseseznamem"/>
        <w:ind w:left="782" w:hanging="425"/>
      </w:pPr>
      <w:r w:rsidRPr="002C4D2D">
        <w:t xml:space="preserve">Schválené změny malého projektu budou </w:t>
      </w:r>
      <w:r w:rsidR="00271F89" w:rsidRPr="002C4D2D">
        <w:t xml:space="preserve">uvedeny v </w:t>
      </w:r>
      <w:r w:rsidR="00700BCC" w:rsidRPr="002C4D2D">
        <w:t>D</w:t>
      </w:r>
      <w:r w:rsidRPr="002C4D2D">
        <w:t>odatk</w:t>
      </w:r>
      <w:r w:rsidR="00271F89" w:rsidRPr="002C4D2D">
        <w:t>u</w:t>
      </w:r>
      <w:r w:rsidRPr="002C4D2D">
        <w:t xml:space="preserve"> ke Smlouvě. </w:t>
      </w:r>
    </w:p>
    <w:p w14:paraId="2200CE9A" w14:textId="3464E2F5" w:rsidR="00700BCC" w:rsidRPr="002C4D2D" w:rsidRDefault="00700BCC" w:rsidP="007E1589">
      <w:pPr>
        <w:pStyle w:val="Odstavecseseznamem"/>
        <w:ind w:left="782" w:hanging="425"/>
      </w:pPr>
      <w:bookmarkStart w:id="205" w:name="_Hlk148616713"/>
      <w:r w:rsidRPr="002C4D2D">
        <w:t>Změna projektových partnerů během realizace projektu není přípustná a je důvodem k odstoupení od Smlouvy ze strany Správce FMP s výjimkou projektového partnera, který má právoplatného právního nástupce.</w:t>
      </w:r>
    </w:p>
    <w:p w14:paraId="1DEDBA54" w14:textId="1D1ABECC" w:rsidR="00820E6E" w:rsidRPr="002C4D2D" w:rsidRDefault="00271F89" w:rsidP="00820E6E">
      <w:pPr>
        <w:pStyle w:val="Odstavecseseznamem"/>
      </w:pPr>
      <w:r w:rsidRPr="002C4D2D">
        <w:t xml:space="preserve">Žádné </w:t>
      </w:r>
      <w:r w:rsidR="00820E6E" w:rsidRPr="002C4D2D">
        <w:t xml:space="preserve">změny v obsahu nebo v rozpočtu a milnících projektu během realizace projektu nejsou přípustné. </w:t>
      </w:r>
    </w:p>
    <w:bookmarkEnd w:id="205"/>
    <w:p w14:paraId="03E28006" w14:textId="77777777" w:rsidR="00700BCC" w:rsidRDefault="00700BCC" w:rsidP="007E1589">
      <w:pPr>
        <w:pStyle w:val="Odstavecseseznamem"/>
        <w:numPr>
          <w:ilvl w:val="0"/>
          <w:numId w:val="0"/>
        </w:numPr>
        <w:ind w:left="828"/>
      </w:pPr>
    </w:p>
    <w:p w14:paraId="61E6B61F" w14:textId="77777777" w:rsidR="004922CF" w:rsidRDefault="004922CF" w:rsidP="007E1589">
      <w:pPr>
        <w:pStyle w:val="Odstavecseseznamem"/>
        <w:numPr>
          <w:ilvl w:val="0"/>
          <w:numId w:val="0"/>
        </w:numPr>
        <w:ind w:left="828"/>
      </w:pPr>
    </w:p>
    <w:p w14:paraId="342B4BB8" w14:textId="77777777" w:rsidR="004922CF" w:rsidRPr="002C4D2D" w:rsidRDefault="004922CF" w:rsidP="007E1589">
      <w:pPr>
        <w:pStyle w:val="Odstavecseseznamem"/>
        <w:numPr>
          <w:ilvl w:val="0"/>
          <w:numId w:val="0"/>
        </w:numPr>
        <w:ind w:left="828"/>
      </w:pPr>
    </w:p>
    <w:p w14:paraId="74944AA2" w14:textId="56950784" w:rsidR="001B7799" w:rsidRPr="002C4D2D" w:rsidRDefault="004969A0" w:rsidP="007E1589">
      <w:pPr>
        <w:pStyle w:val="Nadpis2"/>
      </w:pPr>
      <w:bookmarkStart w:id="206" w:name="_Ref158306659"/>
      <w:bookmarkStart w:id="207" w:name="_Toc191370911"/>
      <w:r w:rsidRPr="002C4D2D">
        <w:lastRenderedPageBreak/>
        <w:t>KOMUNIKACE A PUBLICITA MALÉHO PROJEKTU</w:t>
      </w:r>
      <w:bookmarkEnd w:id="206"/>
      <w:bookmarkEnd w:id="207"/>
      <w:r w:rsidR="00780875" w:rsidRPr="002C4D2D">
        <w:t xml:space="preserve"> </w:t>
      </w:r>
    </w:p>
    <w:p w14:paraId="78001844" w14:textId="7CCF2B82"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Publicita tvoří nedílnou součást realizace projektu, přispívá k dosažení specifických cílů projektu a má dopad na aktivity a kvalitu projektu. Cílem propagačních aktivit je předat znalosti definovaným cílovým skupinám.</w:t>
      </w:r>
      <w:r w:rsidR="00267D2A" w:rsidRPr="002C4D2D">
        <w:rPr>
          <w:rFonts w:asciiTheme="minorHAnsi" w:hAnsiTheme="minorHAnsi" w:cstheme="minorHAnsi"/>
          <w:sz w:val="20"/>
          <w:szCs w:val="20"/>
        </w:rPr>
        <w:t xml:space="preserve"> </w:t>
      </w:r>
    </w:p>
    <w:p w14:paraId="36AFECCD" w14:textId="77777777" w:rsidR="001B7799" w:rsidRPr="002C4D2D" w:rsidRDefault="00F27A50" w:rsidP="007E1589">
      <w:pPr>
        <w:autoSpaceDE w:val="0"/>
        <w:autoSpaceDN w:val="0"/>
        <w:adjustRightInd w:val="0"/>
        <w:spacing w:line="240" w:lineRule="auto"/>
        <w:rPr>
          <w:rFonts w:asciiTheme="minorHAnsi" w:hAnsiTheme="minorHAnsi" w:cstheme="minorHAnsi"/>
          <w:b/>
          <w:sz w:val="20"/>
          <w:szCs w:val="20"/>
        </w:rPr>
      </w:pPr>
      <w:r w:rsidRPr="002C4D2D">
        <w:rPr>
          <w:rFonts w:asciiTheme="minorHAnsi" w:hAnsiTheme="minorHAnsi" w:cstheme="minorHAnsi"/>
          <w:b/>
          <w:sz w:val="20"/>
          <w:szCs w:val="20"/>
        </w:rPr>
        <w:t xml:space="preserve">Používání znaku EU a loga Programu </w:t>
      </w:r>
    </w:p>
    <w:p w14:paraId="161C574E" w14:textId="6AA9F0DF"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 xml:space="preserve">Partneři jsou povinni informovat veřejnost o příslušném projektu a podpoře z Programu v souladu s nařízením (EU) 2021/1059 čl. 36, a dále v souladu s nařízením (EU) 2021/1060 čl. 47 a s přílohou IX tohoto nařízení. V praxi to znamená, že při plnění dále uvedených informačních a komunikačních povinností partneři musí uvádět logo programu obsahující znak Evropské unie ve spojení se slovem </w:t>
      </w:r>
      <w:proofErr w:type="spellStart"/>
      <w:r w:rsidRPr="002C4D2D">
        <w:rPr>
          <w:rFonts w:asciiTheme="minorHAnsi" w:hAnsiTheme="minorHAnsi" w:cstheme="minorHAnsi"/>
          <w:sz w:val="20"/>
          <w:szCs w:val="20"/>
        </w:rPr>
        <w:t>Interreg</w:t>
      </w:r>
      <w:proofErr w:type="spellEnd"/>
      <w:r w:rsidRPr="002C4D2D">
        <w:rPr>
          <w:rFonts w:asciiTheme="minorHAnsi" w:hAnsiTheme="minorHAnsi" w:cstheme="minorHAnsi"/>
          <w:sz w:val="20"/>
          <w:szCs w:val="20"/>
        </w:rPr>
        <w:t xml:space="preserve"> a výrazem „Spolufinancováno Evropskou unií“. Pravidla pro používání loga Programu včetně pravidel pro grafické vyobrazení jednotlivých variant loga a technické specifikace jsou uvedeny v Pokynu pro publicitu Programu (viz </w:t>
      </w:r>
      <w:r w:rsidR="00B6786D" w:rsidRPr="002C4D2D">
        <w:rPr>
          <w:rFonts w:asciiTheme="minorHAnsi" w:hAnsiTheme="minorHAnsi" w:cstheme="minorHAnsi"/>
          <w:sz w:val="20"/>
          <w:szCs w:val="20"/>
        </w:rPr>
        <w:t xml:space="preserve">příloha </w:t>
      </w:r>
      <w:r w:rsidR="00592426">
        <w:rPr>
          <w:rFonts w:asciiTheme="minorHAnsi" w:hAnsiTheme="minorHAnsi" w:cstheme="minorHAnsi"/>
          <w:sz w:val="20"/>
          <w:szCs w:val="20"/>
        </w:rPr>
        <w:t xml:space="preserve">C10 </w:t>
      </w:r>
      <w:r w:rsidR="00B6786D" w:rsidRPr="002C4D2D">
        <w:rPr>
          <w:rFonts w:asciiTheme="minorHAnsi" w:hAnsiTheme="minorHAnsi" w:cstheme="minorHAnsi"/>
          <w:sz w:val="20"/>
          <w:szCs w:val="20"/>
        </w:rPr>
        <w:t xml:space="preserve">Programové příručky – </w:t>
      </w:r>
      <w:r w:rsidRPr="002C4D2D">
        <w:rPr>
          <w:rFonts w:asciiTheme="minorHAnsi" w:hAnsiTheme="minorHAnsi" w:cstheme="minorHAnsi"/>
          <w:sz w:val="20"/>
          <w:szCs w:val="20"/>
        </w:rPr>
        <w:t xml:space="preserve">odkaz </w:t>
      </w:r>
      <w:hyperlink r:id="rId18" w:history="1">
        <w:r w:rsidR="00B6786D" w:rsidRPr="002C4D2D">
          <w:rPr>
            <w:rStyle w:val="Hypertextovodkaz"/>
            <w:rFonts w:asciiTheme="minorHAnsi" w:hAnsiTheme="minorHAnsi" w:cstheme="minorHAnsi"/>
            <w:sz w:val="20"/>
            <w:szCs w:val="20"/>
          </w:rPr>
          <w:t xml:space="preserve">Programová příručka | </w:t>
        </w:r>
        <w:proofErr w:type="spellStart"/>
        <w:r w:rsidR="00B6786D" w:rsidRPr="002C4D2D">
          <w:rPr>
            <w:rStyle w:val="Hypertextovodkaz"/>
            <w:rFonts w:asciiTheme="minorHAnsi" w:hAnsiTheme="minorHAnsi" w:cstheme="minorHAnsi"/>
            <w:sz w:val="20"/>
            <w:szCs w:val="20"/>
          </w:rPr>
          <w:t>Interreg</w:t>
        </w:r>
        <w:proofErr w:type="spellEnd"/>
        <w:r w:rsidR="00B6786D" w:rsidRPr="002C4D2D">
          <w:rPr>
            <w:rStyle w:val="Hypertextovodkaz"/>
            <w:rFonts w:asciiTheme="minorHAnsi" w:hAnsiTheme="minorHAnsi" w:cstheme="minorHAnsi"/>
            <w:sz w:val="20"/>
            <w:szCs w:val="20"/>
          </w:rPr>
          <w:t xml:space="preserve"> AT-CZ</w:t>
        </w:r>
      </w:hyperlink>
      <w:r w:rsidR="00B6786D" w:rsidRPr="002C4D2D">
        <w:rPr>
          <w:rFonts w:asciiTheme="minorHAnsi" w:hAnsiTheme="minorHAnsi" w:cstheme="minorHAnsi"/>
          <w:sz w:val="20"/>
          <w:szCs w:val="20"/>
        </w:rPr>
        <w:t>)</w:t>
      </w:r>
    </w:p>
    <w:p w14:paraId="584E1537" w14:textId="77777777" w:rsidR="001B7799" w:rsidRPr="002C4D2D" w:rsidRDefault="00F27A50" w:rsidP="007E1589">
      <w:pPr>
        <w:spacing w:line="276" w:lineRule="auto"/>
        <w:rPr>
          <w:rFonts w:asciiTheme="minorHAnsi" w:hAnsiTheme="minorHAnsi" w:cstheme="minorHAnsi"/>
          <w:b/>
          <w:bCs/>
          <w:sz w:val="20"/>
          <w:szCs w:val="20"/>
        </w:rPr>
      </w:pPr>
      <w:r w:rsidRPr="002C4D2D">
        <w:rPr>
          <w:rFonts w:asciiTheme="minorHAnsi" w:hAnsiTheme="minorHAnsi" w:cstheme="minorHAnsi"/>
          <w:b/>
          <w:bCs/>
          <w:sz w:val="20"/>
          <w:szCs w:val="20"/>
        </w:rPr>
        <w:t>Plakát A3</w:t>
      </w:r>
    </w:p>
    <w:p w14:paraId="4690BC91" w14:textId="5B5ADCDF" w:rsidR="001B7799" w:rsidRPr="002C4D2D" w:rsidRDefault="00B332DF"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Žadatel</w:t>
      </w:r>
      <w:r w:rsidR="0083676E" w:rsidRPr="002C4D2D">
        <w:rPr>
          <w:rFonts w:asciiTheme="minorHAnsi" w:hAnsiTheme="minorHAnsi" w:cstheme="minorHAnsi"/>
          <w:sz w:val="20"/>
          <w:szCs w:val="20"/>
        </w:rPr>
        <w:t xml:space="preserve"> </w:t>
      </w:r>
      <w:r w:rsidR="00F27A50" w:rsidRPr="002C4D2D">
        <w:rPr>
          <w:rFonts w:asciiTheme="minorHAnsi" w:hAnsiTheme="minorHAnsi" w:cstheme="minorHAnsi"/>
          <w:sz w:val="20"/>
          <w:szCs w:val="20"/>
        </w:rPr>
        <w:t>musí na snadno viditelném místě vystavit plakát formátu A3 nebo větší nebo rovnocenn</w:t>
      </w:r>
      <w:r w:rsidR="009C72DF" w:rsidRPr="002C4D2D">
        <w:rPr>
          <w:rFonts w:asciiTheme="minorHAnsi" w:hAnsiTheme="minorHAnsi" w:cstheme="minorHAnsi"/>
          <w:sz w:val="20"/>
          <w:szCs w:val="20"/>
        </w:rPr>
        <w:t>ou</w:t>
      </w:r>
      <w:r w:rsidR="00F27A50" w:rsidRPr="002C4D2D">
        <w:rPr>
          <w:rFonts w:asciiTheme="minorHAnsi" w:hAnsiTheme="minorHAnsi" w:cstheme="minorHAnsi"/>
          <w:sz w:val="20"/>
          <w:szCs w:val="20"/>
        </w:rPr>
        <w:t xml:space="preserve"> elektronick</w:t>
      </w:r>
      <w:r w:rsidR="009C72DF" w:rsidRPr="002C4D2D">
        <w:rPr>
          <w:rFonts w:asciiTheme="minorHAnsi" w:hAnsiTheme="minorHAnsi" w:cstheme="minorHAnsi"/>
          <w:sz w:val="20"/>
          <w:szCs w:val="20"/>
        </w:rPr>
        <w:t>ou</w:t>
      </w:r>
      <w:r w:rsidR="00F27A50" w:rsidRPr="002C4D2D">
        <w:rPr>
          <w:rFonts w:asciiTheme="minorHAnsi" w:hAnsiTheme="minorHAnsi" w:cstheme="minorHAnsi"/>
          <w:sz w:val="20"/>
          <w:szCs w:val="20"/>
        </w:rPr>
        <w:t xml:space="preserve"> informační tabul</w:t>
      </w:r>
      <w:r w:rsidR="009C72DF" w:rsidRPr="002C4D2D">
        <w:rPr>
          <w:rFonts w:asciiTheme="minorHAnsi" w:hAnsiTheme="minorHAnsi" w:cstheme="minorHAnsi"/>
          <w:sz w:val="20"/>
          <w:szCs w:val="20"/>
        </w:rPr>
        <w:t>i</w:t>
      </w:r>
      <w:r w:rsidR="00F27A50" w:rsidRPr="002C4D2D">
        <w:rPr>
          <w:rFonts w:asciiTheme="minorHAnsi" w:hAnsiTheme="minorHAnsi" w:cstheme="minorHAnsi"/>
          <w:sz w:val="20"/>
          <w:szCs w:val="20"/>
        </w:rPr>
        <w:t xml:space="preserve"> s informacemi o projektu a logem Programu. V případě, kdy nelze umístit plakát v místě realizace projektu (např. projekty zaměřené na práci v terénu apod.), je možné plakát umístit v sídle </w:t>
      </w:r>
      <w:r w:rsidR="009C72DF" w:rsidRPr="002C4D2D">
        <w:rPr>
          <w:rFonts w:asciiTheme="minorHAnsi" w:hAnsiTheme="minorHAnsi" w:cstheme="minorHAnsi"/>
          <w:sz w:val="20"/>
          <w:szCs w:val="20"/>
        </w:rPr>
        <w:t>žadatele</w:t>
      </w:r>
      <w:r w:rsidR="00F27A50" w:rsidRPr="002C4D2D">
        <w:rPr>
          <w:rFonts w:asciiTheme="minorHAnsi" w:hAnsiTheme="minorHAnsi" w:cstheme="minorHAnsi"/>
          <w:sz w:val="20"/>
          <w:szCs w:val="20"/>
        </w:rPr>
        <w:t>.</w:t>
      </w:r>
    </w:p>
    <w:p w14:paraId="1E57624B" w14:textId="174AC555"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 xml:space="preserve">Povinnost vystavení plakátu je nutné splnit ihned po zahájení realizace projektu. Plakát nebo elektronické zobrazovací zařízení musí být </w:t>
      </w:r>
      <w:r w:rsidR="00980242" w:rsidRPr="002C4D2D">
        <w:rPr>
          <w:rFonts w:asciiTheme="minorHAnsi" w:hAnsiTheme="minorHAnsi" w:cstheme="minorHAnsi"/>
          <w:sz w:val="20"/>
          <w:szCs w:val="20"/>
        </w:rPr>
        <w:t>viditelné, příp. v provozu</w:t>
      </w:r>
      <w:r w:rsidRPr="002C4D2D">
        <w:rPr>
          <w:rFonts w:asciiTheme="minorHAnsi" w:hAnsiTheme="minorHAnsi" w:cstheme="minorHAnsi"/>
          <w:sz w:val="20"/>
          <w:szCs w:val="20"/>
        </w:rPr>
        <w:t xml:space="preserve"> minimálně po celou dobu fyzické realizace projektu.</w:t>
      </w:r>
    </w:p>
    <w:p w14:paraId="196291D8" w14:textId="77777777"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Minimální informace, které na plakátu musí být zveřejněny, jsou následující:</w:t>
      </w:r>
    </w:p>
    <w:p w14:paraId="7581C097" w14:textId="77777777" w:rsidR="001B7799" w:rsidRPr="002C4D2D" w:rsidRDefault="00F27A50" w:rsidP="007E1589">
      <w:pPr>
        <w:pStyle w:val="Odstavecseseznamem"/>
        <w:numPr>
          <w:ilvl w:val="0"/>
          <w:numId w:val="11"/>
        </w:numPr>
        <w:spacing w:line="276" w:lineRule="auto"/>
      </w:pPr>
      <w:r w:rsidRPr="002C4D2D">
        <w:t>název projektu;</w:t>
      </w:r>
    </w:p>
    <w:p w14:paraId="0DC658BE" w14:textId="77777777" w:rsidR="001B7799" w:rsidRPr="002C4D2D" w:rsidRDefault="00F27A50" w:rsidP="007E1589">
      <w:pPr>
        <w:pStyle w:val="Odstavecseseznamem"/>
        <w:numPr>
          <w:ilvl w:val="0"/>
          <w:numId w:val="11"/>
        </w:numPr>
        <w:spacing w:line="276" w:lineRule="auto"/>
      </w:pPr>
      <w:r w:rsidRPr="002C4D2D">
        <w:t>hlavní cíl projektu;</w:t>
      </w:r>
    </w:p>
    <w:p w14:paraId="0D473C7B" w14:textId="77777777" w:rsidR="001B7799" w:rsidRPr="002C4D2D" w:rsidRDefault="00F27A50" w:rsidP="007E1589">
      <w:pPr>
        <w:pStyle w:val="Odstavecseseznamem"/>
        <w:numPr>
          <w:ilvl w:val="0"/>
          <w:numId w:val="11"/>
        </w:numPr>
        <w:spacing w:line="276" w:lineRule="auto"/>
      </w:pPr>
      <w:r w:rsidRPr="002C4D2D">
        <w:t xml:space="preserve">logo </w:t>
      </w:r>
      <w:proofErr w:type="spellStart"/>
      <w:r w:rsidRPr="002C4D2D">
        <w:t>Interreg</w:t>
      </w:r>
      <w:proofErr w:type="spellEnd"/>
      <w:r w:rsidRPr="002C4D2D">
        <w:t xml:space="preserve"> se symbolem EU, informací o spolufinancování a názvem Programu. </w:t>
      </w:r>
    </w:p>
    <w:p w14:paraId="00E7EACB" w14:textId="3BE0A873"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 xml:space="preserve">Pokud </w:t>
      </w:r>
      <w:r w:rsidR="00B332DF" w:rsidRPr="002C4D2D">
        <w:rPr>
          <w:rFonts w:asciiTheme="minorHAnsi" w:hAnsiTheme="minorHAnsi" w:cstheme="minorHAnsi"/>
          <w:sz w:val="20"/>
          <w:szCs w:val="20"/>
        </w:rPr>
        <w:t>žadatel</w:t>
      </w:r>
      <w:r w:rsidR="0083676E" w:rsidRPr="002C4D2D">
        <w:rPr>
          <w:rFonts w:asciiTheme="minorHAnsi" w:hAnsiTheme="minorHAnsi" w:cstheme="minorHAnsi"/>
          <w:sz w:val="20"/>
          <w:szCs w:val="20"/>
        </w:rPr>
        <w:t xml:space="preserve"> </w:t>
      </w:r>
      <w:r w:rsidRPr="002C4D2D">
        <w:rPr>
          <w:rFonts w:asciiTheme="minorHAnsi" w:hAnsiTheme="minorHAnsi" w:cstheme="minorHAnsi"/>
          <w:sz w:val="20"/>
          <w:szCs w:val="20"/>
        </w:rPr>
        <w:t>realizuje více malých projektů v jednom místě, je možné pro všechny tyto projekty umístit pouze jeden plakát o minimální velikosti A3, a to při zachování dostatečné čitelnosti všech textů. V případě elektronického zobrazovacího zařízení, které bude zobrazovat informace o více projektech, mohou informace/plakáty na obrazovce rotovat.</w:t>
      </w:r>
    </w:p>
    <w:p w14:paraId="5C271262" w14:textId="34523044" w:rsidR="001B7799" w:rsidRPr="002C4D2D" w:rsidRDefault="00F27A50" w:rsidP="007E1589">
      <w:pPr>
        <w:pStyle w:val="Odstavecseseznamem"/>
        <w:numPr>
          <w:ilvl w:val="0"/>
          <w:numId w:val="0"/>
        </w:numPr>
        <w:autoSpaceDE w:val="0"/>
        <w:autoSpaceDN w:val="0"/>
        <w:adjustRightInd w:val="0"/>
        <w:spacing w:after="0" w:line="240" w:lineRule="auto"/>
      </w:pPr>
      <w:r w:rsidRPr="002C4D2D">
        <w:rPr>
          <w:b/>
        </w:rPr>
        <w:t>Prezentace na internetu</w:t>
      </w:r>
    </w:p>
    <w:p w14:paraId="61F932FC" w14:textId="2E5438E1" w:rsidR="001B7799" w:rsidRPr="002C4D2D" w:rsidRDefault="00B332DF" w:rsidP="007E1589">
      <w:pPr>
        <w:pStyle w:val="Odstavecseseznamem"/>
        <w:numPr>
          <w:ilvl w:val="0"/>
          <w:numId w:val="0"/>
        </w:numPr>
        <w:autoSpaceDE w:val="0"/>
        <w:autoSpaceDN w:val="0"/>
        <w:adjustRightInd w:val="0"/>
        <w:spacing w:after="0" w:line="240" w:lineRule="auto"/>
      </w:pPr>
      <w:r w:rsidRPr="002C4D2D">
        <w:t>Žadatel</w:t>
      </w:r>
      <w:r w:rsidR="0083676E" w:rsidRPr="002C4D2D">
        <w:t xml:space="preserve"> </w:t>
      </w:r>
      <w:r w:rsidR="00F27A50" w:rsidRPr="002C4D2D">
        <w:t xml:space="preserve">musí na svých oficiálních internetových stránkách nebo stránkách sociálních médií jasně uvést finanční podporu z EFRR a zobrazit logo programu. </w:t>
      </w:r>
    </w:p>
    <w:p w14:paraId="54D85BB6" w14:textId="77777777" w:rsidR="00E94320" w:rsidRPr="002C4D2D" w:rsidRDefault="00E94320" w:rsidP="007E1589">
      <w:pPr>
        <w:pStyle w:val="Odstavecseseznamem"/>
        <w:numPr>
          <w:ilvl w:val="0"/>
          <w:numId w:val="0"/>
        </w:numPr>
        <w:autoSpaceDE w:val="0"/>
        <w:autoSpaceDN w:val="0"/>
        <w:adjustRightInd w:val="0"/>
        <w:spacing w:after="0" w:line="240" w:lineRule="auto"/>
      </w:pPr>
    </w:p>
    <w:p w14:paraId="3025DCBE" w14:textId="77777777" w:rsidR="001B7799" w:rsidRPr="002C4D2D" w:rsidRDefault="00F27A50" w:rsidP="007E1589">
      <w:pPr>
        <w:autoSpaceDE w:val="0"/>
        <w:autoSpaceDN w:val="0"/>
        <w:adjustRightInd w:val="0"/>
        <w:spacing w:before="120" w:after="0" w:line="240" w:lineRule="auto"/>
        <w:rPr>
          <w:rFonts w:asciiTheme="minorHAnsi" w:hAnsiTheme="minorHAnsi" w:cstheme="minorHAnsi"/>
          <w:b/>
          <w:sz w:val="20"/>
          <w:szCs w:val="20"/>
        </w:rPr>
      </w:pPr>
      <w:r w:rsidRPr="002C4D2D">
        <w:rPr>
          <w:rFonts w:asciiTheme="minorHAnsi" w:hAnsiTheme="minorHAnsi" w:cstheme="minorHAnsi"/>
          <w:b/>
          <w:sz w:val="20"/>
          <w:szCs w:val="20"/>
        </w:rPr>
        <w:t>Komunikační materiály určené veřejnosti a účastníkům projektových aktivit</w:t>
      </w:r>
    </w:p>
    <w:p w14:paraId="37922DC8" w14:textId="716C5442" w:rsidR="001B7799" w:rsidRPr="002C4D2D" w:rsidRDefault="000260E9" w:rsidP="007E1589">
      <w:pPr>
        <w:autoSpaceDE w:val="0"/>
        <w:autoSpaceDN w:val="0"/>
        <w:adjustRightInd w:val="0"/>
        <w:spacing w:before="120" w:after="0" w:line="240" w:lineRule="auto"/>
        <w:rPr>
          <w:rFonts w:asciiTheme="minorHAnsi" w:hAnsiTheme="minorHAnsi" w:cstheme="minorHAnsi"/>
          <w:sz w:val="20"/>
          <w:szCs w:val="20"/>
        </w:rPr>
      </w:pPr>
      <w:r>
        <w:rPr>
          <w:rFonts w:asciiTheme="minorHAnsi" w:hAnsiTheme="minorHAnsi" w:cstheme="minorHAnsi"/>
          <w:b/>
          <w:sz w:val="20"/>
          <w:szCs w:val="20"/>
        </w:rPr>
        <w:t>D</w:t>
      </w:r>
      <w:r w:rsidR="00F27A50" w:rsidRPr="002C4D2D">
        <w:rPr>
          <w:rFonts w:asciiTheme="minorHAnsi" w:hAnsiTheme="minorHAnsi" w:cstheme="minorHAnsi"/>
          <w:b/>
          <w:sz w:val="20"/>
          <w:szCs w:val="20"/>
        </w:rPr>
        <w:t>okumenty</w:t>
      </w:r>
      <w:r w:rsidR="00F27A50" w:rsidRPr="002C4D2D">
        <w:rPr>
          <w:rFonts w:asciiTheme="minorHAnsi" w:hAnsiTheme="minorHAnsi" w:cstheme="minorHAnsi"/>
          <w:sz w:val="20"/>
          <w:szCs w:val="20"/>
        </w:rPr>
        <w:t xml:space="preserve"> </w:t>
      </w:r>
      <w:r>
        <w:rPr>
          <w:rFonts w:asciiTheme="minorHAnsi" w:hAnsiTheme="minorHAnsi" w:cstheme="minorHAnsi"/>
          <w:sz w:val="20"/>
          <w:szCs w:val="20"/>
        </w:rPr>
        <w:t xml:space="preserve">a komunikační materiály </w:t>
      </w:r>
      <w:r w:rsidR="00F27A50" w:rsidRPr="002C4D2D">
        <w:rPr>
          <w:rFonts w:asciiTheme="minorHAnsi" w:hAnsiTheme="minorHAnsi" w:cstheme="minorHAnsi"/>
          <w:sz w:val="20"/>
          <w:szCs w:val="20"/>
        </w:rPr>
        <w:t>určené veřejnosti a/nebo účastník</w:t>
      </w:r>
      <w:r w:rsidR="006C3223" w:rsidRPr="002C4D2D">
        <w:rPr>
          <w:rFonts w:asciiTheme="minorHAnsi" w:hAnsiTheme="minorHAnsi" w:cstheme="minorHAnsi"/>
          <w:sz w:val="20"/>
          <w:szCs w:val="20"/>
        </w:rPr>
        <w:t>ům</w:t>
      </w:r>
      <w:r w:rsidR="00213F60" w:rsidRPr="002C4D2D">
        <w:rPr>
          <w:rFonts w:asciiTheme="minorHAnsi" w:hAnsiTheme="minorHAnsi" w:cstheme="minorHAnsi"/>
          <w:sz w:val="20"/>
          <w:szCs w:val="20"/>
        </w:rPr>
        <w:t xml:space="preserve"> </w:t>
      </w:r>
      <w:r w:rsidR="00F27A50" w:rsidRPr="002C4D2D">
        <w:rPr>
          <w:rFonts w:asciiTheme="minorHAnsi" w:hAnsiTheme="minorHAnsi" w:cstheme="minorHAnsi"/>
          <w:sz w:val="20"/>
          <w:szCs w:val="20"/>
        </w:rPr>
        <w:t xml:space="preserve">musí obsahovat logo Programu. </w:t>
      </w:r>
      <w:r w:rsidR="00FE5241">
        <w:rPr>
          <w:rFonts w:asciiTheme="minorHAnsi" w:hAnsiTheme="minorHAnsi" w:cstheme="minorHAnsi"/>
          <w:sz w:val="20"/>
          <w:szCs w:val="20"/>
        </w:rPr>
        <w:t xml:space="preserve">                    </w:t>
      </w:r>
      <w:r w:rsidR="00F27A50" w:rsidRPr="002C4D2D">
        <w:rPr>
          <w:rFonts w:asciiTheme="minorHAnsi" w:hAnsiTheme="minorHAnsi" w:cstheme="minorHAnsi"/>
          <w:sz w:val="20"/>
          <w:szCs w:val="20"/>
        </w:rPr>
        <w:t xml:space="preserve">V případě audia stačí zdůraznit podporu z </w:t>
      </w:r>
      <w:r>
        <w:rPr>
          <w:rFonts w:asciiTheme="minorHAnsi" w:hAnsiTheme="minorHAnsi" w:cstheme="minorHAnsi"/>
          <w:sz w:val="20"/>
          <w:szCs w:val="20"/>
        </w:rPr>
        <w:t>p</w:t>
      </w:r>
      <w:r w:rsidR="006C3223" w:rsidRPr="002C4D2D">
        <w:rPr>
          <w:rFonts w:asciiTheme="minorHAnsi" w:hAnsiTheme="minorHAnsi" w:cstheme="minorHAnsi"/>
          <w:sz w:val="20"/>
          <w:szCs w:val="20"/>
        </w:rPr>
        <w:t>rogramu</w:t>
      </w:r>
      <w:r w:rsidR="00F27A50" w:rsidRPr="002C4D2D">
        <w:rPr>
          <w:rFonts w:asciiTheme="minorHAnsi" w:hAnsiTheme="minorHAnsi" w:cstheme="minorHAnsi"/>
          <w:sz w:val="20"/>
          <w:szCs w:val="20"/>
        </w:rPr>
        <w:t xml:space="preserve"> </w:t>
      </w:r>
      <w:proofErr w:type="spellStart"/>
      <w:r w:rsidR="00F27A50" w:rsidRPr="002C4D2D">
        <w:rPr>
          <w:rFonts w:asciiTheme="minorHAnsi" w:hAnsiTheme="minorHAnsi" w:cstheme="minorHAnsi"/>
          <w:sz w:val="20"/>
          <w:szCs w:val="20"/>
        </w:rPr>
        <w:t>Interreg</w:t>
      </w:r>
      <w:proofErr w:type="spellEnd"/>
      <w:r w:rsidR="00F27A50" w:rsidRPr="002C4D2D">
        <w:rPr>
          <w:rFonts w:asciiTheme="minorHAnsi" w:hAnsiTheme="minorHAnsi" w:cstheme="minorHAnsi"/>
          <w:sz w:val="20"/>
          <w:szCs w:val="20"/>
        </w:rPr>
        <w:t>.</w:t>
      </w:r>
    </w:p>
    <w:p w14:paraId="7DF31371" w14:textId="77777777" w:rsidR="001B7799" w:rsidRPr="002C4D2D" w:rsidRDefault="001B7799" w:rsidP="007E1589">
      <w:pPr>
        <w:autoSpaceDE w:val="0"/>
        <w:autoSpaceDN w:val="0"/>
        <w:adjustRightInd w:val="0"/>
        <w:spacing w:after="0" w:line="240" w:lineRule="auto"/>
        <w:rPr>
          <w:rFonts w:asciiTheme="minorHAnsi" w:hAnsiTheme="minorHAnsi" w:cstheme="minorHAnsi"/>
          <w:color w:val="000000"/>
          <w:sz w:val="22"/>
          <w:szCs w:val="22"/>
        </w:rPr>
      </w:pPr>
    </w:p>
    <w:p w14:paraId="713DC252" w14:textId="14E8CAA3" w:rsidR="001B7799" w:rsidRPr="002C4D2D" w:rsidRDefault="00F27A50" w:rsidP="007E1589">
      <w:pPr>
        <w:spacing w:line="276" w:lineRule="auto"/>
        <w:rPr>
          <w:rFonts w:asciiTheme="minorHAnsi" w:hAnsiTheme="minorHAnsi" w:cstheme="minorHAnsi"/>
          <w:sz w:val="20"/>
          <w:szCs w:val="20"/>
        </w:rPr>
      </w:pPr>
      <w:r w:rsidRPr="002C4D2D">
        <w:rPr>
          <w:rFonts w:asciiTheme="minorHAnsi" w:hAnsiTheme="minorHAnsi" w:cstheme="minorHAnsi"/>
          <w:sz w:val="20"/>
          <w:szCs w:val="20"/>
        </w:rPr>
        <w:t>Loga</w:t>
      </w:r>
      <w:r w:rsidR="00D95DE0" w:rsidRPr="002C4D2D">
        <w:rPr>
          <w:rFonts w:asciiTheme="minorHAnsi" w:hAnsiTheme="minorHAnsi" w:cstheme="minorHAnsi"/>
          <w:sz w:val="20"/>
          <w:szCs w:val="20"/>
        </w:rPr>
        <w:t xml:space="preserve"> </w:t>
      </w:r>
      <w:r w:rsidR="006C3223" w:rsidRPr="002C4D2D">
        <w:rPr>
          <w:rFonts w:asciiTheme="minorHAnsi" w:hAnsiTheme="minorHAnsi" w:cstheme="minorHAnsi"/>
          <w:sz w:val="20"/>
          <w:szCs w:val="20"/>
        </w:rPr>
        <w:t>P</w:t>
      </w:r>
      <w:r w:rsidR="00D95DE0" w:rsidRPr="002C4D2D">
        <w:rPr>
          <w:rFonts w:asciiTheme="minorHAnsi" w:hAnsiTheme="minorHAnsi" w:cstheme="minorHAnsi"/>
          <w:sz w:val="20"/>
          <w:szCs w:val="20"/>
        </w:rPr>
        <w:t>rogramu</w:t>
      </w:r>
      <w:r w:rsidRPr="002C4D2D">
        <w:rPr>
          <w:rFonts w:asciiTheme="minorHAnsi" w:hAnsiTheme="minorHAnsi" w:cstheme="minorHAnsi"/>
          <w:sz w:val="20"/>
          <w:szCs w:val="20"/>
        </w:rPr>
        <w:t xml:space="preserve"> a další dokumenty k povinné publicitě jsou k dispozici </w:t>
      </w:r>
      <w:r w:rsidR="00B332DF" w:rsidRPr="002C4D2D">
        <w:rPr>
          <w:rFonts w:asciiTheme="minorHAnsi" w:hAnsiTheme="minorHAnsi" w:cstheme="minorHAnsi"/>
          <w:sz w:val="20"/>
          <w:szCs w:val="20"/>
        </w:rPr>
        <w:t>žadatelům</w:t>
      </w:r>
      <w:r w:rsidR="00AC2A04" w:rsidRPr="002C4D2D">
        <w:rPr>
          <w:rFonts w:asciiTheme="minorHAnsi" w:hAnsiTheme="minorHAnsi" w:cstheme="minorHAnsi"/>
          <w:sz w:val="20"/>
          <w:szCs w:val="20"/>
        </w:rPr>
        <w:t xml:space="preserve"> </w:t>
      </w:r>
      <w:r w:rsidRPr="002C4D2D">
        <w:rPr>
          <w:rFonts w:asciiTheme="minorHAnsi" w:hAnsiTheme="minorHAnsi" w:cstheme="minorHAnsi"/>
          <w:sz w:val="20"/>
          <w:szCs w:val="20"/>
        </w:rPr>
        <w:t>na webových stránkách Správc</w:t>
      </w:r>
      <w:r w:rsidR="003678EE" w:rsidRPr="002C4D2D">
        <w:rPr>
          <w:rFonts w:asciiTheme="minorHAnsi" w:hAnsiTheme="minorHAnsi" w:cstheme="minorHAnsi"/>
          <w:sz w:val="20"/>
          <w:szCs w:val="20"/>
        </w:rPr>
        <w:t>ů</w:t>
      </w:r>
      <w:r w:rsidRPr="002C4D2D">
        <w:rPr>
          <w:rFonts w:asciiTheme="minorHAnsi" w:hAnsiTheme="minorHAnsi" w:cstheme="minorHAnsi"/>
          <w:sz w:val="20"/>
          <w:szCs w:val="20"/>
        </w:rPr>
        <w:t xml:space="preserve"> FMP a regionálních partnerů.</w:t>
      </w:r>
      <w:r w:rsidR="00644C25" w:rsidRPr="002C4D2D">
        <w:rPr>
          <w:rFonts w:asciiTheme="minorHAnsi" w:hAnsiTheme="minorHAnsi" w:cstheme="minorHAnsi"/>
          <w:sz w:val="20"/>
          <w:szCs w:val="20"/>
        </w:rPr>
        <w:t xml:space="preserve"> Při nedodržení publicity může dojít ke krácení nákladů každého jednotlivého milníku.</w:t>
      </w:r>
    </w:p>
    <w:p w14:paraId="2B89698C" w14:textId="77777777" w:rsidR="006D2E5C" w:rsidRPr="002C4D2D" w:rsidRDefault="006D2E5C" w:rsidP="007E1589">
      <w:pPr>
        <w:spacing w:line="276" w:lineRule="auto"/>
        <w:rPr>
          <w:rFonts w:asciiTheme="minorHAnsi" w:hAnsiTheme="minorHAnsi" w:cstheme="minorHAnsi"/>
          <w:sz w:val="20"/>
          <w:szCs w:val="20"/>
        </w:rPr>
      </w:pPr>
    </w:p>
    <w:p w14:paraId="3421DC3C" w14:textId="7BCF3410" w:rsidR="00CB53BE" w:rsidRPr="0081708E" w:rsidRDefault="004969A0" w:rsidP="00CB53BE">
      <w:pPr>
        <w:pStyle w:val="Nadpis2"/>
      </w:pPr>
      <w:bookmarkStart w:id="208" w:name="_Toc191370912"/>
      <w:r w:rsidRPr="0081708E">
        <w:t>KONTROLA NA MÍSTĚ</w:t>
      </w:r>
      <w:bookmarkEnd w:id="208"/>
    </w:p>
    <w:p w14:paraId="120AAB96" w14:textId="26504D0C" w:rsidR="00CB53BE" w:rsidRPr="0081708E" w:rsidRDefault="00F74A4F" w:rsidP="00CB53BE">
      <w:pPr>
        <w:pStyle w:val="Odstavecseseznamem"/>
        <w:ind w:left="782" w:hanging="425"/>
      </w:pPr>
      <w:r w:rsidRPr="0081708E">
        <w:t>Žadatel</w:t>
      </w:r>
      <w:r w:rsidR="00CB53BE" w:rsidRPr="0081708E">
        <w:t xml:space="preserve"> je povinen </w:t>
      </w:r>
      <w:r w:rsidR="00E9193E" w:rsidRPr="0081708E">
        <w:t xml:space="preserve">písemně </w:t>
      </w:r>
      <w:r w:rsidR="00CB53BE" w:rsidRPr="0081708E">
        <w:t xml:space="preserve">informovat minimálně 10 pracovních dní předem Správce FMP / příslušného regionálního partnera o každé pořádané aktivitě v rámci realizace malého projektu. </w:t>
      </w:r>
    </w:p>
    <w:p w14:paraId="653BE378" w14:textId="0CCE4291" w:rsidR="00394664" w:rsidRPr="0081708E" w:rsidRDefault="00394664" w:rsidP="004922CF">
      <w:pPr>
        <w:pStyle w:val="Odstavecseseznamem"/>
        <w:ind w:left="782" w:hanging="425"/>
      </w:pPr>
      <w:r w:rsidRPr="0081708E">
        <w:t>Pokud tato povinnost nebude dodržena, může dojít ze strany Správce FMP k odstoupení od Smlouvy.</w:t>
      </w:r>
    </w:p>
    <w:p w14:paraId="1F73CDF0" w14:textId="262BBB55" w:rsidR="002D37AF" w:rsidRPr="0081708E" w:rsidRDefault="00CB53BE" w:rsidP="0066370F">
      <w:pPr>
        <w:pStyle w:val="Odstavecseseznamem"/>
        <w:ind w:left="782" w:hanging="425"/>
      </w:pPr>
      <w:r w:rsidRPr="0081708E">
        <w:t>Kontrola malého projektu bude probíhat přímo na pořádané akci</w:t>
      </w:r>
      <w:r w:rsidR="005C3AF4" w:rsidRPr="0081708E">
        <w:t xml:space="preserve">, </w:t>
      </w:r>
      <w:r w:rsidRPr="0081708E">
        <w:t>aktivitě</w:t>
      </w:r>
      <w:r w:rsidR="005C3AF4" w:rsidRPr="0081708E">
        <w:t xml:space="preserve">, </w:t>
      </w:r>
      <w:r w:rsidR="009D0331" w:rsidRPr="0081708E">
        <w:t>stavbě.</w:t>
      </w:r>
      <w:r w:rsidRPr="0081708E">
        <w:t xml:space="preserve"> Při kontrole bude ověřována realizace konání akce v souladu s předloženou a schválenou projektovou žádostí/</w:t>
      </w:r>
      <w:r w:rsidR="003E5819" w:rsidRPr="0081708E">
        <w:t>S</w:t>
      </w:r>
      <w:r w:rsidRPr="0081708E">
        <w:t>mlouvou</w:t>
      </w:r>
      <w:r w:rsidR="005C3AF4" w:rsidRPr="0081708E">
        <w:t xml:space="preserve">. </w:t>
      </w:r>
      <w:bookmarkStart w:id="209" w:name="_Toc136970300"/>
      <w:bookmarkStart w:id="210" w:name="_Toc136971085"/>
      <w:r w:rsidR="00FE5241">
        <w:t xml:space="preserve">        </w:t>
      </w:r>
      <w:r w:rsidR="00612F93" w:rsidRPr="0081708E">
        <w:t xml:space="preserve">U projektů zaměřených na úzkou cílovou skupinu (typové aktivity – viz bod </w:t>
      </w:r>
      <w:r w:rsidR="00612F93" w:rsidRPr="0081708E">
        <w:fldChar w:fldCharType="begin"/>
      </w:r>
      <w:r w:rsidR="00612F93" w:rsidRPr="0081708E">
        <w:instrText xml:space="preserve"> REF _Ref161908076 \r \h </w:instrText>
      </w:r>
      <w:r w:rsidR="00D56E19" w:rsidRPr="0081708E">
        <w:instrText xml:space="preserve"> \* MERGEFORMAT </w:instrText>
      </w:r>
      <w:r w:rsidR="00612F93" w:rsidRPr="0081708E">
        <w:fldChar w:fldCharType="separate"/>
      </w:r>
      <w:r w:rsidR="00612F93" w:rsidRPr="0081708E">
        <w:t>3.3.1</w:t>
      </w:r>
      <w:r w:rsidR="00612F93" w:rsidRPr="0081708E">
        <w:fldChar w:fldCharType="end"/>
      </w:r>
      <w:r w:rsidR="00612F93" w:rsidRPr="0081708E">
        <w:t>) bude ověřován počet účastníků, případně délka a program akce apod.</w:t>
      </w:r>
    </w:p>
    <w:p w14:paraId="09F98272" w14:textId="20648EF6" w:rsidR="001B7799" w:rsidRPr="002C4D2D" w:rsidRDefault="00F62409" w:rsidP="004859BA">
      <w:pPr>
        <w:pStyle w:val="Nadpis1"/>
      </w:pPr>
      <w:r w:rsidRPr="002C4D2D">
        <w:br w:type="column"/>
      </w:r>
      <w:bookmarkStart w:id="211" w:name="_Toc191370913"/>
      <w:r w:rsidR="00826AF2" w:rsidRPr="002C4D2D">
        <w:lastRenderedPageBreak/>
        <w:t xml:space="preserve">UKONČENÍ REALIZACE, </w:t>
      </w:r>
      <w:r w:rsidR="00DD1857" w:rsidRPr="002C4D2D">
        <w:t xml:space="preserve">KONTROLA, </w:t>
      </w:r>
      <w:r w:rsidR="00780875" w:rsidRPr="002C4D2D">
        <w:t>UDRŽITELNOST</w:t>
      </w:r>
      <w:bookmarkEnd w:id="209"/>
      <w:bookmarkEnd w:id="210"/>
      <w:bookmarkEnd w:id="211"/>
    </w:p>
    <w:p w14:paraId="440E0B52" w14:textId="43C8A793" w:rsidR="001B7799" w:rsidRPr="002C4D2D" w:rsidRDefault="004969A0" w:rsidP="00780875">
      <w:pPr>
        <w:pStyle w:val="Nadpis2"/>
      </w:pPr>
      <w:bookmarkStart w:id="212" w:name="_Toc191370914"/>
      <w:bookmarkStart w:id="213" w:name="_Toc136933421"/>
      <w:bookmarkStart w:id="214" w:name="_Toc136970302"/>
      <w:bookmarkStart w:id="215" w:name="_Toc136971087"/>
      <w:r w:rsidRPr="002C4D2D">
        <w:t>UKONČENÍ REALIZACE MALÉH</w:t>
      </w:r>
      <w:r w:rsidR="00005D0C">
        <w:t>O</w:t>
      </w:r>
      <w:r w:rsidRPr="002C4D2D">
        <w:t xml:space="preserve"> PROJEKTU</w:t>
      </w:r>
      <w:bookmarkEnd w:id="212"/>
      <w:r w:rsidRPr="002C4D2D">
        <w:t xml:space="preserve"> </w:t>
      </w:r>
      <w:r w:rsidR="00780875" w:rsidRPr="002C4D2D">
        <w:t xml:space="preserve"> </w:t>
      </w:r>
      <w:bookmarkEnd w:id="213"/>
      <w:bookmarkEnd w:id="214"/>
      <w:bookmarkEnd w:id="215"/>
    </w:p>
    <w:p w14:paraId="69D52653" w14:textId="77777777" w:rsidR="001B7799" w:rsidRPr="002C4D2D" w:rsidRDefault="00F27A50" w:rsidP="00213F60">
      <w:pPr>
        <w:pStyle w:val="Odstavecseseznamem"/>
        <w:ind w:left="782" w:hanging="425"/>
      </w:pPr>
      <w:r w:rsidRPr="002C4D2D">
        <w:t xml:space="preserve">Ukončením malého projektu se rozumí prokazatelné uzavření všech aktivit v souladu se Smlouvou. </w:t>
      </w:r>
    </w:p>
    <w:p w14:paraId="1E7A0F15" w14:textId="2A3BBCC3" w:rsidR="00A6527A" w:rsidRPr="002C4D2D" w:rsidRDefault="00B03D62" w:rsidP="00213F60">
      <w:pPr>
        <w:pStyle w:val="Odstavecseseznamem"/>
        <w:ind w:left="782" w:hanging="425"/>
      </w:pPr>
      <w:r w:rsidRPr="002C4D2D">
        <w:t>Žadatel</w:t>
      </w:r>
      <w:r w:rsidR="00E26663" w:rsidRPr="002C4D2D">
        <w:t xml:space="preserve"> </w:t>
      </w:r>
      <w:r w:rsidR="00F27A50" w:rsidRPr="002C4D2D">
        <w:t xml:space="preserve">vyhotoví a </w:t>
      </w:r>
      <w:r w:rsidR="0014436A" w:rsidRPr="002C4D2D">
        <w:t xml:space="preserve">elektronicky </w:t>
      </w:r>
      <w:r w:rsidR="00824E54" w:rsidRPr="002C4D2D">
        <w:t xml:space="preserve">(e-mailem) </w:t>
      </w:r>
      <w:r w:rsidR="00F27A50" w:rsidRPr="002C4D2D">
        <w:t xml:space="preserve">doručí Správci FMP </w:t>
      </w:r>
      <w:r w:rsidR="00826AF2" w:rsidRPr="002C4D2D">
        <w:t>Z</w:t>
      </w:r>
      <w:r w:rsidR="00F27A50" w:rsidRPr="002C4D2D">
        <w:t xml:space="preserve">ávěrečnou zprávu včetně povinných příloh </w:t>
      </w:r>
      <w:r w:rsidR="00824E54" w:rsidRPr="002C4D2D">
        <w:t>(formuláře viz přílohy C</w:t>
      </w:r>
      <w:r w:rsidR="00371C02" w:rsidRPr="002C4D2D">
        <w:t>1</w:t>
      </w:r>
      <w:r w:rsidR="00824E54" w:rsidRPr="002C4D2D">
        <w:t xml:space="preserve">) </w:t>
      </w:r>
      <w:r w:rsidR="00F27A50" w:rsidRPr="002C4D2D">
        <w:t>nejpozději do 30 kalendářních dnů od ukončení realizace malého projektu dle Smlouvy.</w:t>
      </w:r>
      <w:r w:rsidR="00824E54" w:rsidRPr="002C4D2D">
        <w:t xml:space="preserve"> Dokumenty </w:t>
      </w:r>
      <w:r w:rsidR="00994E2B">
        <w:t>musí být</w:t>
      </w:r>
      <w:r w:rsidR="00994E2B" w:rsidRPr="002C4D2D">
        <w:t xml:space="preserve"> </w:t>
      </w:r>
      <w:r w:rsidR="00824E54" w:rsidRPr="002C4D2D">
        <w:t xml:space="preserve">podepsané statutárním zástupcem </w:t>
      </w:r>
      <w:r w:rsidRPr="002C4D2D">
        <w:t>žadatele</w:t>
      </w:r>
      <w:r w:rsidR="00994E2B">
        <w:t xml:space="preserve"> elektronick</w:t>
      </w:r>
      <w:r w:rsidR="006E133D">
        <w:t>y,</w:t>
      </w:r>
      <w:r w:rsidR="00994E2B">
        <w:t xml:space="preserve"> nebo vlastnoručn</w:t>
      </w:r>
      <w:r w:rsidR="006E133D">
        <w:t>ě a předloženy</w:t>
      </w:r>
      <w:r w:rsidR="00994E2B">
        <w:t xml:space="preserve"> </w:t>
      </w:r>
      <w:r w:rsidR="00824E54" w:rsidRPr="002C4D2D">
        <w:t>v</w:t>
      </w:r>
      <w:r w:rsidR="005C3AF4" w:rsidRPr="002C4D2D">
        <w:t>e</w:t>
      </w:r>
      <w:r w:rsidR="00824E54" w:rsidRPr="002C4D2D">
        <w:t> formátu PDF.</w:t>
      </w:r>
      <w:r w:rsidR="00F27A50" w:rsidRPr="002C4D2D">
        <w:t xml:space="preserve"> </w:t>
      </w:r>
    </w:p>
    <w:p w14:paraId="08B1A29F" w14:textId="5A775DBB" w:rsidR="001B7799" w:rsidRPr="002C4D2D" w:rsidRDefault="00A6527A" w:rsidP="00213F60">
      <w:pPr>
        <w:pStyle w:val="Odstavecseseznamem"/>
        <w:ind w:left="782" w:hanging="425"/>
      </w:pPr>
      <w:r w:rsidRPr="002C4D2D">
        <w:t xml:space="preserve">V případě neúplnosti doložených podkladů vyzve Správce FMP nebo příslušný regionální partner </w:t>
      </w:r>
      <w:r w:rsidR="00B03D62" w:rsidRPr="002C4D2D">
        <w:t>žadatele</w:t>
      </w:r>
      <w:r w:rsidRPr="002C4D2D">
        <w:t xml:space="preserve"> k jejich doplnění. Pokud </w:t>
      </w:r>
      <w:r w:rsidR="00B03D62" w:rsidRPr="002C4D2D">
        <w:t>žadatel</w:t>
      </w:r>
      <w:r w:rsidRPr="002C4D2D">
        <w:t xml:space="preserve"> nedodá požadované podklady do 10 pracovních dnů od odeslání výzvy, budou kontrolovány pouze ty doklady, které jsou řádně doloženy.</w:t>
      </w:r>
      <w:r w:rsidR="006309B1" w:rsidRPr="002C4D2D">
        <w:t xml:space="preserve"> Správce FMP nebo příslušný regionální partner následně nebude přijímat již žádné další podklady a předmětné milníky vyhodnotí jako nezpůsobilé.</w:t>
      </w:r>
    </w:p>
    <w:p w14:paraId="21B875FF" w14:textId="56D07342" w:rsidR="001B7799" w:rsidRPr="0081708E" w:rsidRDefault="00627B13" w:rsidP="00213F60">
      <w:pPr>
        <w:pStyle w:val="Nadpis2"/>
      </w:pPr>
      <w:bookmarkStart w:id="216" w:name="_Toc126738058"/>
      <w:bookmarkStart w:id="217" w:name="_Toc136970303"/>
      <w:bookmarkStart w:id="218" w:name="_Toc136971088"/>
      <w:bookmarkStart w:id="219" w:name="_Toc191370915"/>
      <w:r w:rsidRPr="0081708E">
        <w:t>KONTROLA MALÝCH PROJEKTŮ Z</w:t>
      </w:r>
      <w:r w:rsidR="005C3AF4" w:rsidRPr="0081708E">
        <w:t>E</w:t>
      </w:r>
      <w:r w:rsidRPr="0081708E">
        <w:t xml:space="preserve"> STRANY SPRÁVCE</w:t>
      </w:r>
      <w:r w:rsidR="00F27A50" w:rsidRPr="0081708E">
        <w:t xml:space="preserve"> </w:t>
      </w:r>
      <w:bookmarkEnd w:id="216"/>
      <w:bookmarkEnd w:id="217"/>
      <w:bookmarkEnd w:id="218"/>
      <w:r w:rsidR="00611034" w:rsidRPr="0081708E">
        <w:t>FMP</w:t>
      </w:r>
      <w:bookmarkEnd w:id="219"/>
    </w:p>
    <w:p w14:paraId="354D7550" w14:textId="78762250" w:rsidR="00B04342" w:rsidRPr="0081708E" w:rsidRDefault="00B04342" w:rsidP="006309B1">
      <w:pPr>
        <w:rPr>
          <w:rFonts w:asciiTheme="minorHAnsi" w:hAnsiTheme="minorHAnsi" w:cstheme="minorHAnsi"/>
          <w:sz w:val="20"/>
          <w:szCs w:val="20"/>
        </w:rPr>
      </w:pPr>
      <w:r w:rsidRPr="0081708E">
        <w:rPr>
          <w:rFonts w:asciiTheme="minorHAnsi" w:hAnsiTheme="minorHAnsi" w:cstheme="minorHAnsi"/>
          <w:sz w:val="20"/>
          <w:szCs w:val="20"/>
        </w:rPr>
        <w:t xml:space="preserve">Správce FMP nebo příslušný regionální partner (podle sídla žadatele) </w:t>
      </w:r>
      <w:r w:rsidRPr="0081708E">
        <w:rPr>
          <w:rFonts w:asciiTheme="minorHAnsi" w:hAnsiTheme="minorHAnsi" w:cstheme="minorHAnsi"/>
          <w:bCs/>
          <w:sz w:val="20"/>
          <w:szCs w:val="20"/>
        </w:rPr>
        <w:t>proved</w:t>
      </w:r>
      <w:r w:rsidR="006309B1" w:rsidRPr="0081708E">
        <w:rPr>
          <w:rFonts w:asciiTheme="minorHAnsi" w:hAnsiTheme="minorHAnsi" w:cstheme="minorHAnsi"/>
          <w:bCs/>
          <w:sz w:val="20"/>
          <w:szCs w:val="20"/>
        </w:rPr>
        <w:t>e</w:t>
      </w:r>
      <w:r w:rsidRPr="0081708E">
        <w:rPr>
          <w:rFonts w:asciiTheme="minorHAnsi" w:hAnsiTheme="minorHAnsi" w:cstheme="minorHAnsi"/>
          <w:bCs/>
          <w:sz w:val="20"/>
          <w:szCs w:val="20"/>
        </w:rPr>
        <w:t xml:space="preserve"> </w:t>
      </w:r>
      <w:r w:rsidRPr="0081708E">
        <w:rPr>
          <w:rFonts w:asciiTheme="minorHAnsi" w:hAnsiTheme="minorHAnsi" w:cstheme="minorHAnsi"/>
          <w:sz w:val="20"/>
          <w:szCs w:val="20"/>
        </w:rPr>
        <w:t>kontrolu Závěrečné zprávy malého projektu do 60</w:t>
      </w:r>
      <w:r w:rsidR="002F3FE8" w:rsidRPr="0081708E">
        <w:rPr>
          <w:rFonts w:asciiTheme="minorHAnsi" w:hAnsiTheme="minorHAnsi" w:cstheme="minorHAnsi"/>
          <w:sz w:val="20"/>
          <w:szCs w:val="20"/>
        </w:rPr>
        <w:t xml:space="preserve"> </w:t>
      </w:r>
      <w:r w:rsidRPr="0081708E">
        <w:rPr>
          <w:rFonts w:asciiTheme="minorHAnsi" w:hAnsiTheme="minorHAnsi" w:cstheme="minorHAnsi"/>
          <w:sz w:val="20"/>
          <w:szCs w:val="20"/>
        </w:rPr>
        <w:t>kalendářních dnů od jejího obdržení</w:t>
      </w:r>
      <w:r w:rsidR="006309B1" w:rsidRPr="0081708E">
        <w:rPr>
          <w:rFonts w:asciiTheme="minorHAnsi" w:hAnsiTheme="minorHAnsi" w:cstheme="minorHAnsi"/>
          <w:sz w:val="20"/>
          <w:szCs w:val="20"/>
        </w:rPr>
        <w:t>.</w:t>
      </w:r>
    </w:p>
    <w:p w14:paraId="5B6A5ADB" w14:textId="12ECC44D" w:rsidR="00612F93" w:rsidRPr="0081708E" w:rsidRDefault="00612F93" w:rsidP="00612F93">
      <w:pPr>
        <w:pStyle w:val="Nadpis3"/>
      </w:pPr>
      <w:bookmarkStart w:id="220" w:name="_Toc162956824"/>
      <w:bookmarkStart w:id="221" w:name="_Toc191370916"/>
      <w:bookmarkStart w:id="222" w:name="_Toc126738059"/>
      <w:bookmarkStart w:id="223" w:name="_Toc136970304"/>
      <w:bookmarkStart w:id="224" w:name="_Toc136971089"/>
      <w:r w:rsidRPr="0081708E">
        <w:t>KONTROLA PŘI POUŽITÍ JEDNOTKOVÝCH NÁKLADŮ</w:t>
      </w:r>
      <w:bookmarkEnd w:id="220"/>
      <w:bookmarkEnd w:id="221"/>
      <w:r w:rsidR="00D77E75" w:rsidRPr="0081708E">
        <w:t xml:space="preserve"> (platí pro české žadatele)</w:t>
      </w:r>
      <w:r w:rsidRPr="0081708E">
        <w:t xml:space="preserve"> </w:t>
      </w:r>
      <w:bookmarkEnd w:id="222"/>
      <w:bookmarkEnd w:id="223"/>
      <w:bookmarkEnd w:id="224"/>
      <w:r w:rsidRPr="0081708E">
        <w:t xml:space="preserve"> </w:t>
      </w:r>
    </w:p>
    <w:p w14:paraId="1A2C7A8C" w14:textId="2E106BDB" w:rsidR="00612F93" w:rsidRPr="0081708E" w:rsidRDefault="007135BA" w:rsidP="00612F93">
      <w:pPr>
        <w:spacing w:after="0"/>
        <w:rPr>
          <w:rFonts w:asciiTheme="minorHAnsi" w:hAnsiTheme="minorHAnsi" w:cstheme="minorHAnsi"/>
          <w:sz w:val="20"/>
          <w:szCs w:val="20"/>
        </w:rPr>
      </w:pPr>
      <w:bookmarkStart w:id="225" w:name="_Hlk198716624"/>
      <w:r w:rsidRPr="0081708E">
        <w:rPr>
          <w:rFonts w:asciiTheme="minorHAnsi" w:hAnsiTheme="minorHAnsi" w:cstheme="minorHAnsi"/>
          <w:sz w:val="20"/>
          <w:szCs w:val="20"/>
        </w:rPr>
        <w:t xml:space="preserve">Při kontrole po ukončení malého projektu se kontroluje splnění </w:t>
      </w:r>
      <w:r w:rsidR="00605FFA" w:rsidRPr="0081708E">
        <w:rPr>
          <w:rFonts w:asciiTheme="minorHAnsi" w:hAnsiTheme="minorHAnsi" w:cstheme="minorHAnsi"/>
          <w:sz w:val="20"/>
          <w:szCs w:val="20"/>
        </w:rPr>
        <w:t xml:space="preserve">naplánovaných aktivit a doložení </w:t>
      </w:r>
      <w:r w:rsidR="00BF3E80">
        <w:rPr>
          <w:rFonts w:asciiTheme="minorHAnsi" w:hAnsiTheme="minorHAnsi" w:cstheme="minorHAnsi"/>
          <w:sz w:val="20"/>
          <w:szCs w:val="20"/>
        </w:rPr>
        <w:t>„</w:t>
      </w:r>
      <w:proofErr w:type="spellStart"/>
      <w:r w:rsidR="00605FFA" w:rsidRPr="0081708E">
        <w:rPr>
          <w:rFonts w:asciiTheme="minorHAnsi" w:hAnsiTheme="minorHAnsi" w:cstheme="minorHAnsi"/>
          <w:sz w:val="20"/>
          <w:szCs w:val="20"/>
        </w:rPr>
        <w:t>osobodnů</w:t>
      </w:r>
      <w:bookmarkEnd w:id="225"/>
      <w:proofErr w:type="spellEnd"/>
      <w:r w:rsidR="00BF3E80">
        <w:rPr>
          <w:rFonts w:asciiTheme="minorHAnsi" w:hAnsiTheme="minorHAnsi" w:cstheme="minorHAnsi"/>
          <w:sz w:val="20"/>
          <w:szCs w:val="20"/>
        </w:rPr>
        <w:t>“</w:t>
      </w:r>
      <w:r w:rsidR="00605FFA" w:rsidRPr="0081708E">
        <w:rPr>
          <w:rFonts w:asciiTheme="minorHAnsi" w:hAnsiTheme="minorHAnsi" w:cstheme="minorHAnsi"/>
          <w:sz w:val="20"/>
          <w:szCs w:val="20"/>
        </w:rPr>
        <w:t xml:space="preserve">. </w:t>
      </w:r>
      <w:r w:rsidR="00FE5241">
        <w:rPr>
          <w:rFonts w:asciiTheme="minorHAnsi" w:hAnsiTheme="minorHAnsi" w:cstheme="minorHAnsi"/>
          <w:sz w:val="20"/>
          <w:szCs w:val="20"/>
        </w:rPr>
        <w:t xml:space="preserve">                   </w:t>
      </w:r>
      <w:r w:rsidR="00612F93" w:rsidRPr="0081708E">
        <w:rPr>
          <w:rFonts w:asciiTheme="minorHAnsi" w:hAnsiTheme="minorHAnsi" w:cstheme="minorHAnsi"/>
          <w:sz w:val="20"/>
          <w:szCs w:val="20"/>
        </w:rPr>
        <w:t>U malých projektů vykazovaných jednotkovými náklady (u typových aktivit) bude kladen důraz na kontrolu věrohodnosti doložených dokladů</w:t>
      </w:r>
      <w:r w:rsidR="00C00B3C" w:rsidRPr="0081708E">
        <w:rPr>
          <w:rFonts w:asciiTheme="minorHAnsi" w:hAnsiTheme="minorHAnsi" w:cstheme="minorHAnsi"/>
          <w:sz w:val="20"/>
          <w:szCs w:val="20"/>
        </w:rPr>
        <w:t xml:space="preserve">. </w:t>
      </w:r>
      <w:r w:rsidR="00612F93" w:rsidRPr="0081708E">
        <w:rPr>
          <w:rFonts w:asciiTheme="minorHAnsi" w:hAnsiTheme="minorHAnsi" w:cstheme="minorHAnsi"/>
          <w:sz w:val="20"/>
          <w:szCs w:val="20"/>
        </w:rPr>
        <w:t>Není sice třeba předkládat doklady za konkrétní výdaje (objednávky, faktury, doklady o zaplacení atd.), ty by však měly být uchovány ve smyslu řádného vedení účetnictví</w:t>
      </w:r>
      <w:r w:rsidR="00C11E48" w:rsidRPr="0081708E">
        <w:rPr>
          <w:rFonts w:asciiTheme="minorHAnsi" w:hAnsiTheme="minorHAnsi" w:cstheme="minorHAnsi"/>
          <w:sz w:val="20"/>
          <w:szCs w:val="20"/>
        </w:rPr>
        <w:t xml:space="preserve"> </w:t>
      </w:r>
      <w:r w:rsidR="00A6100A" w:rsidRPr="0081708E">
        <w:rPr>
          <w:rFonts w:asciiTheme="minorHAnsi" w:hAnsiTheme="minorHAnsi" w:cstheme="minorHAnsi"/>
          <w:sz w:val="20"/>
          <w:szCs w:val="20"/>
        </w:rPr>
        <w:t>a možných následných kontrol.</w:t>
      </w:r>
      <w:r w:rsidR="00612F93" w:rsidRPr="0081708E">
        <w:rPr>
          <w:rFonts w:asciiTheme="minorHAnsi" w:hAnsiTheme="minorHAnsi" w:cstheme="minorHAnsi"/>
          <w:sz w:val="20"/>
          <w:szCs w:val="20"/>
        </w:rPr>
        <w:t xml:space="preserve"> </w:t>
      </w:r>
    </w:p>
    <w:p w14:paraId="3766116B" w14:textId="77777777" w:rsidR="00612F93" w:rsidRPr="0081708E" w:rsidRDefault="00612F93" w:rsidP="00612F93">
      <w:pPr>
        <w:spacing w:after="0"/>
        <w:rPr>
          <w:rFonts w:asciiTheme="minorHAnsi" w:hAnsiTheme="minorHAnsi" w:cstheme="minorHAnsi"/>
          <w:sz w:val="20"/>
          <w:szCs w:val="20"/>
        </w:rPr>
      </w:pPr>
      <w:r w:rsidRPr="0081708E">
        <w:rPr>
          <w:rFonts w:asciiTheme="minorHAnsi" w:hAnsiTheme="minorHAnsi" w:cstheme="minorHAnsi"/>
          <w:sz w:val="20"/>
          <w:szCs w:val="20"/>
        </w:rPr>
        <w:t xml:space="preserve">Povinné přílohy k Závěrečné zprávě malého projektu při použití jednotkových nákladů na účastníka: </w:t>
      </w:r>
    </w:p>
    <w:p w14:paraId="61B7176D" w14:textId="77777777" w:rsidR="00612F93" w:rsidRPr="0081708E" w:rsidRDefault="00612F93" w:rsidP="00612F93">
      <w:pPr>
        <w:pStyle w:val="Odstavecseseznamem"/>
        <w:numPr>
          <w:ilvl w:val="0"/>
          <w:numId w:val="8"/>
        </w:numPr>
        <w:ind w:left="714" w:hanging="357"/>
      </w:pPr>
      <w:r w:rsidRPr="0081708E">
        <w:rPr>
          <w:b/>
          <w:bCs/>
        </w:rPr>
        <w:t>pozvánka</w:t>
      </w:r>
      <w:r w:rsidRPr="0081708E">
        <w:rPr>
          <w:bCs/>
        </w:rPr>
        <w:t xml:space="preserve"> </w:t>
      </w:r>
      <w:r w:rsidRPr="0081708E">
        <w:t>na realizovanou akci,</w:t>
      </w:r>
    </w:p>
    <w:p w14:paraId="480A9D78" w14:textId="77777777" w:rsidR="00612F93" w:rsidRPr="0081708E" w:rsidRDefault="00612F93" w:rsidP="00612F93">
      <w:pPr>
        <w:pStyle w:val="Odstavecseseznamem"/>
        <w:numPr>
          <w:ilvl w:val="0"/>
          <w:numId w:val="8"/>
        </w:numPr>
        <w:ind w:left="714" w:hanging="357"/>
      </w:pPr>
      <w:r w:rsidRPr="0081708E">
        <w:rPr>
          <w:b/>
          <w:bCs/>
        </w:rPr>
        <w:t xml:space="preserve">program </w:t>
      </w:r>
      <w:r w:rsidRPr="0081708E">
        <w:rPr>
          <w:b/>
        </w:rPr>
        <w:t>akce</w:t>
      </w:r>
      <w:r w:rsidRPr="0081708E">
        <w:t xml:space="preserve"> včetně časového harmonogramu pro prokázání doby/délky trvání akce,</w:t>
      </w:r>
    </w:p>
    <w:p w14:paraId="5A47DB82" w14:textId="77777777" w:rsidR="00612F93" w:rsidRPr="0081708E" w:rsidRDefault="00612F93" w:rsidP="00612F93">
      <w:pPr>
        <w:pStyle w:val="Odstavecseseznamem"/>
        <w:numPr>
          <w:ilvl w:val="0"/>
          <w:numId w:val="8"/>
        </w:numPr>
        <w:ind w:left="714" w:hanging="357"/>
        <w:rPr>
          <w:rFonts w:eastAsia="Times New Roman"/>
          <w:color w:val="000000"/>
        </w:rPr>
      </w:pPr>
      <w:r w:rsidRPr="0081708E">
        <w:rPr>
          <w:rFonts w:eastAsia="Times New Roman"/>
          <w:b/>
          <w:bCs/>
          <w:color w:val="000000"/>
        </w:rPr>
        <w:t xml:space="preserve">prezenční listina nebo jiný dokument prokazující počet účastníků – </w:t>
      </w:r>
      <w:r w:rsidRPr="0081708E">
        <w:rPr>
          <w:rFonts w:eastAsia="Times New Roman"/>
          <w:color w:val="000000"/>
        </w:rPr>
        <w:t xml:space="preserve">klíčový podklad pro ověření počtu účastníků, </w:t>
      </w:r>
      <w:r w:rsidRPr="0081708E">
        <w:t>u vícedenních akcí pro prokazatelně jiné účastníky musí být prezenční listiny vyplněny na každý den zvlášť,</w:t>
      </w:r>
    </w:p>
    <w:p w14:paraId="11BCFF0B" w14:textId="77777777" w:rsidR="00612F93" w:rsidRPr="0081708E" w:rsidRDefault="00612F93" w:rsidP="00612F93">
      <w:pPr>
        <w:pStyle w:val="Odstavecseseznamem"/>
        <w:numPr>
          <w:ilvl w:val="0"/>
          <w:numId w:val="8"/>
        </w:numPr>
        <w:ind w:left="714" w:hanging="357"/>
      </w:pPr>
      <w:r w:rsidRPr="0081708E">
        <w:rPr>
          <w:b/>
          <w:bCs/>
        </w:rPr>
        <w:t xml:space="preserve">fotodokumentace </w:t>
      </w:r>
      <w:r w:rsidRPr="0081708E">
        <w:rPr>
          <w:b/>
        </w:rPr>
        <w:t xml:space="preserve">o konání akce – </w:t>
      </w:r>
      <w:r w:rsidRPr="0081708E">
        <w:rPr>
          <w:bCs/>
        </w:rPr>
        <w:t>je</w:t>
      </w:r>
      <w:r w:rsidRPr="0081708E">
        <w:t xml:space="preserve"> dokladem o konání akce, indikuje počet účastníků, realizované aktivity apod., </w:t>
      </w:r>
    </w:p>
    <w:p w14:paraId="1A91034B" w14:textId="77777777" w:rsidR="00612F93" w:rsidRPr="0081708E" w:rsidRDefault="00612F93" w:rsidP="00612F93">
      <w:pPr>
        <w:pStyle w:val="Odstavecseseznamem"/>
        <w:numPr>
          <w:ilvl w:val="0"/>
          <w:numId w:val="8"/>
        </w:numPr>
        <w:ind w:left="714" w:hanging="357"/>
      </w:pPr>
      <w:r w:rsidRPr="0081708E">
        <w:t xml:space="preserve">dokumenty k prokázání splnění </w:t>
      </w:r>
      <w:r w:rsidRPr="0081708E">
        <w:rPr>
          <w:b/>
        </w:rPr>
        <w:t>povinné publicity</w:t>
      </w:r>
      <w:r w:rsidRPr="0081708E">
        <w:t xml:space="preserve"> malého projektu,</w:t>
      </w:r>
    </w:p>
    <w:p w14:paraId="1C96F0B9" w14:textId="77777777" w:rsidR="00BA61BF" w:rsidRPr="0081708E" w:rsidRDefault="00BA61BF" w:rsidP="00BA61BF">
      <w:pPr>
        <w:pStyle w:val="Odstavecseseznamem"/>
        <w:numPr>
          <w:ilvl w:val="0"/>
          <w:numId w:val="8"/>
        </w:numPr>
        <w:ind w:left="714" w:hanging="357"/>
      </w:pPr>
      <w:r w:rsidRPr="0081708E">
        <w:t>bankovní výpis s převodem finančního příspěvku partnera v případě společného financování,</w:t>
      </w:r>
    </w:p>
    <w:p w14:paraId="7A1BC0D1" w14:textId="06B7F531" w:rsidR="00BA61BF" w:rsidRPr="0081708E" w:rsidRDefault="00BA61BF" w:rsidP="00BA61BF">
      <w:pPr>
        <w:pStyle w:val="Odstavecseseznamem"/>
        <w:numPr>
          <w:ilvl w:val="0"/>
          <w:numId w:val="8"/>
        </w:numPr>
        <w:ind w:left="714" w:hanging="357"/>
      </w:pPr>
      <w:r w:rsidRPr="0081708E">
        <w:t>případně další specifické podklady uvedené ve Smlouvě.</w:t>
      </w:r>
    </w:p>
    <w:p w14:paraId="483813DC" w14:textId="77777777" w:rsidR="00612F93" w:rsidRPr="0081708E" w:rsidRDefault="00612F93" w:rsidP="00612F93">
      <w:pPr>
        <w:pStyle w:val="Odstavecseseznamem"/>
        <w:numPr>
          <w:ilvl w:val="0"/>
          <w:numId w:val="8"/>
        </w:numPr>
        <w:ind w:left="714" w:hanging="357"/>
      </w:pPr>
      <w:r w:rsidRPr="0081708E">
        <w:t>vyplněný formulář</w:t>
      </w:r>
      <w:r w:rsidRPr="0081708E">
        <w:rPr>
          <w:b/>
          <w:bCs/>
        </w:rPr>
        <w:t xml:space="preserve"> Plnění ukazatelů výstupu malého projektu </w:t>
      </w:r>
      <w:r w:rsidRPr="0081708E">
        <w:t>(viz přílohy C1b),</w:t>
      </w:r>
    </w:p>
    <w:p w14:paraId="2A5EC0EE" w14:textId="77777777" w:rsidR="00612F93" w:rsidRPr="0081708E" w:rsidRDefault="00612F93" w:rsidP="00612F93">
      <w:pPr>
        <w:pStyle w:val="Odstavecseseznamem"/>
        <w:numPr>
          <w:ilvl w:val="0"/>
          <w:numId w:val="8"/>
        </w:numPr>
        <w:ind w:left="714" w:hanging="357"/>
      </w:pPr>
      <w:r w:rsidRPr="0081708E">
        <w:t>vyplněný formulář</w:t>
      </w:r>
      <w:r w:rsidRPr="0081708E">
        <w:rPr>
          <w:b/>
          <w:bCs/>
        </w:rPr>
        <w:t xml:space="preserve"> Souhrn projektu</w:t>
      </w:r>
      <w:r w:rsidRPr="0081708E">
        <w:t xml:space="preserve"> (viz příloha C1a)</w:t>
      </w:r>
      <w:r w:rsidRPr="0081708E">
        <w:rPr>
          <w:b/>
          <w:bCs/>
        </w:rPr>
        <w:t xml:space="preserve">. </w:t>
      </w:r>
    </w:p>
    <w:p w14:paraId="3F15F64C" w14:textId="0D7494D4" w:rsidR="00612F93" w:rsidRPr="0081708E" w:rsidRDefault="00D77E75" w:rsidP="006309B1">
      <w:pPr>
        <w:rPr>
          <w:rFonts w:asciiTheme="minorHAnsi" w:hAnsiTheme="minorHAnsi" w:cstheme="minorHAnsi"/>
          <w:sz w:val="20"/>
          <w:szCs w:val="20"/>
        </w:rPr>
      </w:pPr>
      <w:r w:rsidRPr="0081708E">
        <w:rPr>
          <w:rFonts w:asciiTheme="minorHAnsi" w:hAnsiTheme="minorHAnsi" w:cstheme="minorHAnsi"/>
          <w:sz w:val="20"/>
          <w:szCs w:val="20"/>
        </w:rPr>
        <w:t>Po ukončení kontroly malého projektu bude vystaveno Osvědčení o závěrečné kontrole malého projektu.</w:t>
      </w:r>
    </w:p>
    <w:p w14:paraId="48A74557" w14:textId="67833174" w:rsidR="000D27F4" w:rsidRPr="0081708E" w:rsidRDefault="000D27F4" w:rsidP="00F120A6">
      <w:pPr>
        <w:autoSpaceDE w:val="0"/>
        <w:autoSpaceDN w:val="0"/>
        <w:adjustRightInd w:val="0"/>
        <w:spacing w:before="120" w:after="0" w:line="240" w:lineRule="auto"/>
        <w:jc w:val="left"/>
      </w:pPr>
      <w:bookmarkStart w:id="226" w:name="_Hlk142294331"/>
    </w:p>
    <w:p w14:paraId="32353AEC" w14:textId="77776618" w:rsidR="001B7799" w:rsidRPr="0081708E" w:rsidRDefault="00780875" w:rsidP="00213F60">
      <w:pPr>
        <w:pStyle w:val="Nadpis3"/>
      </w:pPr>
      <w:bookmarkStart w:id="227" w:name="_Toc191370917"/>
      <w:bookmarkStart w:id="228" w:name="_Toc126738060"/>
      <w:bookmarkStart w:id="229" w:name="_Toc136970305"/>
      <w:bookmarkStart w:id="230" w:name="_Toc136971090"/>
      <w:bookmarkEnd w:id="226"/>
      <w:r w:rsidRPr="0081708E">
        <w:t>K</w:t>
      </w:r>
      <w:r w:rsidR="006171F8" w:rsidRPr="0081708E">
        <w:t>ONTROLA PŘI POUŽITÍ NÁVRHU ROZPOČTU</w:t>
      </w:r>
      <w:bookmarkEnd w:id="227"/>
      <w:r w:rsidR="006171F8" w:rsidRPr="0081708E">
        <w:t xml:space="preserve"> </w:t>
      </w:r>
      <w:bookmarkEnd w:id="228"/>
      <w:bookmarkEnd w:id="229"/>
      <w:bookmarkEnd w:id="230"/>
    </w:p>
    <w:p w14:paraId="3F224F45" w14:textId="32F73BB7" w:rsidR="001B7799" w:rsidRPr="0081708E" w:rsidRDefault="00F27A50">
      <w:pPr>
        <w:rPr>
          <w:rFonts w:asciiTheme="minorHAnsi" w:hAnsiTheme="minorHAnsi" w:cstheme="minorHAnsi"/>
          <w:b/>
          <w:bCs/>
          <w:sz w:val="20"/>
          <w:szCs w:val="20"/>
        </w:rPr>
      </w:pPr>
      <w:r w:rsidRPr="0081708E">
        <w:rPr>
          <w:rFonts w:asciiTheme="minorHAnsi" w:hAnsiTheme="minorHAnsi" w:cstheme="minorHAnsi"/>
          <w:sz w:val="20"/>
          <w:szCs w:val="20"/>
        </w:rPr>
        <w:t>Při kontrole po ukončení malého projektu se kontroluj</w:t>
      </w:r>
      <w:r w:rsidR="005E7F0A" w:rsidRPr="0081708E">
        <w:rPr>
          <w:rFonts w:asciiTheme="minorHAnsi" w:hAnsiTheme="minorHAnsi" w:cstheme="minorHAnsi"/>
          <w:sz w:val="20"/>
          <w:szCs w:val="20"/>
        </w:rPr>
        <w:t>e splnění</w:t>
      </w:r>
      <w:r w:rsidRPr="0081708E">
        <w:rPr>
          <w:rFonts w:asciiTheme="minorHAnsi" w:hAnsiTheme="minorHAnsi" w:cstheme="minorHAnsi"/>
          <w:sz w:val="20"/>
          <w:szCs w:val="20"/>
        </w:rPr>
        <w:t xml:space="preserve"> </w:t>
      </w:r>
      <w:r w:rsidR="00542CBB" w:rsidRPr="0081708E">
        <w:rPr>
          <w:rFonts w:asciiTheme="minorHAnsi" w:hAnsiTheme="minorHAnsi" w:cstheme="minorHAnsi"/>
          <w:sz w:val="20"/>
          <w:szCs w:val="20"/>
        </w:rPr>
        <w:t>milník</w:t>
      </w:r>
      <w:r w:rsidR="005E7F0A" w:rsidRPr="0081708E">
        <w:rPr>
          <w:rFonts w:asciiTheme="minorHAnsi" w:hAnsiTheme="minorHAnsi" w:cstheme="minorHAnsi"/>
          <w:sz w:val="20"/>
          <w:szCs w:val="20"/>
        </w:rPr>
        <w:t>ů</w:t>
      </w:r>
      <w:r w:rsidRPr="0081708E">
        <w:rPr>
          <w:rFonts w:asciiTheme="minorHAnsi" w:hAnsiTheme="minorHAnsi" w:cstheme="minorHAnsi"/>
          <w:sz w:val="20"/>
          <w:szCs w:val="20"/>
        </w:rPr>
        <w:t xml:space="preserve">, na které je navázáno proplacení jednorázové částky. Podle charakteru milníků </w:t>
      </w:r>
      <w:r w:rsidR="00B03D62" w:rsidRPr="0081708E">
        <w:rPr>
          <w:rFonts w:asciiTheme="minorHAnsi" w:hAnsiTheme="minorHAnsi" w:cstheme="minorHAnsi"/>
          <w:sz w:val="20"/>
          <w:szCs w:val="20"/>
        </w:rPr>
        <w:t>žadatel</w:t>
      </w:r>
      <w:r w:rsidR="00E26663" w:rsidRPr="0081708E">
        <w:rPr>
          <w:rFonts w:asciiTheme="minorHAnsi" w:hAnsiTheme="minorHAnsi" w:cstheme="minorHAnsi"/>
          <w:sz w:val="20"/>
          <w:szCs w:val="20"/>
        </w:rPr>
        <w:t xml:space="preserve"> </w:t>
      </w:r>
      <w:r w:rsidRPr="0081708E">
        <w:rPr>
          <w:rFonts w:asciiTheme="minorHAnsi" w:hAnsiTheme="minorHAnsi" w:cstheme="minorHAnsi"/>
          <w:sz w:val="20"/>
          <w:szCs w:val="20"/>
        </w:rPr>
        <w:t>při kontrole prokáže splnění milníku např. doložením fotodokumentac</w:t>
      </w:r>
      <w:r w:rsidR="00FA0C8D" w:rsidRPr="0081708E">
        <w:rPr>
          <w:rFonts w:asciiTheme="minorHAnsi" w:hAnsiTheme="minorHAnsi" w:cstheme="minorHAnsi"/>
          <w:sz w:val="20"/>
          <w:szCs w:val="20"/>
        </w:rPr>
        <w:t>e</w:t>
      </w:r>
      <w:r w:rsidRPr="0081708E">
        <w:rPr>
          <w:rFonts w:asciiTheme="minorHAnsi" w:hAnsiTheme="minorHAnsi" w:cstheme="minorHAnsi"/>
          <w:sz w:val="20"/>
          <w:szCs w:val="20"/>
        </w:rPr>
        <w:t xml:space="preserve">, protokolu o předání a převzetí díla apod. Není </w:t>
      </w:r>
      <w:r w:rsidR="00DE4A40" w:rsidRPr="0081708E">
        <w:rPr>
          <w:rFonts w:asciiTheme="minorHAnsi" w:hAnsiTheme="minorHAnsi" w:cstheme="minorHAnsi"/>
          <w:sz w:val="20"/>
          <w:szCs w:val="20"/>
        </w:rPr>
        <w:t xml:space="preserve">sice </w:t>
      </w:r>
      <w:r w:rsidRPr="0081708E">
        <w:rPr>
          <w:rFonts w:asciiTheme="minorHAnsi" w:hAnsiTheme="minorHAnsi" w:cstheme="minorHAnsi"/>
          <w:sz w:val="20"/>
          <w:szCs w:val="20"/>
        </w:rPr>
        <w:t xml:space="preserve">třeba předkládat doklady za konkrétní výdaje </w:t>
      </w:r>
      <w:r w:rsidR="00DE4A40" w:rsidRPr="0081708E">
        <w:rPr>
          <w:rFonts w:asciiTheme="minorHAnsi" w:hAnsiTheme="minorHAnsi" w:cstheme="minorHAnsi"/>
          <w:sz w:val="20"/>
          <w:szCs w:val="20"/>
        </w:rPr>
        <w:t>(</w:t>
      </w:r>
      <w:r w:rsidRPr="0081708E">
        <w:rPr>
          <w:rFonts w:asciiTheme="minorHAnsi" w:hAnsiTheme="minorHAnsi" w:cstheme="minorHAnsi"/>
          <w:sz w:val="20"/>
          <w:szCs w:val="20"/>
        </w:rPr>
        <w:t>objednávky, faktury, doklady o zaplacení atd.</w:t>
      </w:r>
      <w:r w:rsidR="00DE4A40" w:rsidRPr="0081708E">
        <w:rPr>
          <w:rFonts w:asciiTheme="minorHAnsi" w:hAnsiTheme="minorHAnsi" w:cstheme="minorHAnsi"/>
          <w:sz w:val="20"/>
          <w:szCs w:val="20"/>
        </w:rPr>
        <w:t xml:space="preserve">), </w:t>
      </w:r>
      <w:r w:rsidR="00980242" w:rsidRPr="0081708E">
        <w:rPr>
          <w:rFonts w:asciiTheme="minorHAnsi" w:hAnsiTheme="minorHAnsi" w:cstheme="minorHAnsi"/>
          <w:sz w:val="20"/>
          <w:szCs w:val="20"/>
        </w:rPr>
        <w:t>ty by však měly být uchovány ve smyslu řádného vedení účetnictví.</w:t>
      </w:r>
    </w:p>
    <w:p w14:paraId="2247D43F" w14:textId="34E3DDAB" w:rsidR="001B7799" w:rsidRPr="0081708E" w:rsidRDefault="00F27A50" w:rsidP="00213F60">
      <w:pPr>
        <w:spacing w:after="0"/>
        <w:rPr>
          <w:rFonts w:asciiTheme="minorHAnsi" w:hAnsiTheme="minorHAnsi" w:cstheme="minorHAnsi"/>
          <w:sz w:val="20"/>
          <w:szCs w:val="20"/>
        </w:rPr>
      </w:pPr>
      <w:r w:rsidRPr="0081708E">
        <w:rPr>
          <w:rFonts w:asciiTheme="minorHAnsi" w:hAnsiTheme="minorHAnsi" w:cstheme="minorHAnsi"/>
          <w:sz w:val="20"/>
          <w:szCs w:val="20"/>
        </w:rPr>
        <w:t xml:space="preserve">K </w:t>
      </w:r>
      <w:r w:rsidR="00E26663" w:rsidRPr="0081708E">
        <w:rPr>
          <w:rFonts w:asciiTheme="minorHAnsi" w:hAnsiTheme="minorHAnsi" w:cstheme="minorHAnsi"/>
          <w:sz w:val="20"/>
          <w:szCs w:val="20"/>
        </w:rPr>
        <w:t xml:space="preserve">Závěrečné </w:t>
      </w:r>
      <w:r w:rsidRPr="0081708E">
        <w:rPr>
          <w:rFonts w:asciiTheme="minorHAnsi" w:hAnsiTheme="minorHAnsi" w:cstheme="minorHAnsi"/>
          <w:sz w:val="20"/>
          <w:szCs w:val="20"/>
        </w:rPr>
        <w:t xml:space="preserve">zprávě malého projektu je pro doložení splnění milníků nezbytné doložit zejména:   </w:t>
      </w:r>
    </w:p>
    <w:p w14:paraId="38A647FC" w14:textId="5D2128F4" w:rsidR="001B7799" w:rsidRPr="0081708E" w:rsidRDefault="00F27A50" w:rsidP="00213F60">
      <w:pPr>
        <w:pStyle w:val="Odstavecseseznamem"/>
        <w:numPr>
          <w:ilvl w:val="0"/>
          <w:numId w:val="8"/>
        </w:numPr>
        <w:ind w:left="714" w:hanging="357"/>
      </w:pPr>
      <w:r w:rsidRPr="0081708E">
        <w:rPr>
          <w:b/>
          <w:bCs/>
        </w:rPr>
        <w:t>pozvánk</w:t>
      </w:r>
      <w:r w:rsidR="00BF3E80">
        <w:rPr>
          <w:b/>
          <w:bCs/>
        </w:rPr>
        <w:t>u</w:t>
      </w:r>
      <w:r w:rsidRPr="0081708E">
        <w:rPr>
          <w:bCs/>
        </w:rPr>
        <w:t xml:space="preserve"> </w:t>
      </w:r>
      <w:r w:rsidRPr="0081708E">
        <w:t>na realizovan</w:t>
      </w:r>
      <w:r w:rsidR="00826AF2" w:rsidRPr="0081708E">
        <w:t>ou</w:t>
      </w:r>
      <w:r w:rsidRPr="0081708E">
        <w:t xml:space="preserve"> ak</w:t>
      </w:r>
      <w:r w:rsidR="00FD3D66" w:rsidRPr="0081708E">
        <w:t>c</w:t>
      </w:r>
      <w:r w:rsidR="00826AF2" w:rsidRPr="0081708E">
        <w:t>i</w:t>
      </w:r>
      <w:r w:rsidRPr="0081708E">
        <w:t>,</w:t>
      </w:r>
    </w:p>
    <w:p w14:paraId="5E2452E1" w14:textId="052C125D" w:rsidR="001B7799" w:rsidRDefault="00F27A50" w:rsidP="00213F60">
      <w:pPr>
        <w:pStyle w:val="Odstavecseseznamem"/>
        <w:numPr>
          <w:ilvl w:val="0"/>
          <w:numId w:val="8"/>
        </w:numPr>
        <w:ind w:left="714" w:hanging="357"/>
      </w:pPr>
      <w:r w:rsidRPr="002C4D2D">
        <w:rPr>
          <w:b/>
          <w:bCs/>
        </w:rPr>
        <w:lastRenderedPageBreak/>
        <w:t xml:space="preserve">program </w:t>
      </w:r>
      <w:r w:rsidRPr="002C4D2D">
        <w:rPr>
          <w:b/>
        </w:rPr>
        <w:t>akce</w:t>
      </w:r>
      <w:r w:rsidRPr="002C4D2D">
        <w:t xml:space="preserve"> včetně časového harmonogramu,</w:t>
      </w:r>
    </w:p>
    <w:p w14:paraId="2D91E699" w14:textId="478C7A3F" w:rsidR="00EF6948" w:rsidRDefault="002F3FE8" w:rsidP="002F3FE8">
      <w:pPr>
        <w:pStyle w:val="Odstavecseseznamem"/>
        <w:numPr>
          <w:ilvl w:val="0"/>
          <w:numId w:val="8"/>
        </w:numPr>
        <w:ind w:left="714" w:hanging="357"/>
      </w:pPr>
      <w:bookmarkStart w:id="231" w:name="_Hlk163037166"/>
      <w:r w:rsidRPr="002F3FE8">
        <w:rPr>
          <w:b/>
          <w:bCs/>
        </w:rPr>
        <w:t>prezenční listin</w:t>
      </w:r>
      <w:r w:rsidR="00BF3E80">
        <w:rPr>
          <w:b/>
          <w:bCs/>
        </w:rPr>
        <w:t>u</w:t>
      </w:r>
      <w:r w:rsidRPr="002F3FE8">
        <w:rPr>
          <w:b/>
          <w:bCs/>
        </w:rPr>
        <w:t xml:space="preserve"> nebo jiný dokument </w:t>
      </w:r>
      <w:r w:rsidRPr="007E7494">
        <w:t xml:space="preserve">prokazující počet účastníků u akcí s ověřitelným počtem účastníků </w:t>
      </w:r>
      <w:r>
        <w:t xml:space="preserve">– </w:t>
      </w:r>
      <w:r w:rsidRPr="007E7494">
        <w:t>u vícedenních akcí pro prokazatelně jiné účastníky musí být prezenční listiny vyplněny na každý den zvlášť</w:t>
      </w:r>
      <w:r>
        <w:t>,</w:t>
      </w:r>
      <w:bookmarkEnd w:id="231"/>
      <w:r w:rsidR="00EF6948">
        <w:t xml:space="preserve"> </w:t>
      </w:r>
    </w:p>
    <w:p w14:paraId="328C74C1" w14:textId="2AC39B6F" w:rsidR="001B7799" w:rsidRDefault="00F27A50" w:rsidP="002F3FE8">
      <w:pPr>
        <w:pStyle w:val="Odstavecseseznamem"/>
        <w:numPr>
          <w:ilvl w:val="0"/>
          <w:numId w:val="8"/>
        </w:numPr>
        <w:ind w:left="714" w:hanging="357"/>
      </w:pPr>
      <w:r w:rsidRPr="002F3FE8">
        <w:rPr>
          <w:b/>
        </w:rPr>
        <w:t>fotodokumentac</w:t>
      </w:r>
      <w:r w:rsidR="00BF3E80">
        <w:rPr>
          <w:b/>
        </w:rPr>
        <w:t>i</w:t>
      </w:r>
      <w:r w:rsidRPr="002F3FE8">
        <w:rPr>
          <w:b/>
        </w:rPr>
        <w:t xml:space="preserve"> o konání akce</w:t>
      </w:r>
      <w:r w:rsidRPr="002C4D2D">
        <w:t xml:space="preserve"> – je dokladem o konání akce, realizovaných aktivitách apod.</w:t>
      </w:r>
      <w:r w:rsidR="006C0AE7" w:rsidRPr="002C4D2D">
        <w:t>,</w:t>
      </w:r>
      <w:r w:rsidRPr="002C4D2D">
        <w:t xml:space="preserve"> </w:t>
      </w:r>
    </w:p>
    <w:p w14:paraId="1C140712" w14:textId="29DD4625" w:rsidR="0067465A" w:rsidRPr="002C4D2D" w:rsidRDefault="0067465A" w:rsidP="00213F60">
      <w:pPr>
        <w:pStyle w:val="Odstavecseseznamem"/>
        <w:numPr>
          <w:ilvl w:val="0"/>
          <w:numId w:val="8"/>
        </w:numPr>
        <w:ind w:left="714" w:hanging="357"/>
      </w:pPr>
      <w:r>
        <w:rPr>
          <w:b/>
        </w:rPr>
        <w:t>v případě tvorby strategie, akčního plánu, filmu, tiskovin apod</w:t>
      </w:r>
      <w:r w:rsidRPr="00307F14">
        <w:t>.</w:t>
      </w:r>
      <w:r>
        <w:t xml:space="preserve"> příslušn</w:t>
      </w:r>
      <w:r w:rsidR="00BF3E80">
        <w:t>ý</w:t>
      </w:r>
      <w:r>
        <w:t xml:space="preserve"> výstup</w:t>
      </w:r>
      <w:r w:rsidR="00E93FDF">
        <w:t>,</w:t>
      </w:r>
    </w:p>
    <w:p w14:paraId="5167E2FC" w14:textId="0B49EC81" w:rsidR="001B7799" w:rsidRDefault="00F27A50" w:rsidP="00213F60">
      <w:pPr>
        <w:pStyle w:val="Odstavecseseznamem"/>
        <w:numPr>
          <w:ilvl w:val="0"/>
          <w:numId w:val="8"/>
        </w:numPr>
        <w:ind w:left="714" w:hanging="357"/>
      </w:pPr>
      <w:bookmarkStart w:id="232" w:name="_Toc136933423"/>
      <w:r w:rsidRPr="002C4D2D">
        <w:t xml:space="preserve">dokumenty k prokázání splnění </w:t>
      </w:r>
      <w:r w:rsidRPr="002C4D2D">
        <w:rPr>
          <w:b/>
        </w:rPr>
        <w:t>publicity</w:t>
      </w:r>
      <w:r w:rsidRPr="002C4D2D">
        <w:t xml:space="preserve"> malého projektu,</w:t>
      </w:r>
    </w:p>
    <w:p w14:paraId="197BB358" w14:textId="5F160100" w:rsidR="001B7799" w:rsidRPr="002C4D2D" w:rsidRDefault="00F27A50" w:rsidP="00213F60">
      <w:pPr>
        <w:pStyle w:val="Odstavecseseznamem"/>
        <w:numPr>
          <w:ilvl w:val="0"/>
          <w:numId w:val="8"/>
        </w:numPr>
        <w:ind w:left="714" w:hanging="357"/>
      </w:pPr>
      <w:r w:rsidRPr="002C4D2D">
        <w:t xml:space="preserve">u malých ne/investičních projektů: </w:t>
      </w:r>
      <w:r w:rsidRPr="002C4D2D">
        <w:rPr>
          <w:b/>
          <w:bCs/>
        </w:rPr>
        <w:t>protokol o předání a převzetí díla</w:t>
      </w:r>
      <w:r w:rsidRPr="002C4D2D">
        <w:t>/stavby, kolaudačního rozhodnutí</w:t>
      </w:r>
      <w:r w:rsidR="006C0AE7" w:rsidRPr="002C4D2D">
        <w:t>,</w:t>
      </w:r>
    </w:p>
    <w:p w14:paraId="11FE9DD5" w14:textId="23C0661F" w:rsidR="00542CBB" w:rsidRPr="002C4D2D" w:rsidRDefault="006C0AE7" w:rsidP="00542CBB">
      <w:pPr>
        <w:pStyle w:val="Odstavecseseznamem"/>
        <w:numPr>
          <w:ilvl w:val="0"/>
          <w:numId w:val="8"/>
        </w:numPr>
        <w:ind w:left="714" w:hanging="357"/>
      </w:pPr>
      <w:r w:rsidRPr="002C4D2D">
        <w:t>vyplněný formulář</w:t>
      </w:r>
      <w:r w:rsidRPr="002C4D2D">
        <w:rPr>
          <w:b/>
          <w:bCs/>
        </w:rPr>
        <w:t xml:space="preserve"> </w:t>
      </w:r>
      <w:r w:rsidR="00240BBE" w:rsidRPr="002C4D2D">
        <w:rPr>
          <w:b/>
          <w:bCs/>
        </w:rPr>
        <w:t xml:space="preserve">Plnění </w:t>
      </w:r>
      <w:r w:rsidR="00542CBB" w:rsidRPr="002C4D2D">
        <w:rPr>
          <w:b/>
          <w:bCs/>
        </w:rPr>
        <w:t>ukazatelů</w:t>
      </w:r>
      <w:r w:rsidR="00240BBE" w:rsidRPr="002C4D2D">
        <w:rPr>
          <w:b/>
          <w:bCs/>
        </w:rPr>
        <w:t xml:space="preserve"> výstupu malého projektu</w:t>
      </w:r>
      <w:r w:rsidR="00542CBB" w:rsidRPr="002C4D2D">
        <w:rPr>
          <w:b/>
          <w:bCs/>
        </w:rPr>
        <w:t xml:space="preserve"> </w:t>
      </w:r>
      <w:r w:rsidR="00542CBB" w:rsidRPr="002C4D2D">
        <w:t>(viz přílohy C1b),</w:t>
      </w:r>
    </w:p>
    <w:p w14:paraId="2FCFF891" w14:textId="0A196909" w:rsidR="002F6937" w:rsidRDefault="00542CBB" w:rsidP="002F6937">
      <w:pPr>
        <w:pStyle w:val="Odstavecseseznamem"/>
        <w:numPr>
          <w:ilvl w:val="0"/>
          <w:numId w:val="8"/>
        </w:numPr>
        <w:ind w:left="714" w:hanging="357"/>
      </w:pPr>
      <w:r w:rsidRPr="002C4D2D">
        <w:t>vyplněný formulář</w:t>
      </w:r>
      <w:r w:rsidRPr="002C4D2D">
        <w:rPr>
          <w:b/>
          <w:bCs/>
        </w:rPr>
        <w:t xml:space="preserve"> Souhrn projektu</w:t>
      </w:r>
      <w:r w:rsidRPr="002C4D2D">
        <w:t xml:space="preserve"> (viz příloha C1a)</w:t>
      </w:r>
      <w:r w:rsidR="006C0AE7" w:rsidRPr="002C4D2D">
        <w:t>,</w:t>
      </w:r>
    </w:p>
    <w:p w14:paraId="743FE784" w14:textId="4C7E4CFA" w:rsidR="00AB26A6" w:rsidRDefault="00AB26A6" w:rsidP="00542CBB">
      <w:pPr>
        <w:pStyle w:val="Odstavecseseznamem"/>
        <w:numPr>
          <w:ilvl w:val="0"/>
          <w:numId w:val="8"/>
        </w:numPr>
        <w:ind w:left="714" w:hanging="357"/>
      </w:pPr>
      <w:r>
        <w:t>doklady o uskutečněné služební cestě v případě, že je uplatněn paušální náklad na cestování a ubytování (viz bod 3.</w:t>
      </w:r>
      <w:r w:rsidR="00691FB6">
        <w:t>4</w:t>
      </w:r>
      <w:r>
        <w:t>.2.6),</w:t>
      </w:r>
    </w:p>
    <w:p w14:paraId="469CF73D" w14:textId="306731AD" w:rsidR="00EE6B9A" w:rsidRPr="002C4D2D" w:rsidRDefault="00EE6B9A" w:rsidP="00542CBB">
      <w:pPr>
        <w:pStyle w:val="Odstavecseseznamem"/>
        <w:numPr>
          <w:ilvl w:val="0"/>
          <w:numId w:val="8"/>
        </w:numPr>
        <w:ind w:left="714" w:hanging="357"/>
      </w:pPr>
      <w:r>
        <w:t>b</w:t>
      </w:r>
      <w:r w:rsidRPr="00EE6B9A">
        <w:t xml:space="preserve">ankovní výpis s převodem </w:t>
      </w:r>
      <w:r>
        <w:t xml:space="preserve">finančního příspěvku partnera </w:t>
      </w:r>
      <w:r w:rsidRPr="00EE6B9A">
        <w:t>v případě společného financování</w:t>
      </w:r>
      <w:r>
        <w:t>,</w:t>
      </w:r>
    </w:p>
    <w:p w14:paraId="399BE99F" w14:textId="121E6FD3" w:rsidR="001B7799" w:rsidRPr="0081708E" w:rsidRDefault="00F27A50" w:rsidP="00213F60">
      <w:pPr>
        <w:pStyle w:val="Odstavecseseznamem"/>
        <w:numPr>
          <w:ilvl w:val="0"/>
          <w:numId w:val="8"/>
        </w:numPr>
        <w:ind w:left="714" w:hanging="357"/>
      </w:pPr>
      <w:r w:rsidRPr="0081708E">
        <w:t xml:space="preserve">případně další </w:t>
      </w:r>
      <w:r w:rsidR="00177C8C" w:rsidRPr="0081708E">
        <w:t xml:space="preserve">specifické </w:t>
      </w:r>
      <w:r w:rsidRPr="0081708E">
        <w:t>podklady</w:t>
      </w:r>
      <w:r w:rsidR="00542CBB" w:rsidRPr="0081708E">
        <w:t xml:space="preserve"> </w:t>
      </w:r>
      <w:r w:rsidR="00177C8C" w:rsidRPr="0081708E">
        <w:t>uvedené</w:t>
      </w:r>
      <w:r w:rsidR="00542CBB" w:rsidRPr="0081708E">
        <w:t xml:space="preserve"> </w:t>
      </w:r>
      <w:r w:rsidR="00177C8C" w:rsidRPr="0081708E">
        <w:t>ve Smlouvě</w:t>
      </w:r>
      <w:r w:rsidRPr="0081708E">
        <w:t>.</w:t>
      </w:r>
    </w:p>
    <w:p w14:paraId="5F70D5B2" w14:textId="77777777" w:rsidR="00B81743" w:rsidRPr="0081708E" w:rsidRDefault="00B81743" w:rsidP="002F6937">
      <w:pPr>
        <w:pStyle w:val="Odstavecseseznamem"/>
        <w:numPr>
          <w:ilvl w:val="0"/>
          <w:numId w:val="0"/>
        </w:numPr>
        <w:ind w:left="714"/>
      </w:pPr>
    </w:p>
    <w:bookmarkEnd w:id="232"/>
    <w:p w14:paraId="1DB8FF33" w14:textId="700AFBB8" w:rsidR="004922CF" w:rsidRPr="0081708E" w:rsidRDefault="00BA61BF" w:rsidP="004922CF">
      <w:pPr>
        <w:rPr>
          <w:rFonts w:asciiTheme="minorHAnsi" w:hAnsiTheme="minorHAnsi" w:cstheme="minorHAnsi"/>
          <w:sz w:val="20"/>
          <w:szCs w:val="20"/>
        </w:rPr>
      </w:pPr>
      <w:r w:rsidRPr="0081708E">
        <w:rPr>
          <w:rFonts w:asciiTheme="minorHAnsi" w:hAnsiTheme="minorHAnsi" w:cstheme="minorHAnsi"/>
          <w:sz w:val="20"/>
          <w:szCs w:val="20"/>
        </w:rPr>
        <w:t xml:space="preserve">Po ukončení kontroly </w:t>
      </w:r>
      <w:r w:rsidR="00D77E75" w:rsidRPr="0081708E">
        <w:rPr>
          <w:rFonts w:asciiTheme="minorHAnsi" w:hAnsiTheme="minorHAnsi" w:cstheme="minorHAnsi"/>
          <w:sz w:val="20"/>
          <w:szCs w:val="20"/>
        </w:rPr>
        <w:t xml:space="preserve">malého projektu </w:t>
      </w:r>
      <w:r w:rsidRPr="0081708E">
        <w:rPr>
          <w:rFonts w:asciiTheme="minorHAnsi" w:hAnsiTheme="minorHAnsi" w:cstheme="minorHAnsi"/>
          <w:sz w:val="20"/>
          <w:szCs w:val="20"/>
        </w:rPr>
        <w:t>bude vystaveno Osvědčení</w:t>
      </w:r>
      <w:r w:rsidR="00D77E75" w:rsidRPr="0081708E">
        <w:rPr>
          <w:rFonts w:asciiTheme="minorHAnsi" w:hAnsiTheme="minorHAnsi" w:cstheme="minorHAnsi"/>
          <w:sz w:val="20"/>
          <w:szCs w:val="20"/>
        </w:rPr>
        <w:t xml:space="preserve"> o závěrečné kontrole malého projektu</w:t>
      </w:r>
      <w:r w:rsidRPr="0081708E">
        <w:rPr>
          <w:rFonts w:asciiTheme="minorHAnsi" w:hAnsiTheme="minorHAnsi" w:cstheme="minorHAnsi"/>
          <w:sz w:val="20"/>
          <w:szCs w:val="20"/>
        </w:rPr>
        <w:t>.</w:t>
      </w:r>
      <w:r w:rsidR="00F03631" w:rsidRPr="0081708E">
        <w:rPr>
          <w:rFonts w:asciiTheme="minorHAnsi" w:hAnsiTheme="minorHAnsi" w:cstheme="minorHAnsi"/>
          <w:sz w:val="20"/>
          <w:szCs w:val="20"/>
        </w:rPr>
        <w:br/>
      </w:r>
    </w:p>
    <w:p w14:paraId="155D3D96" w14:textId="1826B2D6" w:rsidR="001B7799" w:rsidRPr="0081708E" w:rsidRDefault="00BD5166" w:rsidP="00213F60">
      <w:pPr>
        <w:pStyle w:val="Nadpis3"/>
      </w:pPr>
      <w:r w:rsidRPr="0081708E">
        <w:rPr>
          <w:sz w:val="20"/>
          <w:szCs w:val="20"/>
        </w:rPr>
        <w:t xml:space="preserve"> </w:t>
      </w:r>
      <w:bookmarkStart w:id="233" w:name="_Toc191370918"/>
      <w:r w:rsidR="006171F8" w:rsidRPr="0081708E">
        <w:t>ODVOLÁNÍ PROTI VÝSLEDKU KONTROLY PROJEKTU</w:t>
      </w:r>
      <w:bookmarkEnd w:id="233"/>
      <w:r w:rsidR="006171F8" w:rsidRPr="0081708E">
        <w:t xml:space="preserve"> </w:t>
      </w:r>
    </w:p>
    <w:p w14:paraId="35106D99" w14:textId="03B6BD1C" w:rsidR="001B7799" w:rsidRPr="0081708E" w:rsidRDefault="00B03D62" w:rsidP="00213F60">
      <w:pPr>
        <w:pStyle w:val="Odstavecseseznamem"/>
        <w:ind w:left="782" w:hanging="425"/>
      </w:pPr>
      <w:r w:rsidRPr="0081708E">
        <w:t>Žadatel</w:t>
      </w:r>
      <w:r w:rsidR="00E26663" w:rsidRPr="0081708E">
        <w:t xml:space="preserve"> </w:t>
      </w:r>
      <w:r w:rsidR="00F27A50" w:rsidRPr="0081708E">
        <w:t xml:space="preserve">má právo </w:t>
      </w:r>
      <w:r w:rsidR="000333D5" w:rsidRPr="0081708E">
        <w:t>se odvolat proti</w:t>
      </w:r>
      <w:r w:rsidR="00F27A50" w:rsidRPr="0081708E">
        <w:t xml:space="preserve"> výsledk</w:t>
      </w:r>
      <w:r w:rsidR="000333D5" w:rsidRPr="0081708E">
        <w:t>u</w:t>
      </w:r>
      <w:r w:rsidR="00F27A50" w:rsidRPr="0081708E">
        <w:t xml:space="preserve"> kontroly malého projektu</w:t>
      </w:r>
      <w:r w:rsidR="006E133D" w:rsidRPr="0081708E">
        <w:t xml:space="preserve"> ze strany Správce FMP</w:t>
      </w:r>
      <w:r w:rsidR="00F27A50" w:rsidRPr="0081708E">
        <w:t xml:space="preserve">.  </w:t>
      </w:r>
    </w:p>
    <w:p w14:paraId="56AD87F0" w14:textId="77777777" w:rsidR="00FD3D66" w:rsidRPr="002C4D2D" w:rsidRDefault="00FD3D66" w:rsidP="00213F60">
      <w:pPr>
        <w:pStyle w:val="Odstavecseseznamem"/>
        <w:ind w:left="782" w:hanging="425"/>
      </w:pPr>
      <w:r w:rsidRPr="0081708E">
        <w:t>Odvolat se lze Správci FMP písemně do 5 pracovních dní od doručení příslušného oznámení. Odvolání</w:t>
      </w:r>
      <w:r w:rsidRPr="002C4D2D">
        <w:t xml:space="preserve"> předložené po tomto termínu nebude posuzováno.</w:t>
      </w:r>
    </w:p>
    <w:p w14:paraId="555C740B" w14:textId="257058BA" w:rsidR="00D97D09" w:rsidRPr="002C4D2D" w:rsidRDefault="00D97D09" w:rsidP="00213F60">
      <w:pPr>
        <w:pStyle w:val="Odstavecseseznamem"/>
        <w:ind w:left="782" w:hanging="425"/>
      </w:pPr>
      <w:r w:rsidRPr="002C4D2D">
        <w:t xml:space="preserve">Odvolání musí obsahovat minimálně následující údaje: číslo projektu, název projektu, jméno, adresu </w:t>
      </w:r>
      <w:r w:rsidR="00B03D62" w:rsidRPr="002C4D2D">
        <w:t>žadatele</w:t>
      </w:r>
      <w:r w:rsidR="00E26663" w:rsidRPr="002C4D2D">
        <w:t xml:space="preserve"> </w:t>
      </w:r>
      <w:r w:rsidRPr="002C4D2D">
        <w:t xml:space="preserve">a jasný popis předmětu stížnosti a její věcné odůvodnění. Odvolání musí být podepsané statutárním zástupcem </w:t>
      </w:r>
      <w:r w:rsidR="00B03D62" w:rsidRPr="002C4D2D">
        <w:t>žadatele</w:t>
      </w:r>
      <w:r w:rsidRPr="002C4D2D">
        <w:t>. Pokud odvolání obsahuje neúplný popis nebo neúplné údaje, nebude projednáno.</w:t>
      </w:r>
    </w:p>
    <w:p w14:paraId="5A44DA3A" w14:textId="3B2216BF" w:rsidR="00FD3D66" w:rsidRPr="002C4D2D" w:rsidRDefault="00FD3D66" w:rsidP="002D37AF">
      <w:pPr>
        <w:pStyle w:val="Odstavecseseznamem"/>
        <w:ind w:left="782" w:hanging="425"/>
      </w:pPr>
      <w:r w:rsidRPr="002C4D2D">
        <w:t xml:space="preserve">Odvolání je možné podat pouze jednou. Rozhodnutí </w:t>
      </w:r>
      <w:r w:rsidR="00980242" w:rsidRPr="002C4D2D">
        <w:t xml:space="preserve">o odvolání </w:t>
      </w:r>
      <w:r w:rsidRPr="002C4D2D">
        <w:t xml:space="preserve">je konečné. </w:t>
      </w:r>
      <w:r w:rsidR="00980242" w:rsidRPr="002C4D2D">
        <w:t>Nelze jej již v rámci FMP</w:t>
      </w:r>
      <w:r w:rsidR="00177C8C" w:rsidRPr="002C4D2D">
        <w:t xml:space="preserve"> rozporovat</w:t>
      </w:r>
      <w:r w:rsidR="00980242" w:rsidRPr="002C4D2D">
        <w:t>.</w:t>
      </w:r>
    </w:p>
    <w:p w14:paraId="7267289A" w14:textId="77777777" w:rsidR="001B7799" w:rsidRPr="002C4D2D" w:rsidRDefault="001B7799">
      <w:pPr>
        <w:autoSpaceDE w:val="0"/>
        <w:autoSpaceDN w:val="0"/>
        <w:adjustRightInd w:val="0"/>
        <w:spacing w:before="120" w:after="0" w:line="240" w:lineRule="auto"/>
        <w:jc w:val="left"/>
        <w:rPr>
          <w:rFonts w:asciiTheme="minorHAnsi" w:hAnsiTheme="minorHAnsi" w:cstheme="minorHAnsi"/>
          <w:sz w:val="18"/>
          <w:szCs w:val="18"/>
        </w:rPr>
      </w:pPr>
    </w:p>
    <w:p w14:paraId="37BCF91E" w14:textId="40882DF5" w:rsidR="003E5819" w:rsidRPr="002C4D2D" w:rsidRDefault="003E5819" w:rsidP="002D37AF">
      <w:pPr>
        <w:pStyle w:val="Nadpis2"/>
      </w:pPr>
      <w:bookmarkStart w:id="234" w:name="_Toc191370919"/>
      <w:bookmarkStart w:id="235" w:name="_Toc136933424"/>
      <w:bookmarkStart w:id="236" w:name="_Toc136970306"/>
      <w:bookmarkStart w:id="237" w:name="_Toc136971091"/>
      <w:r w:rsidRPr="002C4D2D">
        <w:t>PROPLACENÍ PROSTŘEDKŮ EFRR MALÝCH PROJEKTŮ</w:t>
      </w:r>
      <w:bookmarkEnd w:id="234"/>
    </w:p>
    <w:p w14:paraId="67ADC02C" w14:textId="01BC955C" w:rsidR="003E5819" w:rsidRDefault="003E5819" w:rsidP="003E5819">
      <w:pPr>
        <w:pStyle w:val="CZNormln"/>
        <w:rPr>
          <w:rFonts w:asciiTheme="minorHAnsi" w:hAnsiTheme="minorHAnsi" w:cstheme="minorHAnsi"/>
          <w:sz w:val="20"/>
          <w:szCs w:val="20"/>
        </w:rPr>
      </w:pPr>
      <w:r w:rsidRPr="002C4D2D">
        <w:rPr>
          <w:rFonts w:asciiTheme="minorHAnsi" w:hAnsiTheme="minorHAnsi" w:cstheme="minorHAnsi"/>
          <w:sz w:val="20"/>
          <w:szCs w:val="20"/>
        </w:rPr>
        <w:t xml:space="preserve">Správce FMP převede prostředky </w:t>
      </w:r>
      <w:r w:rsidR="000333D5">
        <w:rPr>
          <w:rFonts w:asciiTheme="minorHAnsi" w:hAnsiTheme="minorHAnsi" w:cstheme="minorHAnsi"/>
          <w:sz w:val="20"/>
          <w:szCs w:val="20"/>
        </w:rPr>
        <w:t xml:space="preserve">EFRR </w:t>
      </w:r>
      <w:r w:rsidRPr="002C4D2D">
        <w:rPr>
          <w:rFonts w:asciiTheme="minorHAnsi" w:hAnsiTheme="minorHAnsi" w:cstheme="minorHAnsi"/>
          <w:sz w:val="20"/>
          <w:szCs w:val="20"/>
        </w:rPr>
        <w:t>na účt</w:t>
      </w:r>
      <w:r w:rsidR="002842AB">
        <w:rPr>
          <w:rFonts w:asciiTheme="minorHAnsi" w:hAnsiTheme="minorHAnsi" w:cstheme="minorHAnsi"/>
          <w:sz w:val="20"/>
          <w:szCs w:val="20"/>
        </w:rPr>
        <w:t>y</w:t>
      </w:r>
      <w:r w:rsidRPr="002C4D2D">
        <w:rPr>
          <w:rFonts w:asciiTheme="minorHAnsi" w:hAnsiTheme="minorHAnsi" w:cstheme="minorHAnsi"/>
          <w:sz w:val="20"/>
          <w:szCs w:val="20"/>
        </w:rPr>
        <w:t xml:space="preserve"> jednotlivých </w:t>
      </w:r>
      <w:r w:rsidR="00B03D62" w:rsidRPr="002C4D2D">
        <w:rPr>
          <w:rFonts w:asciiTheme="minorHAnsi" w:hAnsiTheme="minorHAnsi" w:cstheme="minorHAnsi"/>
          <w:sz w:val="20"/>
          <w:szCs w:val="20"/>
        </w:rPr>
        <w:t>žadatelů</w:t>
      </w:r>
      <w:r w:rsidRPr="002C4D2D">
        <w:rPr>
          <w:rFonts w:asciiTheme="minorHAnsi" w:hAnsiTheme="minorHAnsi" w:cstheme="minorHAnsi"/>
          <w:sz w:val="20"/>
          <w:szCs w:val="20"/>
        </w:rPr>
        <w:t xml:space="preserve"> malých projektů</w:t>
      </w:r>
      <w:r w:rsidR="000333D5" w:rsidRPr="000333D5">
        <w:rPr>
          <w:rFonts w:asciiTheme="minorHAnsi" w:hAnsiTheme="minorHAnsi" w:cstheme="minorHAnsi"/>
          <w:sz w:val="20"/>
          <w:szCs w:val="20"/>
        </w:rPr>
        <w:t xml:space="preserve"> </w:t>
      </w:r>
      <w:r w:rsidR="000333D5" w:rsidRPr="002C4D2D">
        <w:rPr>
          <w:rFonts w:asciiTheme="minorHAnsi" w:hAnsiTheme="minorHAnsi" w:cstheme="minorHAnsi"/>
          <w:sz w:val="20"/>
          <w:szCs w:val="20"/>
        </w:rPr>
        <w:t>neprodleně</w:t>
      </w:r>
      <w:r w:rsidR="000333D5">
        <w:rPr>
          <w:rFonts w:asciiTheme="minorHAnsi" w:hAnsiTheme="minorHAnsi" w:cstheme="minorHAnsi"/>
          <w:sz w:val="20"/>
          <w:szCs w:val="20"/>
        </w:rPr>
        <w:t xml:space="preserve"> po obdržení platby za projekt FMP ze strany </w:t>
      </w:r>
      <w:r w:rsidR="000333D5" w:rsidRPr="002C4D2D">
        <w:rPr>
          <w:rFonts w:asciiTheme="minorHAnsi" w:hAnsiTheme="minorHAnsi" w:cstheme="minorHAnsi"/>
          <w:sz w:val="20"/>
          <w:szCs w:val="20"/>
        </w:rPr>
        <w:t>Ř</w:t>
      </w:r>
      <w:r w:rsidR="00CC3CF1">
        <w:rPr>
          <w:rFonts w:asciiTheme="minorHAnsi" w:hAnsiTheme="minorHAnsi" w:cstheme="minorHAnsi"/>
          <w:sz w:val="20"/>
          <w:szCs w:val="20"/>
        </w:rPr>
        <w:t>ídicího orgánu</w:t>
      </w:r>
      <w:r w:rsidR="000333D5" w:rsidRPr="002C4D2D">
        <w:rPr>
          <w:rFonts w:asciiTheme="minorHAnsi" w:hAnsiTheme="minorHAnsi" w:cstheme="minorHAnsi"/>
          <w:sz w:val="20"/>
          <w:szCs w:val="20"/>
        </w:rPr>
        <w:t>.</w:t>
      </w:r>
    </w:p>
    <w:p w14:paraId="24CC225F" w14:textId="1DCA29E3" w:rsidR="00BA61BF" w:rsidRDefault="00BA61BF" w:rsidP="003E5819">
      <w:pPr>
        <w:pStyle w:val="CZNormln"/>
        <w:rPr>
          <w:rFonts w:asciiTheme="minorHAnsi" w:hAnsiTheme="minorHAnsi" w:cstheme="minorHAnsi"/>
          <w:sz w:val="20"/>
          <w:szCs w:val="20"/>
        </w:rPr>
      </w:pPr>
      <w:r w:rsidRPr="00775B88">
        <w:rPr>
          <w:rFonts w:asciiTheme="minorHAnsi" w:hAnsiTheme="minorHAnsi" w:cstheme="minorHAnsi"/>
          <w:sz w:val="20"/>
          <w:szCs w:val="20"/>
        </w:rPr>
        <w:t>Žadatel musí disponovat bankovním účtem, který umožňuje realizaci příchozích plateb v EUR.</w:t>
      </w:r>
    </w:p>
    <w:p w14:paraId="622C49B9" w14:textId="77777777" w:rsidR="007E7494" w:rsidRPr="002C4D2D" w:rsidRDefault="007E7494" w:rsidP="003E5819">
      <w:pPr>
        <w:pStyle w:val="CZNormln"/>
        <w:rPr>
          <w:rFonts w:asciiTheme="minorHAnsi" w:hAnsiTheme="minorHAnsi" w:cstheme="minorHAnsi"/>
          <w:sz w:val="20"/>
          <w:szCs w:val="20"/>
        </w:rPr>
      </w:pPr>
      <w:bookmarkStart w:id="238" w:name="_Hlk197067791"/>
    </w:p>
    <w:p w14:paraId="7A8D8657" w14:textId="50B63CA0" w:rsidR="001B7799" w:rsidRPr="002C4D2D" w:rsidRDefault="006171F8">
      <w:pPr>
        <w:pStyle w:val="Nadpis2"/>
      </w:pPr>
      <w:bookmarkStart w:id="239" w:name="_Toc191370920"/>
      <w:r w:rsidRPr="002C4D2D">
        <w:t>UDRŽITELNOST MALÝCH NE-/INVESTIČNÍCH PROJEKTŮ</w:t>
      </w:r>
      <w:bookmarkEnd w:id="239"/>
      <w:r w:rsidRPr="002C4D2D">
        <w:t xml:space="preserve"> </w:t>
      </w:r>
      <w:bookmarkEnd w:id="235"/>
      <w:bookmarkEnd w:id="236"/>
      <w:bookmarkEnd w:id="237"/>
    </w:p>
    <w:p w14:paraId="490D22F0" w14:textId="31B9D135" w:rsidR="00B842CB" w:rsidRPr="0081708E" w:rsidRDefault="00124793" w:rsidP="002D37AF">
      <w:pPr>
        <w:rPr>
          <w:rFonts w:asciiTheme="minorHAnsi" w:hAnsiTheme="minorHAnsi" w:cstheme="minorHAnsi"/>
          <w:sz w:val="20"/>
          <w:szCs w:val="20"/>
        </w:rPr>
      </w:pPr>
      <w:r w:rsidRPr="002C4D2D">
        <w:rPr>
          <w:rFonts w:asciiTheme="minorHAnsi" w:hAnsiTheme="minorHAnsi" w:cstheme="minorHAnsi"/>
          <w:sz w:val="20"/>
          <w:szCs w:val="20"/>
        </w:rPr>
        <w:t xml:space="preserve">Forma, jakou bude zajištěna udržitelnost výstupů a výsledků projektu po ukončení jeho realizace, musí být popsána již v projektové žádosti. Je důležité uvést, jaká konkrétní opatření budou v tomto ohledu přijata během realizace </w:t>
      </w:r>
      <w:r w:rsidRPr="0081708E">
        <w:rPr>
          <w:rFonts w:asciiTheme="minorHAnsi" w:hAnsiTheme="minorHAnsi" w:cstheme="minorHAnsi"/>
          <w:sz w:val="20"/>
          <w:szCs w:val="20"/>
        </w:rPr>
        <w:t xml:space="preserve">projektu a po ní (včetně institucionálních struktur, finančních zdrojů atd.). </w:t>
      </w:r>
      <w:r w:rsidR="00210733" w:rsidRPr="0081708E">
        <w:rPr>
          <w:rFonts w:asciiTheme="minorHAnsi" w:hAnsiTheme="minorHAnsi" w:cstheme="minorHAnsi"/>
          <w:sz w:val="20"/>
          <w:szCs w:val="20"/>
        </w:rPr>
        <w:t>Pokud to je relevantní, měl by být uveden také popis odpovědnosti za vlastnictví, zachování nebo využití výsledků a výstupů po skončení projektu.</w:t>
      </w:r>
    </w:p>
    <w:p w14:paraId="2267B51D" w14:textId="3D9FBF5E" w:rsidR="001B7799" w:rsidRPr="0081708E" w:rsidRDefault="002A69C2" w:rsidP="00210733">
      <w:pPr>
        <w:ind w:left="400"/>
      </w:pPr>
      <w:r w:rsidRPr="0081708E">
        <w:rPr>
          <w:rFonts w:asciiTheme="minorHAnsi" w:hAnsiTheme="minorHAnsi" w:cstheme="minorHAnsi"/>
          <w:sz w:val="20"/>
          <w:szCs w:val="20"/>
        </w:rPr>
        <w:t>U</w:t>
      </w:r>
      <w:r w:rsidR="00F27A50" w:rsidRPr="0081708E">
        <w:rPr>
          <w:rFonts w:asciiTheme="minorHAnsi" w:hAnsiTheme="minorHAnsi" w:cstheme="minorHAnsi"/>
          <w:sz w:val="20"/>
          <w:szCs w:val="20"/>
        </w:rPr>
        <w:t xml:space="preserve"> udržitelnosti projektu jsou rozlišovány </w:t>
      </w:r>
      <w:r w:rsidR="00B842CB" w:rsidRPr="0081708E">
        <w:rPr>
          <w:rFonts w:asciiTheme="minorHAnsi" w:hAnsiTheme="minorHAnsi" w:cstheme="minorHAnsi"/>
          <w:sz w:val="20"/>
          <w:szCs w:val="20"/>
        </w:rPr>
        <w:t xml:space="preserve">3 </w:t>
      </w:r>
      <w:r w:rsidR="00F27A50" w:rsidRPr="0081708E">
        <w:rPr>
          <w:rFonts w:asciiTheme="minorHAnsi" w:hAnsiTheme="minorHAnsi" w:cstheme="minorHAnsi"/>
          <w:sz w:val="20"/>
          <w:szCs w:val="20"/>
        </w:rPr>
        <w:t xml:space="preserve">varianty: </w:t>
      </w:r>
    </w:p>
    <w:p w14:paraId="58E906FB" w14:textId="6FB5AD6C" w:rsidR="00FF1C39" w:rsidRPr="0081708E" w:rsidRDefault="00FF1C39" w:rsidP="00AB05E0">
      <w:pPr>
        <w:pStyle w:val="Odstavecseseznamem"/>
        <w:numPr>
          <w:ilvl w:val="1"/>
          <w:numId w:val="9"/>
        </w:numPr>
        <w:autoSpaceDE w:val="0"/>
        <w:autoSpaceDN w:val="0"/>
        <w:adjustRightInd w:val="0"/>
        <w:spacing w:after="0" w:line="276" w:lineRule="auto"/>
        <w:ind w:left="851" w:hanging="425"/>
        <w:jc w:val="left"/>
        <w:rPr>
          <w:rFonts w:eastAsia="CIDFont+F4"/>
        </w:rPr>
      </w:pPr>
      <w:bookmarkStart w:id="240" w:name="_Hlk142295532"/>
      <w:r w:rsidRPr="0081708E">
        <w:rPr>
          <w:rFonts w:eastAsia="CIDFont+F4"/>
        </w:rPr>
        <w:t xml:space="preserve">Po dobu </w:t>
      </w:r>
      <w:r w:rsidRPr="0081708E">
        <w:rPr>
          <w:rFonts w:eastAsia="CIDFont+F4"/>
          <w:b/>
          <w:bCs/>
        </w:rPr>
        <w:t>1 rok</w:t>
      </w:r>
      <w:r w:rsidR="00E72DCE" w:rsidRPr="0081708E">
        <w:rPr>
          <w:rFonts w:eastAsia="CIDFont+F4"/>
          <w:b/>
          <w:bCs/>
        </w:rPr>
        <w:t>u</w:t>
      </w:r>
      <w:r w:rsidRPr="0081708E">
        <w:rPr>
          <w:rFonts w:eastAsia="CIDFont+F4"/>
        </w:rPr>
        <w:t xml:space="preserve"> od </w:t>
      </w:r>
      <w:r w:rsidR="00504D1B" w:rsidRPr="0081708E">
        <w:rPr>
          <w:rFonts w:eastAsia="CIDFont+F4"/>
        </w:rPr>
        <w:t xml:space="preserve">ukončení </w:t>
      </w:r>
      <w:r w:rsidR="00D77E75" w:rsidRPr="0081708E">
        <w:rPr>
          <w:rFonts w:eastAsia="CIDFont+F4"/>
        </w:rPr>
        <w:t xml:space="preserve">realizace </w:t>
      </w:r>
      <w:r w:rsidR="00504D1B" w:rsidRPr="0081708E">
        <w:rPr>
          <w:rFonts w:eastAsia="CIDFont+F4"/>
        </w:rPr>
        <w:t>projektu (dle Smlouv</w:t>
      </w:r>
      <w:r w:rsidR="005C794F" w:rsidRPr="0081708E">
        <w:rPr>
          <w:rFonts w:eastAsia="CIDFont+F4"/>
        </w:rPr>
        <w:t>y</w:t>
      </w:r>
      <w:r w:rsidR="00504D1B" w:rsidRPr="0081708E">
        <w:rPr>
          <w:rFonts w:eastAsia="CIDFont+F4"/>
        </w:rPr>
        <w:t>)</w:t>
      </w:r>
      <w:r w:rsidR="00BF3E80">
        <w:rPr>
          <w:rFonts w:eastAsia="CIDFont+F4"/>
        </w:rPr>
        <w:t>.</w:t>
      </w:r>
    </w:p>
    <w:p w14:paraId="4B4BAF92" w14:textId="27CAFEC6" w:rsidR="00EF0BE8" w:rsidRDefault="00FF1C39" w:rsidP="00AB05E0">
      <w:pPr>
        <w:ind w:left="851"/>
        <w:rPr>
          <w:rFonts w:asciiTheme="minorHAnsi" w:hAnsiTheme="minorHAnsi" w:cstheme="minorHAnsi"/>
          <w:sz w:val="20"/>
          <w:szCs w:val="20"/>
        </w:rPr>
      </w:pPr>
      <w:r w:rsidRPr="0081708E">
        <w:rPr>
          <w:rFonts w:asciiTheme="minorHAnsi" w:hAnsiTheme="minorHAnsi" w:cstheme="minorHAnsi"/>
          <w:sz w:val="20"/>
          <w:szCs w:val="20"/>
        </w:rPr>
        <w:t>U projekt</w:t>
      </w:r>
      <w:r w:rsidR="00EF6948" w:rsidRPr="0081708E">
        <w:rPr>
          <w:rFonts w:asciiTheme="minorHAnsi" w:hAnsiTheme="minorHAnsi" w:cstheme="minorHAnsi"/>
          <w:sz w:val="20"/>
          <w:szCs w:val="20"/>
        </w:rPr>
        <w:t>u</w:t>
      </w:r>
      <w:r w:rsidR="002842AB" w:rsidRPr="0081708E">
        <w:rPr>
          <w:rFonts w:asciiTheme="minorHAnsi" w:hAnsiTheme="minorHAnsi" w:cstheme="minorHAnsi"/>
          <w:sz w:val="20"/>
          <w:szCs w:val="20"/>
        </w:rPr>
        <w:t>, kde byl zvolen ukazatel výsledku, kter</w:t>
      </w:r>
      <w:r w:rsidR="0067465A" w:rsidRPr="0081708E">
        <w:rPr>
          <w:rFonts w:asciiTheme="minorHAnsi" w:hAnsiTheme="minorHAnsi" w:cstheme="minorHAnsi"/>
          <w:sz w:val="20"/>
          <w:szCs w:val="20"/>
        </w:rPr>
        <w:t>ý</w:t>
      </w:r>
      <w:r w:rsidR="002842AB" w:rsidRPr="0081708E">
        <w:rPr>
          <w:rFonts w:asciiTheme="minorHAnsi" w:hAnsiTheme="minorHAnsi" w:cstheme="minorHAnsi"/>
          <w:sz w:val="20"/>
          <w:szCs w:val="20"/>
        </w:rPr>
        <w:t xml:space="preserve"> musí být dosažen až po realizaci malého projektu, </w:t>
      </w:r>
      <w:r w:rsidRPr="0081708E">
        <w:rPr>
          <w:rFonts w:asciiTheme="minorHAnsi" w:hAnsiTheme="minorHAnsi" w:cstheme="minorHAnsi"/>
          <w:sz w:val="20"/>
          <w:szCs w:val="20"/>
        </w:rPr>
        <w:t>bude sledována udržitelnost po dobu 1 roku po je</w:t>
      </w:r>
      <w:r w:rsidR="00EF6948" w:rsidRPr="0081708E">
        <w:rPr>
          <w:rFonts w:asciiTheme="minorHAnsi" w:hAnsiTheme="minorHAnsi" w:cstheme="minorHAnsi"/>
          <w:sz w:val="20"/>
          <w:szCs w:val="20"/>
        </w:rPr>
        <w:t>ho</w:t>
      </w:r>
      <w:r w:rsidRPr="0081708E">
        <w:rPr>
          <w:rFonts w:asciiTheme="minorHAnsi" w:hAnsiTheme="minorHAnsi" w:cstheme="minorHAnsi"/>
          <w:sz w:val="20"/>
          <w:szCs w:val="20"/>
        </w:rPr>
        <w:t xml:space="preserve"> ukončení. </w:t>
      </w:r>
      <w:r w:rsidR="00B03D62" w:rsidRPr="0081708E">
        <w:rPr>
          <w:rFonts w:asciiTheme="minorHAnsi" w:hAnsiTheme="minorHAnsi" w:cstheme="minorHAnsi"/>
          <w:sz w:val="20"/>
          <w:szCs w:val="20"/>
        </w:rPr>
        <w:t>Žadatel</w:t>
      </w:r>
      <w:r w:rsidRPr="0081708E">
        <w:rPr>
          <w:rFonts w:asciiTheme="minorHAnsi" w:hAnsiTheme="minorHAnsi" w:cstheme="minorHAnsi"/>
          <w:sz w:val="20"/>
          <w:szCs w:val="20"/>
        </w:rPr>
        <w:t xml:space="preserve"> podá Zprávu o udržitelnosti projektu Správci FMP</w:t>
      </w:r>
      <w:r w:rsidR="00D77E75" w:rsidRPr="0081708E">
        <w:rPr>
          <w:rFonts w:asciiTheme="minorHAnsi" w:hAnsiTheme="minorHAnsi" w:cstheme="minorHAnsi"/>
          <w:sz w:val="20"/>
          <w:szCs w:val="20"/>
        </w:rPr>
        <w:t xml:space="preserve"> nebo Regionálnímu </w:t>
      </w:r>
      <w:r w:rsidR="00F120A6" w:rsidRPr="0081708E">
        <w:rPr>
          <w:rFonts w:asciiTheme="minorHAnsi" w:hAnsiTheme="minorHAnsi" w:cstheme="minorHAnsi"/>
          <w:sz w:val="20"/>
          <w:szCs w:val="20"/>
        </w:rPr>
        <w:t>– formulář</w:t>
      </w:r>
      <w:r w:rsidR="00FB7D83" w:rsidRPr="0081708E">
        <w:rPr>
          <w:rFonts w:asciiTheme="minorHAnsi" w:hAnsiTheme="minorHAnsi" w:cstheme="minorHAnsi"/>
          <w:sz w:val="20"/>
          <w:szCs w:val="20"/>
        </w:rPr>
        <w:t xml:space="preserve"> viz příloha D1</w:t>
      </w:r>
      <w:r w:rsidR="00177C8C" w:rsidRPr="0081708E">
        <w:rPr>
          <w:rFonts w:asciiTheme="minorHAnsi" w:hAnsiTheme="minorHAnsi" w:cstheme="minorHAnsi"/>
          <w:sz w:val="20"/>
          <w:szCs w:val="20"/>
        </w:rPr>
        <w:t>)</w:t>
      </w:r>
      <w:r w:rsidRPr="0081708E">
        <w:rPr>
          <w:rFonts w:asciiTheme="minorHAnsi" w:hAnsiTheme="minorHAnsi" w:cstheme="minorHAnsi"/>
          <w:sz w:val="20"/>
          <w:szCs w:val="20"/>
        </w:rPr>
        <w:t>.</w:t>
      </w:r>
      <w:r w:rsidR="00504D1B" w:rsidRPr="0081708E">
        <w:rPr>
          <w:rFonts w:asciiTheme="minorHAnsi" w:hAnsiTheme="minorHAnsi" w:cstheme="minorHAnsi"/>
          <w:sz w:val="20"/>
          <w:szCs w:val="20"/>
        </w:rPr>
        <w:t xml:space="preserve"> Ukazatel výsledku měří konkrétní změnu, </w:t>
      </w:r>
      <w:r w:rsidR="00504D1B" w:rsidRPr="0081708E">
        <w:rPr>
          <w:rFonts w:asciiTheme="minorHAnsi" w:hAnsiTheme="minorHAnsi" w:cstheme="minorHAnsi"/>
          <w:sz w:val="20"/>
          <w:szCs w:val="20"/>
        </w:rPr>
        <w:lastRenderedPageBreak/>
        <w:t xml:space="preserve">kterou projekt přinesl, např. společně vypracované strategie, akční plány a řešení společné akce po ukončení projektu. </w:t>
      </w:r>
      <w:r w:rsidR="00EF0BE8" w:rsidRPr="0081708E">
        <w:rPr>
          <w:rFonts w:asciiTheme="minorHAnsi" w:hAnsiTheme="minorHAnsi" w:cstheme="minorHAnsi"/>
          <w:sz w:val="20"/>
          <w:szCs w:val="20"/>
        </w:rPr>
        <w:t>V</w:t>
      </w:r>
      <w:r w:rsidR="00504D1B" w:rsidRPr="0081708E">
        <w:rPr>
          <w:rFonts w:asciiTheme="minorHAnsi" w:hAnsiTheme="minorHAnsi" w:cstheme="minorHAnsi"/>
          <w:sz w:val="20"/>
          <w:szCs w:val="20"/>
        </w:rPr>
        <w:t xml:space="preserve">ýsledek </w:t>
      </w:r>
      <w:r w:rsidR="00EF0BE8" w:rsidRPr="0081708E">
        <w:rPr>
          <w:rFonts w:asciiTheme="minorHAnsi" w:hAnsiTheme="minorHAnsi" w:cstheme="minorHAnsi"/>
          <w:sz w:val="20"/>
          <w:szCs w:val="20"/>
        </w:rPr>
        <w:t>je možné doložit i dříve, pokud byl naplněn.</w:t>
      </w:r>
      <w:r w:rsidR="00D77E75">
        <w:rPr>
          <w:rFonts w:asciiTheme="minorHAnsi" w:hAnsiTheme="minorHAnsi" w:cstheme="minorHAnsi"/>
          <w:sz w:val="20"/>
          <w:szCs w:val="20"/>
        </w:rPr>
        <w:t xml:space="preserve"> </w:t>
      </w:r>
    </w:p>
    <w:p w14:paraId="3140A33C" w14:textId="77777777" w:rsidR="009509F0" w:rsidRDefault="009509F0" w:rsidP="00AB05E0">
      <w:pPr>
        <w:ind w:left="851"/>
        <w:rPr>
          <w:rFonts w:asciiTheme="minorHAnsi" w:hAnsiTheme="minorHAnsi" w:cstheme="minorHAnsi"/>
          <w:sz w:val="20"/>
          <w:szCs w:val="20"/>
        </w:rPr>
      </w:pPr>
    </w:p>
    <w:p w14:paraId="08E1A90A" w14:textId="3FE495D0" w:rsidR="00EF0BE8" w:rsidRPr="00050144" w:rsidRDefault="00EF0BE8" w:rsidP="00213556">
      <w:pPr>
        <w:spacing w:after="160" w:line="259" w:lineRule="auto"/>
        <w:ind w:left="708" w:firstLine="143"/>
        <w:rPr>
          <w:b/>
          <w:bCs/>
          <w:sz w:val="18"/>
          <w:szCs w:val="18"/>
        </w:rPr>
      </w:pPr>
      <w:r>
        <w:rPr>
          <w:b/>
          <w:bCs/>
        </w:rPr>
        <w:t xml:space="preserve">        </w:t>
      </w:r>
      <w:r>
        <w:rPr>
          <w:b/>
          <w:bCs/>
        </w:rPr>
        <w:tab/>
      </w:r>
      <w:r w:rsidRPr="00050144">
        <w:rPr>
          <w:b/>
          <w:bCs/>
          <w:sz w:val="18"/>
          <w:szCs w:val="18"/>
        </w:rPr>
        <w:t>Příklady</w:t>
      </w:r>
      <w:r w:rsidR="005C794F" w:rsidRPr="00050144">
        <w:rPr>
          <w:b/>
          <w:bCs/>
          <w:sz w:val="18"/>
          <w:szCs w:val="18"/>
        </w:rPr>
        <w:t xml:space="preserve"> ukazatelů výsledku</w:t>
      </w:r>
      <w:r w:rsidRPr="00050144">
        <w:rPr>
          <w:b/>
          <w:bCs/>
          <w:sz w:val="18"/>
          <w:szCs w:val="18"/>
        </w:rPr>
        <w:t xml:space="preserve"> a kdy je doložit:</w:t>
      </w:r>
    </w:p>
    <w:tbl>
      <w:tblPr>
        <w:tblW w:w="0" w:type="auto"/>
        <w:tblCellSpacing w:w="15" w:type="dxa"/>
        <w:tblInd w:w="1225" w:type="dxa"/>
        <w:shd w:val="clear" w:color="auto" w:fill="DEEAF6" w:themeFill="accent1" w:themeFillTint="33"/>
        <w:tblCellMar>
          <w:top w:w="15" w:type="dxa"/>
          <w:left w:w="15" w:type="dxa"/>
          <w:bottom w:w="15" w:type="dxa"/>
          <w:right w:w="15" w:type="dxa"/>
        </w:tblCellMar>
        <w:tblLook w:val="04A0" w:firstRow="1" w:lastRow="0" w:firstColumn="1" w:lastColumn="0" w:noHBand="0" w:noVBand="1"/>
      </w:tblPr>
      <w:tblGrid>
        <w:gridCol w:w="969"/>
        <w:gridCol w:w="3857"/>
        <w:gridCol w:w="2289"/>
      </w:tblGrid>
      <w:tr w:rsidR="00502C8F" w:rsidRPr="00050144" w14:paraId="53D6CC1B" w14:textId="7F6D9121" w:rsidTr="00BF3E80">
        <w:trPr>
          <w:trHeight w:val="618"/>
          <w:tblHeader/>
          <w:tblCellSpacing w:w="15" w:type="dxa"/>
        </w:trPr>
        <w:tc>
          <w:tcPr>
            <w:tcW w:w="924" w:type="dxa"/>
            <w:tcBorders>
              <w:top w:val="single" w:sz="4" w:space="0" w:color="auto"/>
            </w:tcBorders>
            <w:shd w:val="clear" w:color="auto" w:fill="DEEAF6" w:themeFill="accent1" w:themeFillTint="33"/>
            <w:vAlign w:val="center"/>
            <w:hideMark/>
          </w:tcPr>
          <w:p w14:paraId="541E9483" w14:textId="77777777" w:rsidR="00502C8F" w:rsidRPr="00BF3E80" w:rsidRDefault="00502C8F" w:rsidP="00497F15">
            <w:pPr>
              <w:spacing w:after="160" w:line="259" w:lineRule="auto"/>
              <w:jc w:val="left"/>
              <w:rPr>
                <w:rFonts w:asciiTheme="minorHAnsi" w:hAnsiTheme="minorHAnsi" w:cstheme="minorHAnsi"/>
                <w:b/>
                <w:bCs/>
                <w:sz w:val="20"/>
                <w:szCs w:val="20"/>
              </w:rPr>
            </w:pPr>
            <w:r w:rsidRPr="00BF3E80">
              <w:rPr>
                <w:rFonts w:asciiTheme="minorHAnsi" w:hAnsiTheme="minorHAnsi" w:cstheme="minorHAnsi"/>
                <w:b/>
                <w:bCs/>
                <w:sz w:val="20"/>
                <w:szCs w:val="20"/>
              </w:rPr>
              <w:t>Ukazatel</w:t>
            </w:r>
          </w:p>
        </w:tc>
        <w:tc>
          <w:tcPr>
            <w:tcW w:w="3827" w:type="dxa"/>
            <w:tcBorders>
              <w:top w:val="single" w:sz="4" w:space="0" w:color="auto"/>
              <w:right w:val="single" w:sz="4" w:space="0" w:color="auto"/>
            </w:tcBorders>
            <w:shd w:val="clear" w:color="auto" w:fill="DEEAF6" w:themeFill="accent1" w:themeFillTint="33"/>
            <w:vAlign w:val="center"/>
            <w:hideMark/>
          </w:tcPr>
          <w:p w14:paraId="3434420D" w14:textId="0C5EFC81" w:rsidR="00502C8F" w:rsidRPr="00BF3E80" w:rsidRDefault="00502C8F" w:rsidP="00BF3E80">
            <w:pPr>
              <w:spacing w:after="160" w:line="259" w:lineRule="auto"/>
              <w:jc w:val="center"/>
              <w:rPr>
                <w:rFonts w:asciiTheme="minorHAnsi" w:hAnsiTheme="minorHAnsi" w:cstheme="minorHAnsi"/>
                <w:b/>
                <w:bCs/>
                <w:sz w:val="20"/>
                <w:szCs w:val="20"/>
              </w:rPr>
            </w:pPr>
            <w:r w:rsidRPr="00BF3E80">
              <w:rPr>
                <w:rFonts w:asciiTheme="minorHAnsi" w:hAnsiTheme="minorHAnsi" w:cstheme="minorHAnsi"/>
                <w:b/>
                <w:bCs/>
                <w:sz w:val="20"/>
                <w:szCs w:val="20"/>
              </w:rPr>
              <w:t>Termín doložení (počítá se od data ukončení realizace projektu)</w:t>
            </w:r>
          </w:p>
        </w:tc>
        <w:tc>
          <w:tcPr>
            <w:tcW w:w="2244" w:type="dxa"/>
            <w:tcBorders>
              <w:top w:val="single" w:sz="4" w:space="0" w:color="auto"/>
              <w:left w:val="single" w:sz="4" w:space="0" w:color="auto"/>
            </w:tcBorders>
            <w:shd w:val="clear" w:color="auto" w:fill="DEEAF6" w:themeFill="accent1" w:themeFillTint="33"/>
            <w:vAlign w:val="center"/>
          </w:tcPr>
          <w:p w14:paraId="2965A81C" w14:textId="417E6278" w:rsidR="00502C8F" w:rsidRPr="00BF3E80" w:rsidRDefault="00502C8F" w:rsidP="00BF3E80">
            <w:pPr>
              <w:spacing w:after="160" w:line="259" w:lineRule="auto"/>
              <w:jc w:val="center"/>
              <w:rPr>
                <w:rFonts w:asciiTheme="minorHAnsi" w:hAnsiTheme="minorHAnsi" w:cstheme="minorHAnsi"/>
                <w:b/>
                <w:bCs/>
                <w:sz w:val="20"/>
                <w:szCs w:val="20"/>
              </w:rPr>
            </w:pPr>
            <w:r w:rsidRPr="00BF3E80">
              <w:rPr>
                <w:rFonts w:asciiTheme="minorHAnsi" w:hAnsiTheme="minorHAnsi" w:cstheme="minorHAnsi"/>
                <w:b/>
                <w:bCs/>
                <w:sz w:val="20"/>
                <w:szCs w:val="20"/>
              </w:rPr>
              <w:t>Způsob doložení:</w:t>
            </w:r>
          </w:p>
        </w:tc>
      </w:tr>
      <w:tr w:rsidR="00502C8F" w:rsidRPr="00050144" w14:paraId="213ECB7F" w14:textId="67594915" w:rsidTr="00BF3E80">
        <w:trPr>
          <w:trHeight w:val="606"/>
          <w:tblCellSpacing w:w="15" w:type="dxa"/>
        </w:trPr>
        <w:tc>
          <w:tcPr>
            <w:tcW w:w="924" w:type="dxa"/>
            <w:shd w:val="clear" w:color="auto" w:fill="DEEAF6" w:themeFill="accent1" w:themeFillTint="33"/>
            <w:vAlign w:val="center"/>
            <w:hideMark/>
          </w:tcPr>
          <w:p w14:paraId="72610A69" w14:textId="77777777" w:rsidR="00502C8F" w:rsidRPr="00BF3E80" w:rsidRDefault="00502C8F" w:rsidP="00497F15">
            <w:pPr>
              <w:spacing w:after="160" w:line="259" w:lineRule="auto"/>
              <w:rPr>
                <w:rFonts w:asciiTheme="minorHAnsi" w:hAnsiTheme="minorHAnsi" w:cstheme="minorHAnsi"/>
                <w:sz w:val="20"/>
                <w:szCs w:val="20"/>
              </w:rPr>
            </w:pPr>
            <w:r w:rsidRPr="00BF3E80">
              <w:rPr>
                <w:rFonts w:asciiTheme="minorHAnsi" w:hAnsiTheme="minorHAnsi" w:cstheme="minorHAnsi"/>
                <w:b/>
                <w:bCs/>
                <w:sz w:val="20"/>
                <w:szCs w:val="20"/>
              </w:rPr>
              <w:t>RCR 77</w:t>
            </w:r>
          </w:p>
        </w:tc>
        <w:tc>
          <w:tcPr>
            <w:tcW w:w="3827" w:type="dxa"/>
            <w:tcBorders>
              <w:right w:val="single" w:sz="4" w:space="0" w:color="auto"/>
            </w:tcBorders>
            <w:shd w:val="clear" w:color="auto" w:fill="DEEAF6" w:themeFill="accent1" w:themeFillTint="33"/>
            <w:vAlign w:val="center"/>
            <w:hideMark/>
          </w:tcPr>
          <w:p w14:paraId="0FD95FD9" w14:textId="33098D12"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Přesně 1 rok po ukončení projektu dle Smlouvy</w:t>
            </w:r>
          </w:p>
        </w:tc>
        <w:tc>
          <w:tcPr>
            <w:tcW w:w="2244" w:type="dxa"/>
            <w:tcBorders>
              <w:left w:val="single" w:sz="4" w:space="0" w:color="auto"/>
            </w:tcBorders>
            <w:shd w:val="clear" w:color="auto" w:fill="DEEAF6" w:themeFill="accent1" w:themeFillTint="33"/>
            <w:vAlign w:val="center"/>
          </w:tcPr>
          <w:p w14:paraId="6755A236" w14:textId="30C209D6"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Zpráva o udržitelnosti</w:t>
            </w:r>
          </w:p>
        </w:tc>
      </w:tr>
      <w:tr w:rsidR="00502C8F" w:rsidRPr="00050144" w14:paraId="5D3D47F1" w14:textId="13243DBA" w:rsidTr="00BF3E80">
        <w:trPr>
          <w:trHeight w:val="841"/>
          <w:tblCellSpacing w:w="15" w:type="dxa"/>
        </w:trPr>
        <w:tc>
          <w:tcPr>
            <w:tcW w:w="924" w:type="dxa"/>
            <w:shd w:val="clear" w:color="auto" w:fill="DEEAF6" w:themeFill="accent1" w:themeFillTint="33"/>
            <w:vAlign w:val="center"/>
            <w:hideMark/>
          </w:tcPr>
          <w:p w14:paraId="01117B71" w14:textId="352FB5E6" w:rsidR="00502C8F" w:rsidRPr="00BF3E80" w:rsidRDefault="00502C8F" w:rsidP="00497F15">
            <w:pPr>
              <w:spacing w:after="160" w:line="259" w:lineRule="auto"/>
              <w:rPr>
                <w:rFonts w:asciiTheme="minorHAnsi" w:hAnsiTheme="minorHAnsi" w:cstheme="minorHAnsi"/>
                <w:sz w:val="20"/>
                <w:szCs w:val="20"/>
              </w:rPr>
            </w:pPr>
            <w:r w:rsidRPr="00BF3E80">
              <w:rPr>
                <w:rFonts w:asciiTheme="minorHAnsi" w:hAnsiTheme="minorHAnsi" w:cstheme="minorHAnsi"/>
                <w:b/>
                <w:bCs/>
                <w:sz w:val="20"/>
                <w:szCs w:val="20"/>
              </w:rPr>
              <w:t>RCR 79</w:t>
            </w:r>
          </w:p>
        </w:tc>
        <w:tc>
          <w:tcPr>
            <w:tcW w:w="3827" w:type="dxa"/>
            <w:tcBorders>
              <w:right w:val="single" w:sz="4" w:space="0" w:color="auto"/>
            </w:tcBorders>
            <w:shd w:val="clear" w:color="auto" w:fill="DEEAF6" w:themeFill="accent1" w:themeFillTint="33"/>
            <w:vAlign w:val="center"/>
            <w:hideMark/>
          </w:tcPr>
          <w:p w14:paraId="16B9494A" w14:textId="4B87DC08"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Kdykoli během 1 roku, ale i ihned po dosažení výsledku</w:t>
            </w:r>
          </w:p>
        </w:tc>
        <w:tc>
          <w:tcPr>
            <w:tcW w:w="2244" w:type="dxa"/>
            <w:tcBorders>
              <w:left w:val="single" w:sz="4" w:space="0" w:color="auto"/>
            </w:tcBorders>
            <w:shd w:val="clear" w:color="auto" w:fill="DEEAF6" w:themeFill="accent1" w:themeFillTint="33"/>
            <w:vAlign w:val="center"/>
          </w:tcPr>
          <w:p w14:paraId="7060B1A1" w14:textId="43075BF1"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Zpráva o udržitelnosti nebo v rámci Závěrečné zprávy</w:t>
            </w:r>
          </w:p>
        </w:tc>
      </w:tr>
      <w:tr w:rsidR="00502C8F" w:rsidRPr="00050144" w14:paraId="5880D3A5" w14:textId="77777777" w:rsidTr="00BF3E80">
        <w:trPr>
          <w:trHeight w:val="618"/>
          <w:tblCellSpacing w:w="15" w:type="dxa"/>
        </w:trPr>
        <w:tc>
          <w:tcPr>
            <w:tcW w:w="924" w:type="dxa"/>
            <w:shd w:val="clear" w:color="auto" w:fill="DEEAF6" w:themeFill="accent1" w:themeFillTint="33"/>
            <w:vAlign w:val="center"/>
          </w:tcPr>
          <w:p w14:paraId="35AB7177" w14:textId="02620EFD" w:rsidR="00502C8F" w:rsidRPr="00BF3E80" w:rsidRDefault="00502C8F" w:rsidP="00497F15">
            <w:pPr>
              <w:spacing w:after="160" w:line="259" w:lineRule="auto"/>
              <w:rPr>
                <w:rFonts w:asciiTheme="minorHAnsi" w:hAnsiTheme="minorHAnsi" w:cstheme="minorHAnsi"/>
                <w:b/>
                <w:bCs/>
                <w:sz w:val="20"/>
                <w:szCs w:val="20"/>
              </w:rPr>
            </w:pPr>
            <w:r w:rsidRPr="00BF3E80">
              <w:rPr>
                <w:rFonts w:asciiTheme="minorHAnsi" w:hAnsiTheme="minorHAnsi" w:cstheme="minorHAnsi"/>
                <w:b/>
                <w:bCs/>
                <w:sz w:val="20"/>
                <w:szCs w:val="20"/>
              </w:rPr>
              <w:t>RCR 84</w:t>
            </w:r>
          </w:p>
        </w:tc>
        <w:tc>
          <w:tcPr>
            <w:tcW w:w="3827" w:type="dxa"/>
            <w:tcBorders>
              <w:right w:val="single" w:sz="4" w:space="0" w:color="auto"/>
            </w:tcBorders>
            <w:shd w:val="clear" w:color="auto" w:fill="DEEAF6" w:themeFill="accent1" w:themeFillTint="33"/>
            <w:vAlign w:val="center"/>
          </w:tcPr>
          <w:p w14:paraId="0D2CB627" w14:textId="36110735"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Kdykoli během 1 roku, ale i ihned po dosažení výsledku</w:t>
            </w:r>
          </w:p>
        </w:tc>
        <w:tc>
          <w:tcPr>
            <w:tcW w:w="2244" w:type="dxa"/>
            <w:tcBorders>
              <w:left w:val="single" w:sz="4" w:space="0" w:color="auto"/>
            </w:tcBorders>
            <w:shd w:val="clear" w:color="auto" w:fill="DEEAF6" w:themeFill="accent1" w:themeFillTint="33"/>
            <w:vAlign w:val="center"/>
          </w:tcPr>
          <w:p w14:paraId="0754BA6E" w14:textId="1F002917"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Zpráva o udržitelnosti</w:t>
            </w:r>
          </w:p>
        </w:tc>
      </w:tr>
      <w:tr w:rsidR="00502C8F" w:rsidRPr="00EF0BE8" w14:paraId="1FEA927A" w14:textId="32A7A751" w:rsidTr="00BF3E80">
        <w:trPr>
          <w:trHeight w:val="841"/>
          <w:tblCellSpacing w:w="15" w:type="dxa"/>
        </w:trPr>
        <w:tc>
          <w:tcPr>
            <w:tcW w:w="924" w:type="dxa"/>
            <w:shd w:val="clear" w:color="auto" w:fill="DEEAF6" w:themeFill="accent1" w:themeFillTint="33"/>
            <w:vAlign w:val="center"/>
            <w:hideMark/>
          </w:tcPr>
          <w:p w14:paraId="12FDC667" w14:textId="77777777" w:rsidR="00502C8F" w:rsidRPr="00BF3E80" w:rsidRDefault="00502C8F" w:rsidP="00497F15">
            <w:pPr>
              <w:spacing w:after="160" w:line="259" w:lineRule="auto"/>
              <w:rPr>
                <w:rFonts w:asciiTheme="minorHAnsi" w:hAnsiTheme="minorHAnsi" w:cstheme="minorHAnsi"/>
                <w:sz w:val="20"/>
                <w:szCs w:val="20"/>
              </w:rPr>
            </w:pPr>
            <w:r w:rsidRPr="00BF3E80">
              <w:rPr>
                <w:rFonts w:asciiTheme="minorHAnsi" w:hAnsiTheme="minorHAnsi" w:cstheme="minorHAnsi"/>
                <w:b/>
                <w:bCs/>
                <w:sz w:val="20"/>
                <w:szCs w:val="20"/>
              </w:rPr>
              <w:t>RCR 104</w:t>
            </w:r>
          </w:p>
        </w:tc>
        <w:tc>
          <w:tcPr>
            <w:tcW w:w="3827" w:type="dxa"/>
            <w:tcBorders>
              <w:right w:val="single" w:sz="4" w:space="0" w:color="auto"/>
            </w:tcBorders>
            <w:shd w:val="clear" w:color="auto" w:fill="DEEAF6" w:themeFill="accent1" w:themeFillTint="33"/>
            <w:vAlign w:val="center"/>
            <w:hideMark/>
          </w:tcPr>
          <w:p w14:paraId="2CB1111F" w14:textId="121920CB" w:rsidR="00502C8F" w:rsidRPr="00BF3E80" w:rsidRDefault="00BF3E80"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K</w:t>
            </w:r>
            <w:r w:rsidR="00502C8F" w:rsidRPr="00BF3E80">
              <w:rPr>
                <w:rFonts w:asciiTheme="minorHAnsi" w:hAnsiTheme="minorHAnsi" w:cstheme="minorHAnsi"/>
                <w:sz w:val="20"/>
                <w:szCs w:val="20"/>
              </w:rPr>
              <w:t>dykoli během 1 roku ale i ihned po dosažení výsledku</w:t>
            </w:r>
          </w:p>
        </w:tc>
        <w:tc>
          <w:tcPr>
            <w:tcW w:w="2244" w:type="dxa"/>
            <w:tcBorders>
              <w:left w:val="single" w:sz="4" w:space="0" w:color="auto"/>
            </w:tcBorders>
            <w:shd w:val="clear" w:color="auto" w:fill="DEEAF6" w:themeFill="accent1" w:themeFillTint="33"/>
            <w:vAlign w:val="center"/>
          </w:tcPr>
          <w:p w14:paraId="64CAACFC" w14:textId="384AF1AE" w:rsidR="00502C8F" w:rsidRPr="00BF3E80" w:rsidRDefault="00502C8F" w:rsidP="00BF3E80">
            <w:pPr>
              <w:spacing w:after="160" w:line="259" w:lineRule="auto"/>
              <w:jc w:val="center"/>
              <w:rPr>
                <w:rFonts w:asciiTheme="minorHAnsi" w:hAnsiTheme="minorHAnsi" w:cstheme="minorHAnsi"/>
                <w:sz w:val="20"/>
                <w:szCs w:val="20"/>
              </w:rPr>
            </w:pPr>
            <w:r w:rsidRPr="00BF3E80">
              <w:rPr>
                <w:rFonts w:asciiTheme="minorHAnsi" w:hAnsiTheme="minorHAnsi" w:cstheme="minorHAnsi"/>
                <w:sz w:val="20"/>
                <w:szCs w:val="20"/>
              </w:rPr>
              <w:t>Zpráva o udržitelnosti nebo v rámci Závěrečné zprávy</w:t>
            </w:r>
          </w:p>
        </w:tc>
      </w:tr>
    </w:tbl>
    <w:p w14:paraId="7EBDAD56" w14:textId="1AC85045" w:rsidR="00FF1C39" w:rsidRPr="002C4D2D" w:rsidRDefault="00504D1B" w:rsidP="00BF3E80">
      <w:pPr>
        <w:rPr>
          <w:rFonts w:asciiTheme="minorHAnsi" w:hAnsiTheme="minorHAnsi" w:cstheme="minorHAnsi"/>
          <w:sz w:val="20"/>
          <w:szCs w:val="20"/>
        </w:rPr>
      </w:pPr>
      <w:r>
        <w:rPr>
          <w:rFonts w:asciiTheme="minorHAnsi" w:hAnsiTheme="minorHAnsi" w:cstheme="minorHAnsi"/>
          <w:sz w:val="20"/>
          <w:szCs w:val="20"/>
        </w:rPr>
        <w:t xml:space="preserve"> </w:t>
      </w:r>
    </w:p>
    <w:p w14:paraId="75B6C2FC" w14:textId="690BB5A1" w:rsidR="007E1589" w:rsidRPr="0081708E" w:rsidRDefault="00F27A50" w:rsidP="00AB05E0">
      <w:pPr>
        <w:pStyle w:val="Odstavecseseznamem"/>
        <w:numPr>
          <w:ilvl w:val="1"/>
          <w:numId w:val="9"/>
        </w:numPr>
        <w:autoSpaceDE w:val="0"/>
        <w:autoSpaceDN w:val="0"/>
        <w:adjustRightInd w:val="0"/>
        <w:spacing w:after="0" w:line="276" w:lineRule="auto"/>
        <w:ind w:left="851" w:hanging="425"/>
        <w:rPr>
          <w:rFonts w:eastAsia="CIDFont+F4"/>
        </w:rPr>
      </w:pPr>
      <w:r w:rsidRPr="0081708E">
        <w:t xml:space="preserve">Po dobu </w:t>
      </w:r>
      <w:r w:rsidRPr="0081708E">
        <w:rPr>
          <w:b/>
          <w:bCs/>
        </w:rPr>
        <w:t>5 let</w:t>
      </w:r>
      <w:r w:rsidRPr="0081708E">
        <w:t xml:space="preserve"> od </w:t>
      </w:r>
      <w:bookmarkEnd w:id="240"/>
      <w:r w:rsidR="00EF0BE8" w:rsidRPr="0081708E">
        <w:t xml:space="preserve">ukončení </w:t>
      </w:r>
      <w:r w:rsidR="005C794F" w:rsidRPr="0081708E">
        <w:t xml:space="preserve">realizace </w:t>
      </w:r>
      <w:r w:rsidR="00EF0BE8" w:rsidRPr="0081708E">
        <w:t>projektu</w:t>
      </w:r>
      <w:r w:rsidR="00BF3E80">
        <w:t>.</w:t>
      </w:r>
      <w:r w:rsidR="00C24BDC" w:rsidRPr="0081708E">
        <w:t xml:space="preserve"> </w:t>
      </w:r>
    </w:p>
    <w:p w14:paraId="1595CABF" w14:textId="77777777" w:rsidR="00BF3E80" w:rsidRDefault="00F27A50" w:rsidP="00BF3E80">
      <w:pPr>
        <w:pStyle w:val="Odstavecseseznamem"/>
        <w:numPr>
          <w:ilvl w:val="0"/>
          <w:numId w:val="0"/>
        </w:numPr>
        <w:autoSpaceDE w:val="0"/>
        <w:autoSpaceDN w:val="0"/>
        <w:adjustRightInd w:val="0"/>
        <w:spacing w:after="0" w:line="276" w:lineRule="auto"/>
        <w:ind w:left="851"/>
        <w:rPr>
          <w:rFonts w:eastAsia="CIDFont+F4"/>
        </w:rPr>
      </w:pPr>
      <w:r w:rsidRPr="0081708E">
        <w:t xml:space="preserve">To </w:t>
      </w:r>
      <w:r w:rsidRPr="0081708E">
        <w:rPr>
          <w:rFonts w:eastAsia="CIDFont+F4"/>
        </w:rPr>
        <w:t>nastává v</w:t>
      </w:r>
      <w:r w:rsidR="00B332DF" w:rsidRPr="0081708E">
        <w:rPr>
          <w:rFonts w:eastAsia="CIDFont+F4"/>
        </w:rPr>
        <w:t> </w:t>
      </w:r>
      <w:r w:rsidRPr="0081708E">
        <w:rPr>
          <w:rFonts w:eastAsia="CIDFont+F4"/>
        </w:rPr>
        <w:t>projektu, jehož charakter zakládá předpoklad, že projekt bude plnit účel, na který byla dotace poskytnuta, i po ukončení realizace. Jedná se zpravidla o projekty, jejichž hlavní výstupy mají hmotnou povahu (např. vybudování infrastruktury, revitalizace památky, pořízení vybavení a techniky, které je prostředkem pro naplňování cílů projektu a jeho životnost překračuje dobu realizace projektu), ale mohou sem patřit i projekty s</w:t>
      </w:r>
      <w:r w:rsidR="00B332DF" w:rsidRPr="0081708E">
        <w:rPr>
          <w:rFonts w:eastAsia="CIDFont+F4"/>
        </w:rPr>
        <w:t> </w:t>
      </w:r>
      <w:r w:rsidRPr="0081708E">
        <w:rPr>
          <w:rFonts w:eastAsia="CIDFont+F4"/>
        </w:rPr>
        <w:t>nehmotnými výstupy jako jsou např. internetové portály, databáze, aplikace apod.</w:t>
      </w:r>
      <w:r w:rsidR="00826AF2" w:rsidRPr="0081708E">
        <w:rPr>
          <w:rFonts w:eastAsia="CIDFont+F4"/>
        </w:rPr>
        <w:t xml:space="preserve"> </w:t>
      </w:r>
    </w:p>
    <w:p w14:paraId="5A0ED479" w14:textId="77777777" w:rsidR="00BF3E80" w:rsidRDefault="00BF3E80" w:rsidP="00BF3E80">
      <w:pPr>
        <w:pStyle w:val="Odstavecseseznamem"/>
        <w:numPr>
          <w:ilvl w:val="0"/>
          <w:numId w:val="0"/>
        </w:numPr>
        <w:autoSpaceDE w:val="0"/>
        <w:autoSpaceDN w:val="0"/>
        <w:adjustRightInd w:val="0"/>
        <w:spacing w:after="0" w:line="276" w:lineRule="auto"/>
        <w:ind w:left="851"/>
        <w:rPr>
          <w:rFonts w:eastAsia="CIDFont+F4"/>
        </w:rPr>
      </w:pPr>
    </w:p>
    <w:p w14:paraId="5DA09E24" w14:textId="2E8FB490" w:rsidR="00BF3E80" w:rsidRDefault="0026212D" w:rsidP="00BF3E80">
      <w:pPr>
        <w:pStyle w:val="Odstavecseseznamem"/>
        <w:numPr>
          <w:ilvl w:val="0"/>
          <w:numId w:val="0"/>
        </w:numPr>
        <w:autoSpaceDE w:val="0"/>
        <w:autoSpaceDN w:val="0"/>
        <w:adjustRightInd w:val="0"/>
        <w:spacing w:after="0" w:line="276" w:lineRule="auto"/>
        <w:ind w:left="851"/>
        <w:rPr>
          <w:rFonts w:eastAsia="CIDFont+F4"/>
        </w:rPr>
      </w:pPr>
      <w:r w:rsidRPr="0081708E">
        <w:rPr>
          <w:rFonts w:eastAsia="CIDFont+F4"/>
        </w:rPr>
        <w:t>P</w:t>
      </w:r>
      <w:r w:rsidR="00FF1C39" w:rsidRPr="0081708E">
        <w:rPr>
          <w:rFonts w:eastAsia="CIDFont+F4"/>
        </w:rPr>
        <w:t xml:space="preserve">latí pro </w:t>
      </w:r>
      <w:r w:rsidRPr="0081708E">
        <w:rPr>
          <w:rFonts w:eastAsia="CIDFont+F4"/>
        </w:rPr>
        <w:t xml:space="preserve">všechny </w:t>
      </w:r>
      <w:r w:rsidR="00FF1C39" w:rsidRPr="0081708E">
        <w:rPr>
          <w:rFonts w:eastAsia="CIDFont+F4"/>
        </w:rPr>
        <w:t>projekty, u nichž RMV stanovil podmínku informovat o projektu po jeho ukončení.</w:t>
      </w:r>
      <w:r w:rsidR="00EF0BE8" w:rsidRPr="0081708E">
        <w:rPr>
          <w:rFonts w:eastAsia="CIDFont+F4"/>
        </w:rPr>
        <w:t xml:space="preserve"> Povinnost žadatele je udržet funkčnost a využití výstupů po dobu 5 let po ukončení projektu.</w:t>
      </w:r>
    </w:p>
    <w:p w14:paraId="2213E289" w14:textId="77777777" w:rsidR="00BF3E80" w:rsidRDefault="00BF3E80" w:rsidP="00BF3E80">
      <w:pPr>
        <w:pStyle w:val="Odstavecseseznamem"/>
        <w:numPr>
          <w:ilvl w:val="0"/>
          <w:numId w:val="0"/>
        </w:numPr>
        <w:autoSpaceDE w:val="0"/>
        <w:autoSpaceDN w:val="0"/>
        <w:adjustRightInd w:val="0"/>
        <w:spacing w:after="0" w:line="276" w:lineRule="auto"/>
        <w:ind w:left="851"/>
        <w:rPr>
          <w:rFonts w:eastAsia="CIDFont+F4"/>
        </w:rPr>
      </w:pPr>
    </w:p>
    <w:p w14:paraId="14DB662A" w14:textId="40973079" w:rsidR="001B7799" w:rsidRPr="00BF3E80" w:rsidRDefault="00BF3E80" w:rsidP="00BF3E80">
      <w:pPr>
        <w:autoSpaceDE w:val="0"/>
        <w:autoSpaceDN w:val="0"/>
        <w:adjustRightInd w:val="0"/>
        <w:spacing w:after="0" w:line="276" w:lineRule="auto"/>
        <w:rPr>
          <w:rFonts w:asciiTheme="minorHAnsi" w:eastAsia="CIDFont+F4" w:hAnsiTheme="minorHAnsi" w:cstheme="minorHAnsi"/>
          <w:sz w:val="20"/>
          <w:szCs w:val="20"/>
        </w:rPr>
      </w:pPr>
      <w:r>
        <w:rPr>
          <w:rFonts w:asciiTheme="minorHAnsi" w:eastAsia="CIDFont+F4" w:hAnsiTheme="minorHAnsi" w:cstheme="minorHAnsi"/>
          <w:sz w:val="20"/>
          <w:szCs w:val="20"/>
        </w:rPr>
        <w:t xml:space="preserve">        </w:t>
      </w:r>
      <w:r w:rsidRPr="00BF3E80">
        <w:rPr>
          <w:rFonts w:asciiTheme="minorHAnsi" w:eastAsia="CIDFont+F4" w:hAnsiTheme="minorHAnsi" w:cstheme="minorHAnsi"/>
          <w:sz w:val="20"/>
          <w:szCs w:val="20"/>
        </w:rPr>
        <w:t xml:space="preserve">3. </w:t>
      </w:r>
      <w:r>
        <w:rPr>
          <w:rFonts w:asciiTheme="minorHAnsi" w:eastAsia="CIDFont+F4" w:hAnsiTheme="minorHAnsi" w:cstheme="minorHAnsi"/>
          <w:sz w:val="20"/>
          <w:szCs w:val="20"/>
        </w:rPr>
        <w:tab/>
      </w:r>
      <w:r w:rsidR="00507C9B" w:rsidRPr="00BF3E80">
        <w:rPr>
          <w:rFonts w:asciiTheme="minorHAnsi" w:hAnsiTheme="minorHAnsi" w:cstheme="minorHAnsi"/>
          <w:sz w:val="20"/>
          <w:szCs w:val="20"/>
        </w:rPr>
        <w:t>U</w:t>
      </w:r>
      <w:r w:rsidR="00F27A50" w:rsidRPr="00BF3E80">
        <w:rPr>
          <w:rFonts w:asciiTheme="minorHAnsi" w:hAnsiTheme="minorHAnsi" w:cstheme="minorHAnsi"/>
          <w:sz w:val="20"/>
          <w:szCs w:val="20"/>
        </w:rPr>
        <w:t xml:space="preserve"> projekt</w:t>
      </w:r>
      <w:r w:rsidR="00507C9B" w:rsidRPr="00BF3E80">
        <w:rPr>
          <w:rFonts w:asciiTheme="minorHAnsi" w:hAnsiTheme="minorHAnsi" w:cstheme="minorHAnsi"/>
          <w:sz w:val="20"/>
          <w:szCs w:val="20"/>
        </w:rPr>
        <w:t>u</w:t>
      </w:r>
      <w:r w:rsidR="00EF6948" w:rsidRPr="00BF3E80">
        <w:rPr>
          <w:rFonts w:asciiTheme="minorHAnsi" w:hAnsiTheme="minorHAnsi" w:cstheme="minorHAnsi"/>
          <w:sz w:val="20"/>
          <w:szCs w:val="20"/>
        </w:rPr>
        <w:t>, který nesplňuje bod 1 nebo 2,</w:t>
      </w:r>
      <w:r w:rsidR="00CB5870" w:rsidRPr="00BF3E80">
        <w:rPr>
          <w:rFonts w:asciiTheme="minorHAnsi" w:hAnsiTheme="minorHAnsi" w:cstheme="minorHAnsi"/>
          <w:sz w:val="20"/>
          <w:szCs w:val="20"/>
        </w:rPr>
        <w:t xml:space="preserve"> </w:t>
      </w:r>
      <w:r w:rsidR="00F27A50" w:rsidRPr="00BF3E80">
        <w:rPr>
          <w:rFonts w:asciiTheme="minorHAnsi" w:hAnsiTheme="minorHAnsi" w:cstheme="minorHAnsi"/>
          <w:b/>
          <w:bCs/>
          <w:sz w:val="20"/>
          <w:szCs w:val="20"/>
        </w:rPr>
        <w:t>není</w:t>
      </w:r>
      <w:r w:rsidR="00F27A50" w:rsidRPr="00BF3E80">
        <w:rPr>
          <w:rFonts w:asciiTheme="minorHAnsi" w:hAnsiTheme="minorHAnsi" w:cstheme="minorHAnsi"/>
          <w:sz w:val="20"/>
          <w:szCs w:val="20"/>
        </w:rPr>
        <w:t xml:space="preserve"> </w:t>
      </w:r>
      <w:r w:rsidR="00507C9B" w:rsidRPr="00BF3E80">
        <w:rPr>
          <w:rFonts w:asciiTheme="minorHAnsi" w:hAnsiTheme="minorHAnsi" w:cstheme="minorHAnsi"/>
          <w:sz w:val="20"/>
          <w:szCs w:val="20"/>
        </w:rPr>
        <w:t xml:space="preserve">jeho </w:t>
      </w:r>
      <w:r w:rsidR="00F27A50" w:rsidRPr="00BF3E80">
        <w:rPr>
          <w:rFonts w:asciiTheme="minorHAnsi" w:hAnsiTheme="minorHAnsi" w:cstheme="minorHAnsi"/>
          <w:sz w:val="20"/>
          <w:szCs w:val="20"/>
        </w:rPr>
        <w:t>udržitelnost vyžadována ani sledována.</w:t>
      </w:r>
    </w:p>
    <w:p w14:paraId="2B681D51" w14:textId="77777777" w:rsidR="00BF3E80" w:rsidRDefault="00BF3E80" w:rsidP="002D37AF">
      <w:pPr>
        <w:rPr>
          <w:rFonts w:asciiTheme="minorHAnsi" w:hAnsiTheme="minorHAnsi" w:cstheme="minorHAnsi"/>
          <w:sz w:val="20"/>
          <w:szCs w:val="20"/>
        </w:rPr>
      </w:pPr>
    </w:p>
    <w:p w14:paraId="3FEB0936" w14:textId="716E3159" w:rsidR="001B7799" w:rsidRPr="002C4D2D" w:rsidRDefault="009A113A" w:rsidP="002D37AF">
      <w:pPr>
        <w:rPr>
          <w:rFonts w:asciiTheme="minorHAnsi" w:hAnsiTheme="minorHAnsi" w:cstheme="minorHAnsi"/>
          <w:sz w:val="20"/>
          <w:szCs w:val="20"/>
        </w:rPr>
      </w:pPr>
      <w:r w:rsidRPr="002C4D2D">
        <w:rPr>
          <w:rFonts w:asciiTheme="minorHAnsi" w:hAnsiTheme="minorHAnsi" w:cstheme="minorHAnsi"/>
          <w:sz w:val="20"/>
          <w:szCs w:val="20"/>
        </w:rPr>
        <w:t xml:space="preserve">Správce </w:t>
      </w:r>
      <w:r w:rsidR="00F27A50" w:rsidRPr="002C4D2D">
        <w:rPr>
          <w:rFonts w:asciiTheme="minorHAnsi" w:hAnsiTheme="minorHAnsi" w:cstheme="minorHAnsi"/>
          <w:sz w:val="20"/>
          <w:szCs w:val="20"/>
        </w:rPr>
        <w:t xml:space="preserve">FMP </w:t>
      </w:r>
      <w:r w:rsidRPr="002C4D2D">
        <w:rPr>
          <w:rFonts w:asciiTheme="minorHAnsi" w:hAnsiTheme="minorHAnsi" w:cstheme="minorHAnsi"/>
          <w:sz w:val="20"/>
          <w:szCs w:val="20"/>
        </w:rPr>
        <w:t>kontroluje předložení</w:t>
      </w:r>
      <w:r w:rsidRPr="00FA46CC">
        <w:rPr>
          <w:rFonts w:asciiTheme="minorHAnsi" w:hAnsiTheme="minorHAnsi" w:cstheme="minorHAnsi"/>
          <w:sz w:val="20"/>
          <w:szCs w:val="20"/>
        </w:rPr>
        <w:t xml:space="preserve"> </w:t>
      </w:r>
      <w:r w:rsidR="00371C02" w:rsidRPr="00213556">
        <w:rPr>
          <w:rFonts w:asciiTheme="minorHAnsi" w:hAnsiTheme="minorHAnsi" w:cstheme="minorHAnsi"/>
          <w:b/>
          <w:bCs/>
          <w:sz w:val="20"/>
          <w:szCs w:val="20"/>
        </w:rPr>
        <w:t>r</w:t>
      </w:r>
      <w:r w:rsidR="00F27A50" w:rsidRPr="00213556">
        <w:rPr>
          <w:rFonts w:asciiTheme="minorHAnsi" w:hAnsiTheme="minorHAnsi" w:cstheme="minorHAnsi"/>
          <w:b/>
          <w:bCs/>
          <w:sz w:val="20"/>
          <w:szCs w:val="20"/>
        </w:rPr>
        <w:t>očn</w:t>
      </w:r>
      <w:r w:rsidR="00F27A50" w:rsidRPr="00FA46CC">
        <w:rPr>
          <w:rFonts w:asciiTheme="minorHAnsi" w:hAnsiTheme="minorHAnsi" w:cstheme="minorHAnsi"/>
          <w:sz w:val="20"/>
          <w:szCs w:val="20"/>
        </w:rPr>
        <w:t>í</w:t>
      </w:r>
      <w:r w:rsidR="00C24BDC">
        <w:rPr>
          <w:rFonts w:asciiTheme="minorHAnsi" w:hAnsiTheme="minorHAnsi" w:cstheme="minorHAnsi"/>
          <w:strike/>
          <w:sz w:val="20"/>
          <w:szCs w:val="20"/>
        </w:rPr>
        <w:t xml:space="preserve"> </w:t>
      </w:r>
      <w:r w:rsidR="00371C02" w:rsidRPr="002C4D2D">
        <w:rPr>
          <w:rFonts w:asciiTheme="minorHAnsi" w:hAnsiTheme="minorHAnsi" w:cstheme="minorHAnsi"/>
          <w:sz w:val="20"/>
          <w:szCs w:val="20"/>
        </w:rPr>
        <w:t>Z</w:t>
      </w:r>
      <w:r w:rsidR="00F27A50" w:rsidRPr="002C4D2D">
        <w:rPr>
          <w:rFonts w:asciiTheme="minorHAnsi" w:hAnsiTheme="minorHAnsi" w:cstheme="minorHAnsi"/>
          <w:sz w:val="20"/>
          <w:szCs w:val="20"/>
        </w:rPr>
        <w:t xml:space="preserve">právy o udržitelnosti malého projektu </w:t>
      </w:r>
      <w:r w:rsidR="00371C02" w:rsidRPr="002C4D2D">
        <w:rPr>
          <w:rFonts w:asciiTheme="minorHAnsi" w:hAnsiTheme="minorHAnsi" w:cstheme="minorHAnsi"/>
          <w:sz w:val="20"/>
          <w:szCs w:val="20"/>
        </w:rPr>
        <w:t xml:space="preserve">(viz příloha D1) </w:t>
      </w:r>
      <w:r w:rsidR="00F27A50" w:rsidRPr="002C4D2D">
        <w:rPr>
          <w:rFonts w:asciiTheme="minorHAnsi" w:hAnsiTheme="minorHAnsi" w:cstheme="minorHAnsi"/>
          <w:sz w:val="20"/>
          <w:szCs w:val="20"/>
        </w:rPr>
        <w:t xml:space="preserve">po dobu </w:t>
      </w:r>
      <w:r w:rsidR="00371C02" w:rsidRPr="002C4D2D">
        <w:rPr>
          <w:rFonts w:asciiTheme="minorHAnsi" w:hAnsiTheme="minorHAnsi" w:cstheme="minorHAnsi"/>
          <w:sz w:val="20"/>
          <w:szCs w:val="20"/>
        </w:rPr>
        <w:t xml:space="preserve">jednoho až </w:t>
      </w:r>
      <w:r w:rsidR="00F27A50" w:rsidRPr="002C4D2D">
        <w:rPr>
          <w:rFonts w:asciiTheme="minorHAnsi" w:hAnsiTheme="minorHAnsi" w:cstheme="minorHAnsi"/>
          <w:sz w:val="20"/>
          <w:szCs w:val="20"/>
        </w:rPr>
        <w:t xml:space="preserve">pěti let od jeho </w:t>
      </w:r>
      <w:r w:rsidR="00EF0BE8">
        <w:rPr>
          <w:rFonts w:asciiTheme="minorHAnsi" w:hAnsiTheme="minorHAnsi" w:cstheme="minorHAnsi"/>
          <w:sz w:val="20"/>
          <w:szCs w:val="20"/>
        </w:rPr>
        <w:t xml:space="preserve">ukončení </w:t>
      </w:r>
      <w:r w:rsidR="00F27A50" w:rsidRPr="002C4D2D">
        <w:rPr>
          <w:rFonts w:asciiTheme="minorHAnsi" w:hAnsiTheme="minorHAnsi" w:cstheme="minorHAnsi"/>
          <w:sz w:val="20"/>
          <w:szCs w:val="20"/>
        </w:rPr>
        <w:t>(zpravidla malé projekty investičního charakteru nebo s</w:t>
      </w:r>
      <w:r w:rsidR="00B332DF" w:rsidRPr="002C4D2D">
        <w:rPr>
          <w:rFonts w:asciiTheme="minorHAnsi" w:hAnsiTheme="minorHAnsi" w:cstheme="minorHAnsi"/>
          <w:sz w:val="20"/>
          <w:szCs w:val="20"/>
        </w:rPr>
        <w:t> </w:t>
      </w:r>
      <w:r w:rsidR="00F27A50" w:rsidRPr="002C4D2D">
        <w:rPr>
          <w:rFonts w:asciiTheme="minorHAnsi" w:hAnsiTheme="minorHAnsi" w:cstheme="minorHAnsi"/>
          <w:sz w:val="20"/>
          <w:szCs w:val="20"/>
        </w:rPr>
        <w:t>vyššími náklady na nákup vybavení). Tato informace bude u</w:t>
      </w:r>
      <w:r w:rsidR="002A69C2" w:rsidRPr="002C4D2D">
        <w:rPr>
          <w:rFonts w:asciiTheme="minorHAnsi" w:hAnsiTheme="minorHAnsi" w:cstheme="minorHAnsi"/>
          <w:sz w:val="20"/>
          <w:szCs w:val="20"/>
        </w:rPr>
        <w:t>kotvena</w:t>
      </w:r>
      <w:r w:rsidR="00F27A50" w:rsidRPr="002C4D2D">
        <w:rPr>
          <w:rFonts w:asciiTheme="minorHAnsi" w:hAnsiTheme="minorHAnsi" w:cstheme="minorHAnsi"/>
          <w:sz w:val="20"/>
          <w:szCs w:val="20"/>
        </w:rPr>
        <w:t xml:space="preserve"> ve Smlouvě.</w:t>
      </w:r>
    </w:p>
    <w:p w14:paraId="453CFBE5" w14:textId="2D8E9223" w:rsidR="004050E6" w:rsidRPr="002C4D2D" w:rsidRDefault="00F27A50" w:rsidP="002D37AF">
      <w:pPr>
        <w:rPr>
          <w:rFonts w:asciiTheme="minorHAnsi" w:hAnsiTheme="minorHAnsi" w:cstheme="minorHAnsi"/>
          <w:sz w:val="20"/>
          <w:szCs w:val="20"/>
        </w:rPr>
      </w:pPr>
      <w:r w:rsidRPr="002C4D2D">
        <w:rPr>
          <w:rFonts w:asciiTheme="minorHAnsi" w:hAnsiTheme="minorHAnsi" w:cstheme="minorHAnsi"/>
          <w:sz w:val="20"/>
          <w:szCs w:val="20"/>
        </w:rPr>
        <w:t>U všech projektů, kterých se udržitelnost týká, platí, že se vztahuje k</w:t>
      </w:r>
      <w:r w:rsidR="00B332DF" w:rsidRPr="002C4D2D">
        <w:rPr>
          <w:rFonts w:asciiTheme="minorHAnsi" w:hAnsiTheme="minorHAnsi" w:cstheme="minorHAnsi"/>
          <w:sz w:val="20"/>
          <w:szCs w:val="20"/>
        </w:rPr>
        <w:t> </w:t>
      </w:r>
      <w:r w:rsidRPr="002C4D2D">
        <w:rPr>
          <w:rFonts w:asciiTheme="minorHAnsi" w:hAnsiTheme="minorHAnsi" w:cstheme="minorHAnsi"/>
          <w:sz w:val="20"/>
          <w:szCs w:val="20"/>
        </w:rPr>
        <w:t>celému projektu, nikoliv k</w:t>
      </w:r>
      <w:r w:rsidR="00B332DF" w:rsidRPr="002C4D2D">
        <w:rPr>
          <w:rFonts w:asciiTheme="minorHAnsi" w:hAnsiTheme="minorHAnsi" w:cstheme="minorHAnsi"/>
          <w:sz w:val="20"/>
          <w:szCs w:val="20"/>
        </w:rPr>
        <w:t> </w:t>
      </w:r>
      <w:r w:rsidRPr="002C4D2D">
        <w:rPr>
          <w:rFonts w:asciiTheme="minorHAnsi" w:hAnsiTheme="minorHAnsi" w:cstheme="minorHAnsi"/>
          <w:sz w:val="20"/>
          <w:szCs w:val="20"/>
        </w:rPr>
        <w:t xml:space="preserve">jeho části nebo částem. </w:t>
      </w:r>
    </w:p>
    <w:p w14:paraId="6A2142E3" w14:textId="77777777" w:rsidR="004050E6" w:rsidRPr="002C4D2D" w:rsidRDefault="004050E6" w:rsidP="004050E6"/>
    <w:p w14:paraId="2CF32DC0" w14:textId="6A98C1B6" w:rsidR="004050E6" w:rsidRPr="002C4D2D" w:rsidRDefault="004050E6" w:rsidP="002D37AF">
      <w:pPr>
        <w:pStyle w:val="Nadpis2"/>
      </w:pPr>
      <w:bookmarkStart w:id="241" w:name="_Toc191370921"/>
      <w:bookmarkEnd w:id="238"/>
      <w:r w:rsidRPr="002C4D2D">
        <w:t>ARCHIVACE</w:t>
      </w:r>
      <w:bookmarkEnd w:id="241"/>
    </w:p>
    <w:p w14:paraId="34845C77" w14:textId="273698DB" w:rsidR="004050E6" w:rsidRDefault="00B332DF" w:rsidP="002D37AF">
      <w:pPr>
        <w:rPr>
          <w:rFonts w:asciiTheme="minorHAnsi" w:hAnsiTheme="minorHAnsi" w:cstheme="minorHAnsi"/>
          <w:sz w:val="20"/>
          <w:szCs w:val="20"/>
        </w:rPr>
      </w:pPr>
      <w:r w:rsidRPr="002C4D2D">
        <w:rPr>
          <w:rFonts w:asciiTheme="minorHAnsi" w:hAnsiTheme="minorHAnsi" w:cstheme="minorHAnsi"/>
          <w:sz w:val="20"/>
          <w:szCs w:val="20"/>
        </w:rPr>
        <w:t>Žadatel</w:t>
      </w:r>
      <w:r w:rsidR="004050E6" w:rsidRPr="002C4D2D">
        <w:rPr>
          <w:rFonts w:asciiTheme="minorHAnsi" w:hAnsiTheme="minorHAnsi" w:cstheme="minorHAnsi"/>
          <w:sz w:val="20"/>
          <w:szCs w:val="20"/>
        </w:rPr>
        <w:t xml:space="preserve"> j</w:t>
      </w:r>
      <w:r w:rsidRPr="002C4D2D">
        <w:rPr>
          <w:rFonts w:asciiTheme="minorHAnsi" w:hAnsiTheme="minorHAnsi" w:cstheme="minorHAnsi"/>
          <w:sz w:val="20"/>
          <w:szCs w:val="20"/>
        </w:rPr>
        <w:t>e</w:t>
      </w:r>
      <w:r w:rsidR="004050E6" w:rsidRPr="002C4D2D">
        <w:rPr>
          <w:rFonts w:asciiTheme="minorHAnsi" w:hAnsiTheme="minorHAnsi" w:cstheme="minorHAnsi"/>
          <w:sz w:val="20"/>
          <w:szCs w:val="20"/>
        </w:rPr>
        <w:t xml:space="preserve"> povin</w:t>
      </w:r>
      <w:r w:rsidRPr="002C4D2D">
        <w:rPr>
          <w:rFonts w:asciiTheme="minorHAnsi" w:hAnsiTheme="minorHAnsi" w:cstheme="minorHAnsi"/>
          <w:sz w:val="20"/>
          <w:szCs w:val="20"/>
        </w:rPr>
        <w:t>e</w:t>
      </w:r>
      <w:r w:rsidR="004050E6" w:rsidRPr="002C4D2D">
        <w:rPr>
          <w:rFonts w:asciiTheme="minorHAnsi" w:hAnsiTheme="minorHAnsi" w:cstheme="minorHAnsi"/>
          <w:sz w:val="20"/>
          <w:szCs w:val="20"/>
        </w:rPr>
        <w:t>n bezpečně a řádně archivovat veškeré podklady a doklady týkající se projektu, a to buď v</w:t>
      </w:r>
      <w:r w:rsidR="008E64AC">
        <w:rPr>
          <w:rFonts w:asciiTheme="minorHAnsi" w:hAnsiTheme="minorHAnsi" w:cstheme="minorHAnsi"/>
          <w:sz w:val="20"/>
          <w:szCs w:val="20"/>
        </w:rPr>
        <w:t> </w:t>
      </w:r>
      <w:r w:rsidR="004050E6" w:rsidRPr="002C4D2D">
        <w:rPr>
          <w:rFonts w:asciiTheme="minorHAnsi" w:hAnsiTheme="minorHAnsi" w:cstheme="minorHAnsi"/>
          <w:sz w:val="20"/>
          <w:szCs w:val="20"/>
        </w:rPr>
        <w:t>originálech</w:t>
      </w:r>
      <w:r w:rsidR="008E64AC">
        <w:rPr>
          <w:rFonts w:asciiTheme="minorHAnsi" w:hAnsiTheme="minorHAnsi" w:cstheme="minorHAnsi"/>
          <w:sz w:val="20"/>
          <w:szCs w:val="20"/>
        </w:rPr>
        <w:t xml:space="preserve"> (listinná či elektronická forma)</w:t>
      </w:r>
      <w:r w:rsidR="004050E6" w:rsidRPr="002C4D2D">
        <w:rPr>
          <w:rFonts w:asciiTheme="minorHAnsi" w:hAnsiTheme="minorHAnsi" w:cstheme="minorHAnsi"/>
          <w:sz w:val="20"/>
          <w:szCs w:val="20"/>
        </w:rPr>
        <w:t xml:space="preserve">, nebo ověřených opisech do </w:t>
      </w:r>
      <w:r w:rsidR="00DB2833">
        <w:rPr>
          <w:rFonts w:asciiTheme="minorHAnsi" w:hAnsiTheme="minorHAnsi" w:cstheme="minorHAnsi"/>
          <w:sz w:val="20"/>
          <w:szCs w:val="20"/>
        </w:rPr>
        <w:t>31. 12. 2034</w:t>
      </w:r>
      <w:r w:rsidR="004050E6" w:rsidRPr="002C4D2D">
        <w:rPr>
          <w:rFonts w:asciiTheme="minorHAnsi" w:hAnsiTheme="minorHAnsi" w:cstheme="minorHAnsi"/>
          <w:sz w:val="20"/>
          <w:szCs w:val="20"/>
        </w:rPr>
        <w:t xml:space="preserve"> a kdykoli do té doby poskytnout informace o projektu Řídicímu orgánu, kontrolorům, Evropské komisi, Evropskému účetnímu dvoru a Auditnímu orgánu a dalším národním kontrolním orgánům.</w:t>
      </w:r>
    </w:p>
    <w:p w14:paraId="6EB16DFA" w14:textId="77777777" w:rsidR="000142F8" w:rsidRDefault="000142F8" w:rsidP="002D37AF">
      <w:pPr>
        <w:rPr>
          <w:rFonts w:asciiTheme="minorHAnsi" w:hAnsiTheme="minorHAnsi" w:cstheme="minorHAnsi"/>
          <w:sz w:val="20"/>
          <w:szCs w:val="20"/>
        </w:rPr>
      </w:pPr>
    </w:p>
    <w:p w14:paraId="0A3ECE73" w14:textId="77777777" w:rsidR="00BF3E80" w:rsidRDefault="00BF3E80" w:rsidP="002D37AF">
      <w:pPr>
        <w:rPr>
          <w:rFonts w:asciiTheme="minorHAnsi" w:hAnsiTheme="minorHAnsi" w:cstheme="minorHAnsi"/>
          <w:sz w:val="20"/>
          <w:szCs w:val="20"/>
        </w:rPr>
      </w:pPr>
    </w:p>
    <w:p w14:paraId="7F6EFBF5" w14:textId="77777777" w:rsidR="00BF3E80" w:rsidRPr="002C4D2D" w:rsidRDefault="00BF3E80" w:rsidP="002D37AF">
      <w:pPr>
        <w:rPr>
          <w:rFonts w:asciiTheme="minorHAnsi" w:hAnsiTheme="minorHAnsi" w:cstheme="minorHAnsi"/>
          <w:sz w:val="20"/>
          <w:szCs w:val="20"/>
        </w:rPr>
      </w:pPr>
    </w:p>
    <w:p w14:paraId="40556665" w14:textId="1A39CD63" w:rsidR="001B7799" w:rsidRDefault="00FA0C8D">
      <w:pPr>
        <w:pStyle w:val="Nadpis1"/>
      </w:pPr>
      <w:bookmarkStart w:id="242" w:name="_Toc136933425"/>
      <w:bookmarkStart w:id="243" w:name="_Toc136970307"/>
      <w:bookmarkStart w:id="244" w:name="_Toc136971092"/>
      <w:bookmarkStart w:id="245" w:name="_Toc191370922"/>
      <w:r w:rsidRPr="002C4D2D">
        <w:t>SEZNAM PŘÍLOH</w:t>
      </w:r>
      <w:bookmarkEnd w:id="242"/>
      <w:bookmarkEnd w:id="243"/>
      <w:bookmarkEnd w:id="244"/>
      <w:bookmarkEnd w:id="245"/>
    </w:p>
    <w:p w14:paraId="2C415AE5" w14:textId="6B55B6D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A1: Přehled vhodných českých </w:t>
      </w:r>
      <w:r w:rsidR="00F346E8" w:rsidRPr="002C4D2D">
        <w:rPr>
          <w:rFonts w:asciiTheme="minorHAnsi" w:hAnsiTheme="minorHAnsi" w:cstheme="minorHAnsi"/>
          <w:sz w:val="20"/>
          <w:szCs w:val="20"/>
        </w:rPr>
        <w:t>p</w:t>
      </w:r>
      <w:r w:rsidR="002A69C2" w:rsidRPr="002C4D2D">
        <w:rPr>
          <w:rFonts w:asciiTheme="minorHAnsi" w:hAnsiTheme="minorHAnsi" w:cstheme="minorHAnsi"/>
          <w:sz w:val="20"/>
          <w:szCs w:val="20"/>
        </w:rPr>
        <w:t>rojektových partnerů</w:t>
      </w:r>
    </w:p>
    <w:p w14:paraId="6248D77C" w14:textId="7777777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A2: Kritéria kontroly formálních náležitostí a přijatelnosti projektové žádosti</w:t>
      </w:r>
    </w:p>
    <w:p w14:paraId="1F7F9727" w14:textId="7777777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A3: Kritéria hodnocení kvality projektu a přeshraničního dopadu </w:t>
      </w:r>
    </w:p>
    <w:p w14:paraId="7CD6643E" w14:textId="77777777" w:rsidR="00F629F9" w:rsidRPr="002C4D2D" w:rsidRDefault="00F629F9" w:rsidP="00F629F9">
      <w:pPr>
        <w:rPr>
          <w:rFonts w:asciiTheme="minorHAnsi" w:hAnsiTheme="minorHAnsi" w:cstheme="minorHAnsi"/>
          <w:sz w:val="20"/>
          <w:szCs w:val="20"/>
        </w:rPr>
      </w:pPr>
    </w:p>
    <w:p w14:paraId="47D09DC0" w14:textId="287EA1AF" w:rsidR="00F629F9" w:rsidRPr="0081708E" w:rsidRDefault="00F629F9" w:rsidP="00F629F9">
      <w:pPr>
        <w:rPr>
          <w:rFonts w:asciiTheme="minorHAnsi" w:hAnsiTheme="minorHAnsi" w:cstheme="minorHAnsi"/>
          <w:strike/>
          <w:sz w:val="20"/>
          <w:szCs w:val="20"/>
        </w:rPr>
      </w:pPr>
      <w:r w:rsidRPr="002C4D2D">
        <w:rPr>
          <w:rFonts w:asciiTheme="minorHAnsi" w:hAnsiTheme="minorHAnsi" w:cstheme="minorHAnsi"/>
          <w:sz w:val="20"/>
          <w:szCs w:val="20"/>
        </w:rPr>
        <w:t xml:space="preserve">B3: </w:t>
      </w:r>
      <w:r w:rsidRPr="0081708E">
        <w:rPr>
          <w:rFonts w:asciiTheme="minorHAnsi" w:hAnsiTheme="minorHAnsi" w:cstheme="minorHAnsi"/>
          <w:sz w:val="20"/>
          <w:szCs w:val="20"/>
        </w:rPr>
        <w:t xml:space="preserve">Prohlášení </w:t>
      </w:r>
      <w:r w:rsidR="004050E6" w:rsidRPr="0081708E">
        <w:rPr>
          <w:rFonts w:asciiTheme="minorHAnsi" w:hAnsiTheme="minorHAnsi" w:cstheme="minorHAnsi"/>
          <w:sz w:val="20"/>
          <w:szCs w:val="20"/>
        </w:rPr>
        <w:t>o</w:t>
      </w:r>
      <w:r w:rsidRPr="0081708E">
        <w:rPr>
          <w:rFonts w:asciiTheme="minorHAnsi" w:hAnsiTheme="minorHAnsi" w:cstheme="minorHAnsi"/>
          <w:sz w:val="20"/>
          <w:szCs w:val="20"/>
        </w:rPr>
        <w:t xml:space="preserve"> partnerství</w:t>
      </w:r>
    </w:p>
    <w:p w14:paraId="3308DE14" w14:textId="2200AFEE" w:rsidR="00F629F9" w:rsidRPr="002C4D2D" w:rsidRDefault="00F629F9" w:rsidP="00F629F9">
      <w:pPr>
        <w:rPr>
          <w:rFonts w:asciiTheme="minorHAnsi" w:hAnsiTheme="minorHAnsi" w:cstheme="minorHAnsi"/>
          <w:sz w:val="20"/>
          <w:szCs w:val="20"/>
        </w:rPr>
      </w:pPr>
      <w:r w:rsidRPr="0081708E">
        <w:rPr>
          <w:rFonts w:asciiTheme="minorHAnsi" w:hAnsiTheme="minorHAnsi" w:cstheme="minorHAnsi"/>
          <w:sz w:val="20"/>
          <w:szCs w:val="20"/>
        </w:rPr>
        <w:t xml:space="preserve">B5: </w:t>
      </w:r>
      <w:r w:rsidR="002C4D2D" w:rsidRPr="0081708E">
        <w:rPr>
          <w:rFonts w:asciiTheme="minorHAnsi" w:hAnsiTheme="minorHAnsi" w:cstheme="minorHAnsi"/>
          <w:sz w:val="20"/>
          <w:szCs w:val="20"/>
        </w:rPr>
        <w:t>R</w:t>
      </w:r>
      <w:r w:rsidR="002A69C2" w:rsidRPr="0081708E">
        <w:rPr>
          <w:rFonts w:asciiTheme="minorHAnsi" w:hAnsiTheme="minorHAnsi" w:cstheme="minorHAnsi"/>
          <w:sz w:val="20"/>
          <w:szCs w:val="20"/>
        </w:rPr>
        <w:t xml:space="preserve">ozpočet projektu </w:t>
      </w:r>
      <w:r w:rsidR="00E008C1" w:rsidRPr="0081708E">
        <w:rPr>
          <w:rFonts w:asciiTheme="minorHAnsi" w:hAnsiTheme="minorHAnsi" w:cstheme="minorHAnsi"/>
          <w:sz w:val="20"/>
          <w:szCs w:val="20"/>
        </w:rPr>
        <w:t xml:space="preserve">–list </w:t>
      </w:r>
      <w:r w:rsidR="00D05E4A" w:rsidRPr="0081708E">
        <w:rPr>
          <w:rFonts w:asciiTheme="minorHAnsi" w:hAnsiTheme="minorHAnsi" w:cstheme="minorHAnsi"/>
          <w:sz w:val="20"/>
          <w:szCs w:val="20"/>
        </w:rPr>
        <w:t>1</w:t>
      </w:r>
      <w:r w:rsidR="006046BF" w:rsidRPr="0081708E">
        <w:rPr>
          <w:rFonts w:asciiTheme="minorHAnsi" w:hAnsiTheme="minorHAnsi" w:cstheme="minorHAnsi"/>
          <w:sz w:val="20"/>
          <w:szCs w:val="20"/>
        </w:rPr>
        <w:t xml:space="preserve"> </w:t>
      </w:r>
      <w:r w:rsidR="00BF05F0" w:rsidRPr="0081708E">
        <w:rPr>
          <w:rFonts w:asciiTheme="minorHAnsi" w:hAnsiTheme="minorHAnsi" w:cstheme="minorHAnsi"/>
          <w:sz w:val="20"/>
          <w:szCs w:val="20"/>
        </w:rPr>
        <w:t xml:space="preserve">(návrh rozpočtu) </w:t>
      </w:r>
      <w:r w:rsidR="006046BF" w:rsidRPr="0081708E">
        <w:rPr>
          <w:rFonts w:asciiTheme="minorHAnsi" w:hAnsiTheme="minorHAnsi" w:cstheme="minorHAnsi"/>
          <w:sz w:val="20"/>
          <w:szCs w:val="20"/>
        </w:rPr>
        <w:t xml:space="preserve">a list </w:t>
      </w:r>
      <w:r w:rsidR="00D05E4A" w:rsidRPr="0081708E">
        <w:rPr>
          <w:rFonts w:asciiTheme="minorHAnsi" w:hAnsiTheme="minorHAnsi" w:cstheme="minorHAnsi"/>
          <w:sz w:val="20"/>
          <w:szCs w:val="20"/>
        </w:rPr>
        <w:t>2</w:t>
      </w:r>
      <w:r w:rsidR="006046BF" w:rsidRPr="0081708E">
        <w:rPr>
          <w:rFonts w:asciiTheme="minorHAnsi" w:hAnsiTheme="minorHAnsi" w:cstheme="minorHAnsi"/>
          <w:sz w:val="20"/>
          <w:szCs w:val="20"/>
        </w:rPr>
        <w:t xml:space="preserve"> </w:t>
      </w:r>
      <w:r w:rsidR="00BF05F0" w:rsidRPr="0081708E">
        <w:rPr>
          <w:rFonts w:asciiTheme="minorHAnsi" w:hAnsiTheme="minorHAnsi" w:cstheme="minorHAnsi"/>
          <w:sz w:val="20"/>
          <w:szCs w:val="20"/>
        </w:rPr>
        <w:t>(přehled cenových nabídek)</w:t>
      </w:r>
    </w:p>
    <w:p w14:paraId="75A10B14" w14:textId="474481FD" w:rsidR="003429C7" w:rsidRPr="002C4D2D" w:rsidRDefault="003429C7" w:rsidP="003429C7">
      <w:pPr>
        <w:rPr>
          <w:rFonts w:asciiTheme="minorHAnsi" w:hAnsiTheme="minorHAnsi" w:cstheme="minorHAnsi"/>
          <w:sz w:val="20"/>
          <w:szCs w:val="20"/>
        </w:rPr>
      </w:pPr>
      <w:r w:rsidRPr="002C4D2D">
        <w:rPr>
          <w:rFonts w:asciiTheme="minorHAnsi" w:hAnsiTheme="minorHAnsi" w:cstheme="minorHAnsi"/>
          <w:sz w:val="20"/>
          <w:szCs w:val="20"/>
        </w:rPr>
        <w:t>B6a: Čestné prohlášení žadatele</w:t>
      </w:r>
    </w:p>
    <w:p w14:paraId="3E32F27B" w14:textId="1112C2B4" w:rsidR="003429C7" w:rsidRPr="002C4D2D" w:rsidRDefault="003429C7" w:rsidP="003429C7">
      <w:pPr>
        <w:rPr>
          <w:rFonts w:asciiTheme="minorHAnsi" w:hAnsiTheme="minorHAnsi" w:cstheme="minorHAnsi"/>
          <w:sz w:val="20"/>
          <w:szCs w:val="20"/>
        </w:rPr>
      </w:pPr>
      <w:r w:rsidRPr="002C4D2D">
        <w:rPr>
          <w:rFonts w:asciiTheme="minorHAnsi" w:hAnsiTheme="minorHAnsi" w:cstheme="minorHAnsi"/>
          <w:sz w:val="20"/>
          <w:szCs w:val="20"/>
        </w:rPr>
        <w:t>B6b: Čestné prohlášení žadatele u investičních projektů</w:t>
      </w:r>
    </w:p>
    <w:p w14:paraId="57ED2F76" w14:textId="77777777" w:rsidR="002A69C2" w:rsidRPr="002C4D2D" w:rsidRDefault="002A69C2" w:rsidP="00F629F9"/>
    <w:p w14:paraId="0A8BC828" w14:textId="7777777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C1: Závěrečná zpráva malého projektu </w:t>
      </w:r>
    </w:p>
    <w:p w14:paraId="2F8A6C37" w14:textId="31963298"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       C1a: </w:t>
      </w:r>
      <w:r w:rsidR="00926B0D" w:rsidRPr="002C4D2D">
        <w:rPr>
          <w:rFonts w:asciiTheme="minorHAnsi" w:hAnsiTheme="minorHAnsi" w:cstheme="minorHAnsi"/>
          <w:sz w:val="20"/>
          <w:szCs w:val="20"/>
        </w:rPr>
        <w:t>S</w:t>
      </w:r>
      <w:r w:rsidRPr="002C4D2D">
        <w:rPr>
          <w:rFonts w:asciiTheme="minorHAnsi" w:hAnsiTheme="minorHAnsi" w:cstheme="minorHAnsi"/>
          <w:sz w:val="20"/>
          <w:szCs w:val="20"/>
        </w:rPr>
        <w:t>ouhrn projektu</w:t>
      </w:r>
    </w:p>
    <w:p w14:paraId="6C6650F8" w14:textId="7777777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       C1b1: Plnění ukazatelů výstupu malého projektu Kultura a cestovní ruch</w:t>
      </w:r>
    </w:p>
    <w:p w14:paraId="2C3D35E0" w14:textId="05514C94"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 xml:space="preserve">       C1b2: Plnění ukazatelů výstupu malého projektu </w:t>
      </w:r>
      <w:proofErr w:type="spellStart"/>
      <w:r w:rsidR="00C24BDC" w:rsidRPr="002C4D2D">
        <w:rPr>
          <w:rFonts w:asciiTheme="minorHAnsi" w:hAnsiTheme="minorHAnsi" w:cstheme="minorHAnsi"/>
          <w:sz w:val="20"/>
          <w:szCs w:val="20"/>
        </w:rPr>
        <w:t>people</w:t>
      </w:r>
      <w:proofErr w:type="spellEnd"/>
      <w:r w:rsidR="00C24BDC" w:rsidRPr="002C4D2D">
        <w:rPr>
          <w:rFonts w:asciiTheme="minorHAnsi" w:hAnsiTheme="minorHAnsi" w:cstheme="minorHAnsi"/>
          <w:sz w:val="20"/>
          <w:szCs w:val="20"/>
        </w:rPr>
        <w:t xml:space="preserve"> to </w:t>
      </w:r>
      <w:proofErr w:type="spellStart"/>
      <w:r w:rsidR="00C24BDC" w:rsidRPr="002C4D2D">
        <w:rPr>
          <w:rFonts w:asciiTheme="minorHAnsi" w:hAnsiTheme="minorHAnsi" w:cstheme="minorHAnsi"/>
          <w:sz w:val="20"/>
          <w:szCs w:val="20"/>
        </w:rPr>
        <w:t>people</w:t>
      </w:r>
      <w:proofErr w:type="spellEnd"/>
    </w:p>
    <w:p w14:paraId="4348AEE9" w14:textId="77777777" w:rsidR="00F629F9" w:rsidRPr="002C4D2D" w:rsidRDefault="00F629F9" w:rsidP="00F629F9">
      <w:pPr>
        <w:rPr>
          <w:rFonts w:asciiTheme="minorHAnsi" w:hAnsiTheme="minorHAnsi" w:cstheme="minorHAnsi"/>
          <w:sz w:val="20"/>
          <w:szCs w:val="20"/>
        </w:rPr>
      </w:pPr>
    </w:p>
    <w:p w14:paraId="566B06FF" w14:textId="77777777" w:rsidR="00F629F9" w:rsidRPr="002C4D2D" w:rsidRDefault="00F629F9" w:rsidP="00F629F9">
      <w:pPr>
        <w:rPr>
          <w:rFonts w:asciiTheme="minorHAnsi" w:hAnsiTheme="minorHAnsi" w:cstheme="minorHAnsi"/>
          <w:sz w:val="20"/>
          <w:szCs w:val="20"/>
        </w:rPr>
      </w:pPr>
      <w:r w:rsidRPr="002C4D2D">
        <w:rPr>
          <w:rFonts w:asciiTheme="minorHAnsi" w:hAnsiTheme="minorHAnsi" w:cstheme="minorHAnsi"/>
          <w:sz w:val="20"/>
          <w:szCs w:val="20"/>
        </w:rPr>
        <w:t>D1: Zpráva o udržitelnosti malého projektu</w:t>
      </w:r>
    </w:p>
    <w:p w14:paraId="35D75DBC" w14:textId="77777777" w:rsidR="001B7799" w:rsidRPr="002C4D2D" w:rsidRDefault="001B7799">
      <w:pPr>
        <w:rPr>
          <w:rFonts w:asciiTheme="minorHAnsi" w:hAnsiTheme="minorHAnsi" w:cstheme="minorHAnsi"/>
        </w:rPr>
      </w:pPr>
    </w:p>
    <w:p w14:paraId="2233BC68" w14:textId="39E70561" w:rsidR="001B7799" w:rsidRPr="002C4D2D" w:rsidRDefault="00AB05E0">
      <w:pPr>
        <w:pStyle w:val="Nadpis1"/>
      </w:pPr>
      <w:bookmarkStart w:id="246" w:name="_Toc136933426"/>
      <w:bookmarkStart w:id="247" w:name="_Toc136970308"/>
      <w:bookmarkStart w:id="248" w:name="_Toc136971093"/>
      <w:r w:rsidRPr="002C4D2D">
        <w:br w:type="column"/>
      </w:r>
      <w:bookmarkStart w:id="249" w:name="_Toc191370923"/>
      <w:r w:rsidR="00213F60" w:rsidRPr="002C4D2D">
        <w:lastRenderedPageBreak/>
        <w:t>S</w:t>
      </w:r>
      <w:r w:rsidR="00FA0C8D" w:rsidRPr="002C4D2D">
        <w:t>EZNAM ZKRATEK</w:t>
      </w:r>
      <w:bookmarkEnd w:id="246"/>
      <w:bookmarkEnd w:id="247"/>
      <w:bookmarkEnd w:id="248"/>
      <w:bookmarkEnd w:id="249"/>
    </w:p>
    <w:bookmarkEnd w:id="43"/>
    <w:p w14:paraId="35CFA3B8"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AT                                        Rakousko</w:t>
      </w:r>
    </w:p>
    <w:p w14:paraId="79C89DAF" w14:textId="0281EB0E"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CZ</w:t>
      </w:r>
      <w:r w:rsidR="002C12E1" w:rsidRPr="002C4D2D">
        <w:rPr>
          <w:rFonts w:asciiTheme="minorHAnsi" w:hAnsiTheme="minorHAnsi" w:cstheme="minorHAnsi"/>
          <w:sz w:val="20"/>
          <w:szCs w:val="20"/>
        </w:rPr>
        <w:t>, ČR</w:t>
      </w:r>
      <w:r w:rsidRPr="002C4D2D">
        <w:rPr>
          <w:rFonts w:asciiTheme="minorHAnsi" w:hAnsiTheme="minorHAnsi" w:cstheme="minorHAnsi"/>
          <w:sz w:val="20"/>
          <w:szCs w:val="20"/>
        </w:rPr>
        <w:t xml:space="preserve">                                 Česk</w:t>
      </w:r>
      <w:r w:rsidR="002A69C2" w:rsidRPr="002C4D2D">
        <w:rPr>
          <w:rFonts w:asciiTheme="minorHAnsi" w:hAnsiTheme="minorHAnsi" w:cstheme="minorHAnsi"/>
          <w:sz w:val="20"/>
          <w:szCs w:val="20"/>
        </w:rPr>
        <w:t>o</w:t>
      </w:r>
    </w:p>
    <w:p w14:paraId="20564C98"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EFRR                                    Evropský fond pro regionální rozvoj </w:t>
      </w:r>
    </w:p>
    <w:p w14:paraId="29C52D2D"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EU                                        Evropská unie </w:t>
      </w:r>
    </w:p>
    <w:p w14:paraId="0C62D58B" w14:textId="09226EA6"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FMP                                </w:t>
      </w:r>
      <w:r w:rsidR="001E6B17" w:rsidRPr="002C4D2D">
        <w:rPr>
          <w:rFonts w:asciiTheme="minorHAnsi" w:hAnsiTheme="minorHAnsi" w:cstheme="minorHAnsi"/>
          <w:sz w:val="20"/>
          <w:szCs w:val="20"/>
        </w:rPr>
        <w:t xml:space="preserve">     </w:t>
      </w:r>
      <w:r w:rsidRPr="002C4D2D">
        <w:rPr>
          <w:rFonts w:asciiTheme="minorHAnsi" w:hAnsiTheme="minorHAnsi" w:cstheme="minorHAnsi"/>
          <w:sz w:val="20"/>
          <w:szCs w:val="20"/>
        </w:rPr>
        <w:t>Fond malých projektů</w:t>
      </w:r>
    </w:p>
    <w:p w14:paraId="2A19D6B8" w14:textId="7B99B5A1"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NÖ                                       Dolní Rakousko</w:t>
      </w:r>
    </w:p>
    <w:p w14:paraId="3C4F17BA" w14:textId="77777777"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OÖ                                       Horní Rakousko</w:t>
      </w:r>
    </w:p>
    <w:p w14:paraId="414E0DF7" w14:textId="03D186B3"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Program                             INTERREG Rakousko – Česko 2021-2027</w:t>
      </w:r>
    </w:p>
    <w:p w14:paraId="093FBD5C" w14:textId="492170DD" w:rsidR="00FA465D" w:rsidRPr="002C4D2D" w:rsidRDefault="00FA465D">
      <w:pPr>
        <w:rPr>
          <w:rFonts w:asciiTheme="minorHAnsi" w:hAnsiTheme="minorHAnsi" w:cstheme="minorHAnsi"/>
          <w:sz w:val="20"/>
          <w:szCs w:val="20"/>
        </w:rPr>
      </w:pPr>
      <w:r w:rsidRPr="002C4D2D">
        <w:rPr>
          <w:rFonts w:asciiTheme="minorHAnsi" w:hAnsiTheme="minorHAnsi" w:cstheme="minorHAnsi"/>
          <w:sz w:val="20"/>
          <w:szCs w:val="20"/>
        </w:rPr>
        <w:t xml:space="preserve">Příručka pro FMP             Příručka pro Fondy malých projektů </w:t>
      </w:r>
    </w:p>
    <w:p w14:paraId="6A7A9CF0" w14:textId="1B1B8165" w:rsidR="001B7799" w:rsidRPr="002C4D2D" w:rsidRDefault="00F27A50">
      <w:pPr>
        <w:rPr>
          <w:rFonts w:asciiTheme="minorHAnsi" w:hAnsiTheme="minorHAnsi" w:cstheme="minorHAnsi"/>
          <w:sz w:val="20"/>
          <w:szCs w:val="20"/>
        </w:rPr>
      </w:pPr>
      <w:r w:rsidRPr="002C4D2D">
        <w:rPr>
          <w:rFonts w:asciiTheme="minorHAnsi" w:hAnsiTheme="minorHAnsi" w:cstheme="minorHAnsi"/>
          <w:sz w:val="20"/>
          <w:szCs w:val="20"/>
        </w:rPr>
        <w:t xml:space="preserve">RMV                                  </w:t>
      </w:r>
      <w:r w:rsidR="002C12E1" w:rsidRPr="002C4D2D">
        <w:rPr>
          <w:rFonts w:asciiTheme="minorHAnsi" w:hAnsiTheme="minorHAnsi" w:cstheme="minorHAnsi"/>
          <w:sz w:val="20"/>
          <w:szCs w:val="20"/>
        </w:rPr>
        <w:t xml:space="preserve">  </w:t>
      </w:r>
      <w:r w:rsidRPr="002C4D2D">
        <w:rPr>
          <w:rFonts w:asciiTheme="minorHAnsi" w:hAnsiTheme="minorHAnsi" w:cstheme="minorHAnsi"/>
          <w:sz w:val="20"/>
          <w:szCs w:val="20"/>
        </w:rPr>
        <w:t>Regionální monitorovací výbor</w:t>
      </w:r>
    </w:p>
    <w:p w14:paraId="1EAC8443" w14:textId="0293532C" w:rsidR="00CA21B5" w:rsidRDefault="00CA21B5">
      <w:pPr>
        <w:rPr>
          <w:rFonts w:asciiTheme="minorHAnsi" w:hAnsiTheme="minorHAnsi" w:cstheme="minorHAnsi"/>
          <w:sz w:val="20"/>
          <w:szCs w:val="20"/>
        </w:rPr>
      </w:pPr>
      <w:r w:rsidRPr="002C4D2D">
        <w:rPr>
          <w:rFonts w:asciiTheme="minorHAnsi" w:hAnsiTheme="minorHAnsi" w:cstheme="minorHAnsi"/>
          <w:sz w:val="20"/>
          <w:szCs w:val="20"/>
        </w:rPr>
        <w:t>Smlouva</w:t>
      </w:r>
      <w:r w:rsidRPr="002C4D2D">
        <w:rPr>
          <w:rFonts w:asciiTheme="minorHAnsi" w:hAnsiTheme="minorHAnsi" w:cstheme="minorHAnsi"/>
          <w:sz w:val="20"/>
          <w:szCs w:val="20"/>
        </w:rPr>
        <w:tab/>
      </w:r>
      <w:r w:rsidRPr="002C4D2D">
        <w:rPr>
          <w:rFonts w:asciiTheme="minorHAnsi" w:hAnsiTheme="minorHAnsi" w:cstheme="minorHAnsi"/>
          <w:sz w:val="20"/>
          <w:szCs w:val="20"/>
        </w:rPr>
        <w:tab/>
      </w:r>
      <w:r w:rsidR="002C12E1" w:rsidRPr="002C4D2D">
        <w:rPr>
          <w:rFonts w:asciiTheme="minorHAnsi" w:hAnsiTheme="minorHAnsi" w:cstheme="minorHAnsi"/>
          <w:sz w:val="20"/>
          <w:szCs w:val="20"/>
        </w:rPr>
        <w:t xml:space="preserve">             </w:t>
      </w:r>
      <w:proofErr w:type="spellStart"/>
      <w:r w:rsidRPr="002C4D2D">
        <w:rPr>
          <w:rFonts w:asciiTheme="minorHAnsi" w:hAnsiTheme="minorHAnsi" w:cstheme="minorHAnsi"/>
          <w:sz w:val="20"/>
          <w:szCs w:val="20"/>
        </w:rPr>
        <w:t>Smlouva</w:t>
      </w:r>
      <w:proofErr w:type="spellEnd"/>
      <w:r w:rsidRPr="002C4D2D">
        <w:rPr>
          <w:rFonts w:asciiTheme="minorHAnsi" w:hAnsiTheme="minorHAnsi" w:cstheme="minorHAnsi"/>
          <w:sz w:val="20"/>
          <w:szCs w:val="20"/>
        </w:rPr>
        <w:t xml:space="preserve"> o financování malého projektu</w:t>
      </w:r>
    </w:p>
    <w:p w14:paraId="0275AA3B" w14:textId="370FC3EA" w:rsidR="00016101" w:rsidRPr="001E6B17" w:rsidRDefault="00016101">
      <w:pPr>
        <w:rPr>
          <w:rFonts w:asciiTheme="minorHAnsi" w:eastAsia="CIDFont+F4" w:hAnsiTheme="minorHAnsi" w:cstheme="minorHAnsi"/>
          <w:sz w:val="20"/>
          <w:szCs w:val="20"/>
        </w:rPr>
      </w:pPr>
    </w:p>
    <w:sectPr w:rsidR="00016101" w:rsidRPr="001E6B17" w:rsidSect="00C05E13">
      <w:headerReference w:type="default" r:id="rId19"/>
      <w:footerReference w:type="default" r:id="rId20"/>
      <w:headerReference w:type="first" r:id="rId21"/>
      <w:footerReference w:type="first" r:id="rId22"/>
      <w:pgSz w:w="11906" w:h="16838" w:code="9"/>
      <w:pgMar w:top="1418" w:right="1418" w:bottom="1134" w:left="1134"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F047" w14:textId="77777777" w:rsidR="00EE3C52" w:rsidRDefault="00EE3C52">
      <w:pPr>
        <w:spacing w:after="0" w:line="240" w:lineRule="auto"/>
      </w:pPr>
      <w:r>
        <w:separator/>
      </w:r>
    </w:p>
    <w:p w14:paraId="7BA5B439" w14:textId="77777777" w:rsidR="00EE3C52" w:rsidRDefault="00EE3C52"/>
    <w:p w14:paraId="1EFFE625" w14:textId="77777777" w:rsidR="00EE3C52" w:rsidRDefault="00EE3C52"/>
    <w:p w14:paraId="5A2CE199" w14:textId="77777777" w:rsidR="00EE3C52" w:rsidRDefault="00EE3C52"/>
  </w:endnote>
  <w:endnote w:type="continuationSeparator" w:id="0">
    <w:p w14:paraId="148A1A36" w14:textId="77777777" w:rsidR="00EE3C52" w:rsidRDefault="00EE3C52">
      <w:pPr>
        <w:spacing w:after="0" w:line="240" w:lineRule="auto"/>
      </w:pPr>
      <w:r>
        <w:continuationSeparator/>
      </w:r>
    </w:p>
    <w:p w14:paraId="111C4C28" w14:textId="77777777" w:rsidR="00EE3C52" w:rsidRDefault="00EE3C52"/>
    <w:p w14:paraId="05A25966" w14:textId="77777777" w:rsidR="00EE3C52" w:rsidRDefault="00EE3C52"/>
    <w:p w14:paraId="404C60BE" w14:textId="77777777" w:rsidR="00EE3C52" w:rsidRDefault="00EE3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Základní tex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IDFont+F4">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38731"/>
      <w:docPartObj>
        <w:docPartGallery w:val="Page Numbers (Bottom of Page)"/>
        <w:docPartUnique/>
      </w:docPartObj>
    </w:sdtPr>
    <w:sdtEndPr>
      <w:rPr>
        <w:sz w:val="18"/>
        <w:szCs w:val="28"/>
      </w:rPr>
    </w:sdtEndPr>
    <w:sdtContent>
      <w:p w14:paraId="6E3B8F3F" w14:textId="28F2D193" w:rsidR="000E7255" w:rsidRDefault="000E7255">
        <w:pPr>
          <w:pStyle w:val="Zpat"/>
          <w:jc w:val="right"/>
          <w:rPr>
            <w:sz w:val="18"/>
            <w:szCs w:val="28"/>
          </w:rPr>
        </w:pPr>
        <w:r>
          <w:rPr>
            <w:rFonts w:asciiTheme="minorHAnsi" w:hAnsiTheme="minorHAnsi" w:cstheme="minorHAnsi"/>
            <w:sz w:val="20"/>
            <w:szCs w:val="32"/>
          </w:rPr>
          <w:fldChar w:fldCharType="begin"/>
        </w:r>
        <w:r>
          <w:rPr>
            <w:rFonts w:asciiTheme="minorHAnsi" w:hAnsiTheme="minorHAnsi" w:cstheme="minorHAnsi"/>
            <w:sz w:val="20"/>
            <w:szCs w:val="32"/>
          </w:rPr>
          <w:instrText>PAGE   \* MERGEFORMAT</w:instrText>
        </w:r>
        <w:r>
          <w:rPr>
            <w:rFonts w:asciiTheme="minorHAnsi" w:hAnsiTheme="minorHAnsi" w:cstheme="minorHAnsi"/>
            <w:sz w:val="20"/>
            <w:szCs w:val="32"/>
          </w:rPr>
          <w:fldChar w:fldCharType="separate"/>
        </w:r>
        <w:r w:rsidR="00791296">
          <w:rPr>
            <w:rFonts w:asciiTheme="minorHAnsi" w:hAnsiTheme="minorHAnsi" w:cstheme="minorHAnsi"/>
            <w:noProof/>
            <w:sz w:val="20"/>
            <w:szCs w:val="32"/>
          </w:rPr>
          <w:t>11</w:t>
        </w:r>
        <w:r>
          <w:rPr>
            <w:rFonts w:asciiTheme="minorHAnsi" w:hAnsiTheme="minorHAnsi" w:cstheme="minorHAnsi"/>
            <w:sz w:val="20"/>
            <w:szCs w:val="32"/>
          </w:rPr>
          <w:fldChar w:fldCharType="end"/>
        </w:r>
      </w:p>
    </w:sdtContent>
  </w:sdt>
  <w:p w14:paraId="29FD0881" w14:textId="5988F169" w:rsidR="00691FB6" w:rsidRDefault="006D7112" w:rsidP="002C4D2D">
    <w:pPr>
      <w:pStyle w:val="Zpat"/>
      <w:tabs>
        <w:tab w:val="clear" w:pos="4536"/>
        <w:tab w:val="clear" w:pos="9072"/>
        <w:tab w:val="left" w:pos="3609"/>
      </w:tabs>
      <w:rPr>
        <w:rFonts w:asciiTheme="minorHAnsi" w:hAnsiTheme="minorHAnsi" w:cstheme="minorHAnsi"/>
        <w:sz w:val="20"/>
        <w:szCs w:val="20"/>
      </w:rPr>
    </w:pPr>
    <w:r>
      <w:rPr>
        <w:rFonts w:asciiTheme="minorHAnsi" w:hAnsiTheme="minorHAnsi" w:cstheme="minorHAnsi"/>
        <w:sz w:val="20"/>
        <w:szCs w:val="20"/>
      </w:rPr>
      <w:t>V</w:t>
    </w:r>
    <w:r w:rsidR="000E7255" w:rsidRPr="00D6688B">
      <w:rPr>
        <w:rFonts w:asciiTheme="minorHAnsi" w:hAnsiTheme="minorHAnsi" w:cstheme="minorHAnsi"/>
        <w:sz w:val="20"/>
        <w:szCs w:val="20"/>
      </w:rPr>
      <w:t xml:space="preserve">erze </w:t>
    </w:r>
    <w:r>
      <w:rPr>
        <w:rFonts w:asciiTheme="minorHAnsi" w:hAnsiTheme="minorHAnsi" w:cstheme="minorHAnsi"/>
        <w:sz w:val="20"/>
        <w:szCs w:val="20"/>
      </w:rPr>
      <w:t>0</w:t>
    </w:r>
    <w:r w:rsidR="00691FB6">
      <w:rPr>
        <w:rFonts w:asciiTheme="minorHAnsi" w:hAnsiTheme="minorHAnsi" w:cstheme="minorHAnsi"/>
        <w:sz w:val="20"/>
        <w:szCs w:val="20"/>
        <w:lang w:val="de-DE"/>
      </w:rPr>
      <w:t>3</w:t>
    </w:r>
    <w:r w:rsidR="000E7255" w:rsidRPr="00D6688B">
      <w:rPr>
        <w:rFonts w:asciiTheme="minorHAnsi" w:hAnsiTheme="minorHAnsi" w:cstheme="minorHAnsi"/>
        <w:sz w:val="20"/>
        <w:szCs w:val="20"/>
      </w:rPr>
      <w:t xml:space="preserve">, </w:t>
    </w:r>
    <w:r w:rsidR="00F40FCF">
      <w:rPr>
        <w:rFonts w:asciiTheme="minorHAnsi" w:hAnsiTheme="minorHAnsi" w:cstheme="minorHAnsi"/>
        <w:sz w:val="20"/>
        <w:szCs w:val="20"/>
      </w:rPr>
      <w:t>04</w:t>
    </w:r>
    <w:r w:rsidR="00691FB6">
      <w:rPr>
        <w:rFonts w:asciiTheme="minorHAnsi" w:hAnsiTheme="minorHAnsi" w:cstheme="minorHAnsi"/>
        <w:sz w:val="20"/>
        <w:szCs w:val="20"/>
      </w:rPr>
      <w:t>.</w:t>
    </w:r>
    <w:r w:rsidR="00F40FCF">
      <w:rPr>
        <w:rFonts w:asciiTheme="minorHAnsi" w:hAnsiTheme="minorHAnsi" w:cstheme="minorHAnsi"/>
        <w:sz w:val="20"/>
        <w:szCs w:val="20"/>
      </w:rPr>
      <w:t>06</w:t>
    </w:r>
    <w:r w:rsidR="00691FB6">
      <w:rPr>
        <w:rFonts w:asciiTheme="minorHAnsi" w:hAnsiTheme="minorHAnsi" w:cstheme="minorHAnsi"/>
        <w:sz w:val="20"/>
        <w:szCs w:val="20"/>
      </w:rPr>
      <w:t>.2025</w:t>
    </w:r>
  </w:p>
  <w:p w14:paraId="7DF35074" w14:textId="010B4FB2" w:rsidR="000E7255" w:rsidRPr="00D6688B" w:rsidRDefault="003429C7" w:rsidP="002C4D2D">
    <w:pPr>
      <w:pStyle w:val="Zpat"/>
      <w:tabs>
        <w:tab w:val="clear" w:pos="4536"/>
        <w:tab w:val="clear" w:pos="9072"/>
        <w:tab w:val="left" w:pos="3609"/>
      </w:tabs>
      <w:rPr>
        <w:rFonts w:asciiTheme="minorHAnsi" w:hAnsiTheme="minorHAnsi" w:cstheme="minorHAnsi"/>
        <w:sz w:val="20"/>
        <w:szCs w:val="20"/>
      </w:rPr>
    </w:pPr>
    <w:r>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07AE" w14:textId="776C92E2" w:rsidR="000E7255" w:rsidRPr="00D6688B" w:rsidRDefault="006D7112">
    <w:pPr>
      <w:pStyle w:val="Zpat"/>
      <w:rPr>
        <w:rFonts w:asciiTheme="minorHAnsi" w:hAnsiTheme="minorHAnsi" w:cstheme="minorHAnsi"/>
        <w:sz w:val="20"/>
        <w:szCs w:val="20"/>
      </w:rPr>
    </w:pPr>
    <w:r>
      <w:rPr>
        <w:rFonts w:asciiTheme="minorHAnsi" w:hAnsiTheme="minorHAnsi" w:cstheme="minorHAnsi"/>
        <w:sz w:val="20"/>
        <w:szCs w:val="20"/>
      </w:rPr>
      <w:t>V</w:t>
    </w:r>
    <w:r w:rsidR="000E7255" w:rsidRPr="00D6688B">
      <w:rPr>
        <w:rFonts w:asciiTheme="minorHAnsi" w:hAnsiTheme="minorHAnsi" w:cstheme="minorHAnsi"/>
        <w:sz w:val="20"/>
        <w:szCs w:val="20"/>
      </w:rPr>
      <w:t xml:space="preserve">erze </w:t>
    </w:r>
    <w:r>
      <w:rPr>
        <w:rFonts w:asciiTheme="minorHAnsi" w:hAnsiTheme="minorHAnsi" w:cstheme="minorHAnsi"/>
        <w:sz w:val="20"/>
        <w:szCs w:val="20"/>
      </w:rPr>
      <w:t>0</w:t>
    </w:r>
    <w:r w:rsidR="00691FB6">
      <w:rPr>
        <w:rFonts w:asciiTheme="minorHAnsi" w:hAnsiTheme="minorHAnsi" w:cstheme="minorHAnsi"/>
        <w:sz w:val="20"/>
        <w:szCs w:val="20"/>
      </w:rPr>
      <w:t>3</w:t>
    </w:r>
    <w:r w:rsidR="000E7255" w:rsidRPr="00D6688B">
      <w:rPr>
        <w:rFonts w:asciiTheme="minorHAnsi" w:hAnsiTheme="minorHAnsi" w:cstheme="minorHAnsi"/>
        <w:sz w:val="20"/>
        <w:szCs w:val="20"/>
      </w:rPr>
      <w:t xml:space="preserve">, </w:t>
    </w:r>
    <w:r w:rsidR="00F40FCF">
      <w:rPr>
        <w:rFonts w:asciiTheme="minorHAnsi" w:hAnsiTheme="minorHAnsi" w:cstheme="minorHAnsi"/>
        <w:sz w:val="20"/>
        <w:szCs w:val="20"/>
      </w:rPr>
      <w:t>04</w:t>
    </w:r>
    <w:r w:rsidR="00691FB6">
      <w:rPr>
        <w:rFonts w:asciiTheme="minorHAnsi" w:hAnsiTheme="minorHAnsi" w:cstheme="minorHAnsi"/>
        <w:sz w:val="20"/>
        <w:szCs w:val="20"/>
      </w:rPr>
      <w:t>.</w:t>
    </w:r>
    <w:r w:rsidR="00F40FCF">
      <w:rPr>
        <w:rFonts w:asciiTheme="minorHAnsi" w:hAnsiTheme="minorHAnsi" w:cstheme="minorHAnsi"/>
        <w:sz w:val="20"/>
        <w:szCs w:val="20"/>
      </w:rPr>
      <w:t xml:space="preserve"> 06</w:t>
    </w:r>
    <w:r w:rsidR="00691FB6">
      <w:rPr>
        <w:rFonts w:asciiTheme="minorHAnsi" w:hAnsiTheme="minorHAnsi" w:cstheme="minorHAnsi"/>
        <w:sz w:val="20"/>
        <w:szCs w:val="20"/>
      </w:rPr>
      <w:t>. 2025</w:t>
    </w:r>
  </w:p>
  <w:p w14:paraId="6CF1D688" w14:textId="77777777" w:rsidR="000E7255" w:rsidRDefault="000E72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FDE9" w14:textId="77777777" w:rsidR="00EE3C52" w:rsidRDefault="00EE3C52">
      <w:pPr>
        <w:spacing w:after="0" w:line="240" w:lineRule="auto"/>
      </w:pPr>
      <w:r>
        <w:separator/>
      </w:r>
    </w:p>
    <w:p w14:paraId="3A1DBBA5" w14:textId="77777777" w:rsidR="00EE3C52" w:rsidRDefault="00EE3C52"/>
    <w:p w14:paraId="21B48747" w14:textId="77777777" w:rsidR="00EE3C52" w:rsidRDefault="00EE3C52"/>
    <w:p w14:paraId="25B67C92" w14:textId="77777777" w:rsidR="00EE3C52" w:rsidRDefault="00EE3C52"/>
  </w:footnote>
  <w:footnote w:type="continuationSeparator" w:id="0">
    <w:p w14:paraId="759AD5AB" w14:textId="77777777" w:rsidR="00EE3C52" w:rsidRDefault="00EE3C52">
      <w:pPr>
        <w:spacing w:after="0" w:line="240" w:lineRule="auto"/>
      </w:pPr>
      <w:r>
        <w:continuationSeparator/>
      </w:r>
    </w:p>
    <w:p w14:paraId="5004061E" w14:textId="77777777" w:rsidR="00EE3C52" w:rsidRDefault="00EE3C52"/>
    <w:p w14:paraId="456B969F" w14:textId="77777777" w:rsidR="00EE3C52" w:rsidRDefault="00EE3C52"/>
    <w:p w14:paraId="4B7E36EA" w14:textId="77777777" w:rsidR="00EE3C52" w:rsidRDefault="00EE3C52"/>
  </w:footnote>
  <w:footnote w:id="1">
    <w:p w14:paraId="7868320B" w14:textId="32F225D7" w:rsidR="00AD0F64" w:rsidRDefault="00AD0F64">
      <w:pPr>
        <w:pStyle w:val="Textpoznpodarou"/>
      </w:pPr>
      <w:r>
        <w:rPr>
          <w:rStyle w:val="Znakapoznpodarou"/>
        </w:rPr>
        <w:footnoteRef/>
      </w:r>
      <w:r>
        <w:t xml:space="preserve"> </w:t>
      </w:r>
      <w:r w:rsidRPr="00AD0F64">
        <w:rPr>
          <w:rFonts w:asciiTheme="minorHAnsi" w:hAnsiTheme="minorHAnsi" w:cstheme="minorHAnsi"/>
          <w:sz w:val="16"/>
          <w:szCs w:val="16"/>
        </w:rPr>
        <w:t>Projektoví partneři z Vídně se mohou projektu účastnit, ale nesmějí si účtovat žádné náklady a nemají nárok na financování z EFRR. Kromě toho je pro zapojení vídeňského partnera do projektu vyžadována také účast dolnorakouského nebo hornorakouského projektového partnera.</w:t>
      </w:r>
    </w:p>
  </w:footnote>
  <w:footnote w:id="2">
    <w:p w14:paraId="464853CF" w14:textId="77777777" w:rsidR="00477E00" w:rsidRPr="007E2B96" w:rsidRDefault="00477E00" w:rsidP="00477E00">
      <w:pPr>
        <w:pStyle w:val="Textpoznpodarou"/>
        <w:rPr>
          <w:rFonts w:asciiTheme="minorHAnsi" w:hAnsiTheme="minorHAnsi" w:cstheme="minorHAnsi"/>
          <w:sz w:val="16"/>
          <w:szCs w:val="16"/>
        </w:rPr>
      </w:pPr>
      <w:r w:rsidRPr="007E2B96">
        <w:rPr>
          <w:rStyle w:val="Znakapoznpodarou"/>
          <w:rFonts w:asciiTheme="minorHAnsi" w:hAnsiTheme="minorHAnsi" w:cstheme="minorHAnsi"/>
          <w:sz w:val="16"/>
          <w:szCs w:val="16"/>
        </w:rPr>
        <w:footnoteRef/>
      </w:r>
      <w:r w:rsidRPr="007E2B96">
        <w:rPr>
          <w:rFonts w:asciiTheme="minorHAnsi" w:hAnsiTheme="minorHAnsi" w:cstheme="minorHAnsi"/>
          <w:sz w:val="16"/>
          <w:szCs w:val="16"/>
        </w:rPr>
        <w:t xml:space="preserve"> Mezi dary nespadají drobné propagační předměty používané v rámci publicity projektu</w:t>
      </w:r>
    </w:p>
  </w:footnote>
  <w:footnote w:id="3">
    <w:p w14:paraId="67967398" w14:textId="0D697564" w:rsidR="007E2B96" w:rsidRPr="007E2B96" w:rsidRDefault="007E2B96">
      <w:pPr>
        <w:pStyle w:val="Textpoznpodarou"/>
        <w:rPr>
          <w:rFonts w:asciiTheme="minorHAnsi" w:hAnsiTheme="minorHAnsi" w:cstheme="minorHAnsi"/>
          <w:sz w:val="16"/>
          <w:szCs w:val="16"/>
        </w:rPr>
      </w:pPr>
      <w:r w:rsidRPr="007E7494">
        <w:rPr>
          <w:rStyle w:val="Znakapoznpodarou"/>
        </w:rPr>
        <w:footnoteRef/>
      </w:r>
      <w:r w:rsidRPr="007E7494">
        <w:t xml:space="preserve"> </w:t>
      </w:r>
      <w:r w:rsidRPr="007E7494">
        <w:rPr>
          <w:rFonts w:asciiTheme="minorHAnsi" w:hAnsiTheme="minorHAnsi" w:cstheme="minorHAnsi"/>
          <w:sz w:val="16"/>
          <w:szCs w:val="16"/>
        </w:rPr>
        <w:t>Za umělecké dílo se považuje takový předmět, který je výsledkem činnosti umělce, není užitným předmětem a nemá žádný užitný účel. Pokud je věc užitným předmětem k určitému účelu, nejedná se o umělecké dílo.</w:t>
      </w:r>
    </w:p>
  </w:footnote>
  <w:footnote w:id="4">
    <w:p w14:paraId="5FC40789" w14:textId="77777777" w:rsidR="00477E00" w:rsidRPr="00DA172C" w:rsidRDefault="00477E00" w:rsidP="00477E00">
      <w:pPr>
        <w:spacing w:line="276" w:lineRule="auto"/>
        <w:rPr>
          <w:rFonts w:asciiTheme="minorHAnsi" w:hAnsiTheme="minorHAnsi" w:cs="Arial"/>
        </w:rPr>
      </w:pPr>
      <w:r>
        <w:rPr>
          <w:rStyle w:val="Znakapoznpodarou"/>
        </w:rPr>
        <w:footnoteRef/>
      </w:r>
      <w:r>
        <w:t xml:space="preserve"> </w:t>
      </w:r>
      <w:r w:rsidRPr="00DA172C">
        <w:rPr>
          <w:rFonts w:asciiTheme="minorHAnsi" w:hAnsiTheme="minorHAnsi"/>
          <w:szCs w:val="16"/>
        </w:rPr>
        <w:t>Jedná se o pořízení hotového výrobku nebo aktualizaci softwaru hotového výrobku (tj. nikoliv o vývoj a/nebo úpravy), který jsou využíván přímo pro realizaci projektu.</w:t>
      </w:r>
    </w:p>
    <w:p w14:paraId="7E61FCB7" w14:textId="77777777" w:rsidR="00477E00" w:rsidRPr="00F33C93" w:rsidRDefault="00477E00" w:rsidP="00477E0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7EF5" w14:textId="655FA40C" w:rsidR="000E7255" w:rsidRDefault="000E7255">
    <w:pPr>
      <w:pStyle w:val="Zhlav"/>
      <w:rPr>
        <w:rFonts w:asciiTheme="minorHAnsi" w:hAnsiTheme="minorHAnsi" w:cstheme="minorHAnsi"/>
        <w:sz w:val="22"/>
        <w:szCs w:val="36"/>
      </w:rPr>
    </w:pPr>
    <w:r>
      <w:rPr>
        <w:rFonts w:asciiTheme="minorHAnsi" w:hAnsiTheme="minorHAnsi" w:cstheme="minorHAnsi"/>
        <w:sz w:val="22"/>
        <w:szCs w:val="36"/>
      </w:rPr>
      <w:t>Příručka pro FMP ATCZ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9E87" w14:textId="1DEEBB1B" w:rsidR="000E7255" w:rsidRDefault="000E7255">
    <w:pPr>
      <w:pStyle w:val="Zhlav"/>
    </w:pPr>
    <w:r>
      <w:rPr>
        <w:noProof/>
        <w:lang w:val="de-DE" w:eastAsia="de-DE"/>
      </w:rPr>
      <w:drawing>
        <wp:inline distT="0" distB="0" distL="0" distR="0" wp14:anchorId="735D9A45" wp14:editId="68F44080">
          <wp:extent cx="5939199" cy="984738"/>
          <wp:effectExtent l="0" t="0" r="4445" b="6350"/>
          <wp:docPr id="495867513" name="Obrázek 49586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37560" name="Obrázek 2032137560"/>
                  <pic:cNvPicPr/>
                </pic:nvPicPr>
                <pic:blipFill rotWithShape="1">
                  <a:blip r:embed="rId1">
                    <a:extLst>
                      <a:ext uri="{28A0092B-C50C-407E-A947-70E740481C1C}">
                        <a14:useLocalDpi xmlns:a14="http://schemas.microsoft.com/office/drawing/2010/main" val="0"/>
                      </a:ext>
                    </a:extLst>
                  </a:blip>
                  <a:srcRect t="20636" b="24322"/>
                  <a:stretch/>
                </pic:blipFill>
                <pic:spPr bwMode="auto">
                  <a:xfrm>
                    <a:off x="0" y="0"/>
                    <a:ext cx="5940425" cy="9849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35B1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1E6A"/>
    <w:multiLevelType w:val="multilevel"/>
    <w:tmpl w:val="1D440C9E"/>
    <w:styleLink w:val="Styl1"/>
    <w:lvl w:ilvl="0">
      <w:start w:val="3"/>
      <w:numFmt w:val="decimal"/>
      <w:lvlText w:val="%1."/>
      <w:lvlJc w:val="left"/>
      <w:pPr>
        <w:ind w:left="504" w:hanging="504"/>
      </w:pPr>
      <w:rPr>
        <w:rFonts w:hint="default"/>
        <w:b/>
        <w:sz w:val="22"/>
      </w:rPr>
    </w:lvl>
    <w:lvl w:ilvl="1">
      <w:start w:val="1"/>
      <w:numFmt w:val="decimal"/>
      <w:lvlText w:val="%1.%2."/>
      <w:lvlJc w:val="left"/>
      <w:pPr>
        <w:ind w:left="504" w:hanging="504"/>
      </w:pPr>
      <w:rPr>
        <w:rFonts w:hint="default"/>
        <w:b/>
        <w:sz w:val="22"/>
      </w:rPr>
    </w:lvl>
    <w:lvl w:ilvl="2">
      <w:start w:val="1"/>
      <w:numFmt w:val="decimal"/>
      <w:lvlText w:val="%1.3.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2" w15:restartNumberingAfterBreak="0">
    <w:nsid w:val="04B43034"/>
    <w:multiLevelType w:val="hybridMultilevel"/>
    <w:tmpl w:val="5E80BA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59325F"/>
    <w:multiLevelType w:val="hybridMultilevel"/>
    <w:tmpl w:val="4BCC4D64"/>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078B1C36"/>
    <w:multiLevelType w:val="hybridMultilevel"/>
    <w:tmpl w:val="3BAECAAA"/>
    <w:lvl w:ilvl="0" w:tplc="0B646676">
      <w:start w:val="1"/>
      <w:numFmt w:val="decimal"/>
      <w:lvlText w:val="%1."/>
      <w:lvlJc w:val="left"/>
      <w:pPr>
        <w:ind w:left="720" w:hanging="360"/>
      </w:pPr>
    </w:lvl>
    <w:lvl w:ilvl="1" w:tplc="04050003">
      <w:numFmt w:val="decimal"/>
      <w:lvlText w:val="o"/>
      <w:lvlJc w:val="left"/>
      <w:pPr>
        <w:ind w:left="1440" w:hanging="360"/>
      </w:pPr>
      <w:rPr>
        <w:rFonts w:ascii="Courier New" w:hAnsi="Courier New" w:cs="Courier New" w:hint="default"/>
      </w:rPr>
    </w:lvl>
    <w:lvl w:ilvl="2" w:tplc="04050005">
      <w:numFmt w:val="decimal"/>
      <w:lvlText w:val=""/>
      <w:lvlJc w:val="left"/>
      <w:pPr>
        <w:ind w:left="2160" w:hanging="360"/>
      </w:pPr>
      <w:rPr>
        <w:rFonts w:ascii="Wingdings" w:hAnsi="Wingdings" w:hint="default"/>
      </w:rPr>
    </w:lvl>
    <w:lvl w:ilvl="3" w:tplc="04050001">
      <w:numFmt w:val="decimal"/>
      <w:lvlText w:val=""/>
      <w:lvlJc w:val="left"/>
      <w:pPr>
        <w:ind w:left="2880" w:hanging="360"/>
      </w:pPr>
      <w:rPr>
        <w:rFonts w:ascii="Symbol" w:hAnsi="Symbol" w:hint="default"/>
      </w:rPr>
    </w:lvl>
    <w:lvl w:ilvl="4" w:tplc="04050003">
      <w:numFmt w:val="decimal"/>
      <w:lvlText w:val="o"/>
      <w:lvlJc w:val="left"/>
      <w:pPr>
        <w:ind w:left="3600" w:hanging="360"/>
      </w:pPr>
      <w:rPr>
        <w:rFonts w:ascii="Courier New" w:hAnsi="Courier New" w:cs="Courier New" w:hint="default"/>
      </w:rPr>
    </w:lvl>
    <w:lvl w:ilvl="5" w:tplc="04050005">
      <w:numFmt w:val="decimal"/>
      <w:lvlText w:val=""/>
      <w:lvlJc w:val="left"/>
      <w:pPr>
        <w:ind w:left="4320" w:hanging="360"/>
      </w:pPr>
      <w:rPr>
        <w:rFonts w:ascii="Wingdings" w:hAnsi="Wingdings" w:hint="default"/>
      </w:rPr>
    </w:lvl>
    <w:lvl w:ilvl="6" w:tplc="04050001">
      <w:numFmt w:val="decimal"/>
      <w:lvlText w:val=""/>
      <w:lvlJc w:val="left"/>
      <w:pPr>
        <w:ind w:left="5040" w:hanging="360"/>
      </w:pPr>
      <w:rPr>
        <w:rFonts w:ascii="Symbol" w:hAnsi="Symbol" w:hint="default"/>
      </w:rPr>
    </w:lvl>
    <w:lvl w:ilvl="7" w:tplc="04050003">
      <w:numFmt w:val="decimal"/>
      <w:lvlText w:val="o"/>
      <w:lvlJc w:val="left"/>
      <w:pPr>
        <w:ind w:left="5760" w:hanging="360"/>
      </w:pPr>
      <w:rPr>
        <w:rFonts w:ascii="Courier New" w:hAnsi="Courier New" w:cs="Courier New" w:hint="default"/>
      </w:rPr>
    </w:lvl>
    <w:lvl w:ilvl="8" w:tplc="04050005">
      <w:numFmt w:val="decimal"/>
      <w:lvlText w:val=""/>
      <w:lvlJc w:val="left"/>
      <w:pPr>
        <w:ind w:left="6480" w:hanging="360"/>
      </w:pPr>
      <w:rPr>
        <w:rFonts w:ascii="Wingdings" w:hAnsi="Wingdings" w:hint="default"/>
      </w:rPr>
    </w:lvl>
  </w:abstractNum>
  <w:abstractNum w:abstractNumId="5" w15:restartNumberingAfterBreak="0">
    <w:nsid w:val="0BA32D03"/>
    <w:multiLevelType w:val="hybridMultilevel"/>
    <w:tmpl w:val="B0AE8860"/>
    <w:lvl w:ilvl="0" w:tplc="25744126">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1E0A77"/>
    <w:multiLevelType w:val="hybridMultilevel"/>
    <w:tmpl w:val="689A32E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0CCF0E09"/>
    <w:multiLevelType w:val="hybridMultilevel"/>
    <w:tmpl w:val="3BAECAA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AD013C"/>
    <w:multiLevelType w:val="hybridMultilevel"/>
    <w:tmpl w:val="0A081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046167"/>
    <w:multiLevelType w:val="hybridMultilevel"/>
    <w:tmpl w:val="0D98E412"/>
    <w:lvl w:ilvl="0" w:tplc="D4FA2DF2">
      <w:numFmt w:val="bullet"/>
      <w:lvlText w:val="•"/>
      <w:lvlJc w:val="left"/>
      <w:pPr>
        <w:ind w:left="720" w:hanging="360"/>
      </w:pPr>
      <w:rPr>
        <w:rFonts w:hint="default"/>
        <w:lang w:val="de-DE" w:eastAsia="en-US" w:bidi="ar-SA"/>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660AE1"/>
    <w:multiLevelType w:val="hybridMultilevel"/>
    <w:tmpl w:val="27AE9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D82A4E"/>
    <w:multiLevelType w:val="hybridMultilevel"/>
    <w:tmpl w:val="0AC21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3150AC"/>
    <w:multiLevelType w:val="hybridMultilevel"/>
    <w:tmpl w:val="78D873BA"/>
    <w:lvl w:ilvl="0" w:tplc="0405000B">
      <w:start w:val="1"/>
      <w:numFmt w:val="bullet"/>
      <w:lvlText w:val=""/>
      <w:lvlJc w:val="left"/>
      <w:pPr>
        <w:ind w:left="720" w:hanging="360"/>
      </w:pPr>
      <w:rPr>
        <w:rFonts w:ascii="Wingdings" w:hAnsi="Wingding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8A2C80"/>
    <w:multiLevelType w:val="hybridMultilevel"/>
    <w:tmpl w:val="9EC6972C"/>
    <w:lvl w:ilvl="0" w:tplc="DC1A6806">
      <w:start w:val="1"/>
      <w:numFmt w:val="bullet"/>
      <w:pStyle w:val="Odstavecseseznamem"/>
      <w:lvlText w:val=""/>
      <w:lvlJc w:val="left"/>
      <w:pPr>
        <w:ind w:left="828" w:hanging="428"/>
      </w:pPr>
      <w:rPr>
        <w:rFonts w:ascii="Symbol" w:hAnsi="Symbol" w:hint="default"/>
        <w:w w:val="100"/>
        <w:sz w:val="20"/>
        <w:szCs w:val="20"/>
        <w:lang w:val="de-DE" w:eastAsia="en-US" w:bidi="ar-SA"/>
      </w:rPr>
    </w:lvl>
    <w:lvl w:ilvl="1" w:tplc="03C89322">
      <w:numFmt w:val="bullet"/>
      <w:lvlText w:val="•"/>
      <w:lvlJc w:val="left"/>
      <w:pPr>
        <w:ind w:left="1738" w:hanging="428"/>
      </w:pPr>
      <w:rPr>
        <w:rFonts w:hint="default"/>
        <w:lang w:val="de-DE" w:eastAsia="en-US" w:bidi="ar-SA"/>
      </w:rPr>
    </w:lvl>
    <w:lvl w:ilvl="2" w:tplc="0EFC16A4">
      <w:numFmt w:val="bullet"/>
      <w:lvlText w:val="•"/>
      <w:lvlJc w:val="left"/>
      <w:pPr>
        <w:ind w:left="2656" w:hanging="428"/>
      </w:pPr>
      <w:rPr>
        <w:rFonts w:hint="default"/>
        <w:lang w:val="de-DE" w:eastAsia="en-US" w:bidi="ar-SA"/>
      </w:rPr>
    </w:lvl>
    <w:lvl w:ilvl="3" w:tplc="157A3072">
      <w:numFmt w:val="bullet"/>
      <w:lvlText w:val="•"/>
      <w:lvlJc w:val="left"/>
      <w:pPr>
        <w:ind w:left="3575" w:hanging="428"/>
      </w:pPr>
      <w:rPr>
        <w:rFonts w:hint="default"/>
        <w:lang w:val="de-DE" w:eastAsia="en-US" w:bidi="ar-SA"/>
      </w:rPr>
    </w:lvl>
    <w:lvl w:ilvl="4" w:tplc="09A697BA">
      <w:numFmt w:val="bullet"/>
      <w:lvlText w:val="•"/>
      <w:lvlJc w:val="left"/>
      <w:pPr>
        <w:ind w:left="4493" w:hanging="428"/>
      </w:pPr>
      <w:rPr>
        <w:rFonts w:hint="default"/>
        <w:lang w:val="de-DE" w:eastAsia="en-US" w:bidi="ar-SA"/>
      </w:rPr>
    </w:lvl>
    <w:lvl w:ilvl="5" w:tplc="69A0AA26">
      <w:numFmt w:val="bullet"/>
      <w:lvlText w:val="•"/>
      <w:lvlJc w:val="left"/>
      <w:pPr>
        <w:ind w:left="5412" w:hanging="428"/>
      </w:pPr>
      <w:rPr>
        <w:rFonts w:hint="default"/>
        <w:lang w:val="de-DE" w:eastAsia="en-US" w:bidi="ar-SA"/>
      </w:rPr>
    </w:lvl>
    <w:lvl w:ilvl="6" w:tplc="241CAFA6">
      <w:numFmt w:val="bullet"/>
      <w:lvlText w:val="•"/>
      <w:lvlJc w:val="left"/>
      <w:pPr>
        <w:ind w:left="6330" w:hanging="428"/>
      </w:pPr>
      <w:rPr>
        <w:rFonts w:hint="default"/>
        <w:lang w:val="de-DE" w:eastAsia="en-US" w:bidi="ar-SA"/>
      </w:rPr>
    </w:lvl>
    <w:lvl w:ilvl="7" w:tplc="F1640A18">
      <w:numFmt w:val="bullet"/>
      <w:lvlText w:val="•"/>
      <w:lvlJc w:val="left"/>
      <w:pPr>
        <w:ind w:left="7248" w:hanging="428"/>
      </w:pPr>
      <w:rPr>
        <w:rFonts w:hint="default"/>
        <w:lang w:val="de-DE" w:eastAsia="en-US" w:bidi="ar-SA"/>
      </w:rPr>
    </w:lvl>
    <w:lvl w:ilvl="8" w:tplc="B2F889BC">
      <w:numFmt w:val="bullet"/>
      <w:lvlText w:val="•"/>
      <w:lvlJc w:val="left"/>
      <w:pPr>
        <w:ind w:left="8167" w:hanging="428"/>
      </w:pPr>
      <w:rPr>
        <w:rFonts w:hint="default"/>
        <w:lang w:val="de-DE" w:eastAsia="en-US" w:bidi="ar-SA"/>
      </w:rPr>
    </w:lvl>
  </w:abstractNum>
  <w:abstractNum w:abstractNumId="14" w15:restartNumberingAfterBreak="0">
    <w:nsid w:val="1F104EA6"/>
    <w:multiLevelType w:val="hybridMultilevel"/>
    <w:tmpl w:val="EED2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313AB6"/>
    <w:multiLevelType w:val="multilevel"/>
    <w:tmpl w:val="4420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467B3"/>
    <w:multiLevelType w:val="hybridMultilevel"/>
    <w:tmpl w:val="1422B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D65B31"/>
    <w:multiLevelType w:val="hybridMultilevel"/>
    <w:tmpl w:val="85441CD8"/>
    <w:lvl w:ilvl="0" w:tplc="D4FA2DF2">
      <w:numFmt w:val="bullet"/>
      <w:lvlText w:val="•"/>
      <w:lvlJc w:val="left"/>
      <w:pPr>
        <w:ind w:left="1070" w:hanging="360"/>
      </w:pPr>
      <w:rPr>
        <w:rFonts w:hint="default"/>
        <w:lang w:val="de-DE" w:eastAsia="en-US" w:bidi="ar-SA"/>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8" w15:restartNumberingAfterBreak="0">
    <w:nsid w:val="31816D15"/>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9" w15:restartNumberingAfterBreak="0">
    <w:nsid w:val="31DB5593"/>
    <w:multiLevelType w:val="hybridMultilevel"/>
    <w:tmpl w:val="53E04350"/>
    <w:lvl w:ilvl="0" w:tplc="04070001">
      <w:start w:val="1"/>
      <w:numFmt w:val="bullet"/>
      <w:lvlText w:val=""/>
      <w:lvlJc w:val="left"/>
      <w:pPr>
        <w:ind w:left="1188" w:hanging="360"/>
      </w:pPr>
      <w:rPr>
        <w:rFonts w:ascii="Symbol" w:hAnsi="Symbol" w:hint="default"/>
      </w:rPr>
    </w:lvl>
    <w:lvl w:ilvl="1" w:tplc="04070003">
      <w:start w:val="1"/>
      <w:numFmt w:val="bullet"/>
      <w:lvlText w:val="o"/>
      <w:lvlJc w:val="left"/>
      <w:pPr>
        <w:ind w:left="480" w:hanging="360"/>
      </w:pPr>
      <w:rPr>
        <w:rFonts w:ascii="Courier New" w:hAnsi="Courier New" w:cs="Courier New" w:hint="default"/>
      </w:rPr>
    </w:lvl>
    <w:lvl w:ilvl="2" w:tplc="04070005" w:tentative="1">
      <w:start w:val="1"/>
      <w:numFmt w:val="bullet"/>
      <w:lvlText w:val=""/>
      <w:lvlJc w:val="left"/>
      <w:pPr>
        <w:ind w:left="1200" w:hanging="360"/>
      </w:pPr>
      <w:rPr>
        <w:rFonts w:ascii="Wingdings" w:hAnsi="Wingdings" w:hint="default"/>
      </w:rPr>
    </w:lvl>
    <w:lvl w:ilvl="3" w:tplc="04070001" w:tentative="1">
      <w:start w:val="1"/>
      <w:numFmt w:val="bullet"/>
      <w:lvlText w:val=""/>
      <w:lvlJc w:val="left"/>
      <w:pPr>
        <w:ind w:left="1920" w:hanging="360"/>
      </w:pPr>
      <w:rPr>
        <w:rFonts w:ascii="Symbol" w:hAnsi="Symbol" w:hint="default"/>
      </w:rPr>
    </w:lvl>
    <w:lvl w:ilvl="4" w:tplc="04070003" w:tentative="1">
      <w:start w:val="1"/>
      <w:numFmt w:val="bullet"/>
      <w:lvlText w:val="o"/>
      <w:lvlJc w:val="left"/>
      <w:pPr>
        <w:ind w:left="2640" w:hanging="360"/>
      </w:pPr>
      <w:rPr>
        <w:rFonts w:ascii="Courier New" w:hAnsi="Courier New" w:cs="Courier New" w:hint="default"/>
      </w:rPr>
    </w:lvl>
    <w:lvl w:ilvl="5" w:tplc="04070005" w:tentative="1">
      <w:start w:val="1"/>
      <w:numFmt w:val="bullet"/>
      <w:lvlText w:val=""/>
      <w:lvlJc w:val="left"/>
      <w:pPr>
        <w:ind w:left="3360" w:hanging="360"/>
      </w:pPr>
      <w:rPr>
        <w:rFonts w:ascii="Wingdings" w:hAnsi="Wingdings" w:hint="default"/>
      </w:rPr>
    </w:lvl>
    <w:lvl w:ilvl="6" w:tplc="04070001" w:tentative="1">
      <w:start w:val="1"/>
      <w:numFmt w:val="bullet"/>
      <w:lvlText w:val=""/>
      <w:lvlJc w:val="left"/>
      <w:pPr>
        <w:ind w:left="4080" w:hanging="360"/>
      </w:pPr>
      <w:rPr>
        <w:rFonts w:ascii="Symbol" w:hAnsi="Symbol" w:hint="default"/>
      </w:rPr>
    </w:lvl>
    <w:lvl w:ilvl="7" w:tplc="04070003" w:tentative="1">
      <w:start w:val="1"/>
      <w:numFmt w:val="bullet"/>
      <w:lvlText w:val="o"/>
      <w:lvlJc w:val="left"/>
      <w:pPr>
        <w:ind w:left="4800" w:hanging="360"/>
      </w:pPr>
      <w:rPr>
        <w:rFonts w:ascii="Courier New" w:hAnsi="Courier New" w:cs="Courier New" w:hint="default"/>
      </w:rPr>
    </w:lvl>
    <w:lvl w:ilvl="8" w:tplc="04070005" w:tentative="1">
      <w:start w:val="1"/>
      <w:numFmt w:val="bullet"/>
      <w:lvlText w:val=""/>
      <w:lvlJc w:val="left"/>
      <w:pPr>
        <w:ind w:left="5520" w:hanging="360"/>
      </w:pPr>
      <w:rPr>
        <w:rFonts w:ascii="Wingdings" w:hAnsi="Wingdings" w:hint="default"/>
      </w:rPr>
    </w:lvl>
  </w:abstractNum>
  <w:abstractNum w:abstractNumId="20" w15:restartNumberingAfterBreak="0">
    <w:nsid w:val="33307C37"/>
    <w:multiLevelType w:val="singleLevel"/>
    <w:tmpl w:val="27126536"/>
    <w:lvl w:ilvl="0">
      <w:start w:val="1"/>
      <w:numFmt w:val="bullet"/>
      <w:pStyle w:val="Normln2"/>
      <w:lvlText w:val=""/>
      <w:lvlJc w:val="left"/>
      <w:pPr>
        <w:tabs>
          <w:tab w:val="num" w:pos="360"/>
        </w:tabs>
        <w:ind w:left="360" w:hanging="360"/>
      </w:pPr>
      <w:rPr>
        <w:rFonts w:ascii="Wingdings" w:hAnsi="Wingdings" w:hint="default"/>
        <w:sz w:val="16"/>
      </w:rPr>
    </w:lvl>
  </w:abstractNum>
  <w:abstractNum w:abstractNumId="21" w15:restartNumberingAfterBreak="0">
    <w:nsid w:val="33A20821"/>
    <w:multiLevelType w:val="multilevel"/>
    <w:tmpl w:val="18A491B2"/>
    <w:lvl w:ilvl="0">
      <w:start w:val="1"/>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3459C1"/>
    <w:multiLevelType w:val="hybridMultilevel"/>
    <w:tmpl w:val="B3068A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C21725D"/>
    <w:multiLevelType w:val="hybridMultilevel"/>
    <w:tmpl w:val="6C0A4C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3DB7564C"/>
    <w:multiLevelType w:val="hybridMultilevel"/>
    <w:tmpl w:val="5956B7E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3DBC15A9"/>
    <w:multiLevelType w:val="hybridMultilevel"/>
    <w:tmpl w:val="5C26A2BA"/>
    <w:lvl w:ilvl="0" w:tplc="0407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F1C4B80"/>
    <w:multiLevelType w:val="hybridMultilevel"/>
    <w:tmpl w:val="75385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EE0A63"/>
    <w:multiLevelType w:val="hybridMultilevel"/>
    <w:tmpl w:val="680CFFC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1F6C53"/>
    <w:multiLevelType w:val="hybridMultilevel"/>
    <w:tmpl w:val="5964D86C"/>
    <w:lvl w:ilvl="0" w:tplc="83C007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614D4E"/>
    <w:multiLevelType w:val="hybridMultilevel"/>
    <w:tmpl w:val="B262F24C"/>
    <w:lvl w:ilvl="0" w:tplc="8CF4E89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9B578C"/>
    <w:multiLevelType w:val="multilevel"/>
    <w:tmpl w:val="C856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436C0"/>
    <w:multiLevelType w:val="hybridMultilevel"/>
    <w:tmpl w:val="2FECF6DC"/>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2" w15:restartNumberingAfterBreak="0">
    <w:nsid w:val="523F0FAA"/>
    <w:multiLevelType w:val="hybridMultilevel"/>
    <w:tmpl w:val="5464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A979B7"/>
    <w:multiLevelType w:val="hybridMultilevel"/>
    <w:tmpl w:val="47D88D3C"/>
    <w:lvl w:ilvl="0" w:tplc="D4FA2DF2">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A44CF5"/>
    <w:multiLevelType w:val="hybridMultilevel"/>
    <w:tmpl w:val="3BAECAAA"/>
    <w:lvl w:ilvl="0" w:tplc="0B646676">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C53B85"/>
    <w:multiLevelType w:val="multilevel"/>
    <w:tmpl w:val="EAFAF9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28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691B7AE2"/>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6D314A3F"/>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8" w15:restartNumberingAfterBreak="0">
    <w:nsid w:val="6F8D40EF"/>
    <w:multiLevelType w:val="hybridMultilevel"/>
    <w:tmpl w:val="485A2FDE"/>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5363D6"/>
    <w:multiLevelType w:val="hybridMultilevel"/>
    <w:tmpl w:val="7932D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9C5EB4"/>
    <w:multiLevelType w:val="hybridMultilevel"/>
    <w:tmpl w:val="ED36B88C"/>
    <w:lvl w:ilvl="0" w:tplc="62942C76">
      <w:start w:val="2"/>
      <w:numFmt w:val="bullet"/>
      <w:pStyle w:val="normlnodrky"/>
      <w:lvlText w:val="-"/>
      <w:lvlJc w:val="left"/>
      <w:pPr>
        <w:ind w:left="720" w:hanging="360"/>
      </w:pPr>
      <w:rPr>
        <w:rFonts w:ascii="Vladimir Script" w:hAnsi="Vladimir Script" w:cs="Times New Roman"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A64483"/>
    <w:multiLevelType w:val="hybridMultilevel"/>
    <w:tmpl w:val="F0CEA03C"/>
    <w:lvl w:ilvl="0" w:tplc="0405000F">
      <w:start w:val="1"/>
      <w:numFmt w:val="decimal"/>
      <w:lvlText w:val="%1."/>
      <w:lvlJc w:val="left"/>
      <w:pPr>
        <w:ind w:left="956" w:hanging="360"/>
      </w:pPr>
    </w:lvl>
    <w:lvl w:ilvl="1" w:tplc="04070019" w:tentative="1">
      <w:start w:val="1"/>
      <w:numFmt w:val="lowerLetter"/>
      <w:lvlText w:val="%2."/>
      <w:lvlJc w:val="left"/>
      <w:pPr>
        <w:ind w:left="1676" w:hanging="360"/>
      </w:pPr>
    </w:lvl>
    <w:lvl w:ilvl="2" w:tplc="0407001B" w:tentative="1">
      <w:start w:val="1"/>
      <w:numFmt w:val="lowerRoman"/>
      <w:lvlText w:val="%3."/>
      <w:lvlJc w:val="right"/>
      <w:pPr>
        <w:ind w:left="2396" w:hanging="180"/>
      </w:pPr>
    </w:lvl>
    <w:lvl w:ilvl="3" w:tplc="0407000F" w:tentative="1">
      <w:start w:val="1"/>
      <w:numFmt w:val="decimal"/>
      <w:lvlText w:val="%4."/>
      <w:lvlJc w:val="left"/>
      <w:pPr>
        <w:ind w:left="3116" w:hanging="360"/>
      </w:pPr>
    </w:lvl>
    <w:lvl w:ilvl="4" w:tplc="04070019" w:tentative="1">
      <w:start w:val="1"/>
      <w:numFmt w:val="lowerLetter"/>
      <w:lvlText w:val="%5."/>
      <w:lvlJc w:val="left"/>
      <w:pPr>
        <w:ind w:left="3836" w:hanging="360"/>
      </w:pPr>
    </w:lvl>
    <w:lvl w:ilvl="5" w:tplc="0407001B" w:tentative="1">
      <w:start w:val="1"/>
      <w:numFmt w:val="lowerRoman"/>
      <w:lvlText w:val="%6."/>
      <w:lvlJc w:val="right"/>
      <w:pPr>
        <w:ind w:left="4556" w:hanging="180"/>
      </w:pPr>
    </w:lvl>
    <w:lvl w:ilvl="6" w:tplc="0407000F" w:tentative="1">
      <w:start w:val="1"/>
      <w:numFmt w:val="decimal"/>
      <w:lvlText w:val="%7."/>
      <w:lvlJc w:val="left"/>
      <w:pPr>
        <w:ind w:left="5276" w:hanging="360"/>
      </w:pPr>
    </w:lvl>
    <w:lvl w:ilvl="7" w:tplc="04070019" w:tentative="1">
      <w:start w:val="1"/>
      <w:numFmt w:val="lowerLetter"/>
      <w:lvlText w:val="%8."/>
      <w:lvlJc w:val="left"/>
      <w:pPr>
        <w:ind w:left="5996" w:hanging="360"/>
      </w:pPr>
    </w:lvl>
    <w:lvl w:ilvl="8" w:tplc="0407001B" w:tentative="1">
      <w:start w:val="1"/>
      <w:numFmt w:val="lowerRoman"/>
      <w:lvlText w:val="%9."/>
      <w:lvlJc w:val="right"/>
      <w:pPr>
        <w:ind w:left="6716" w:hanging="180"/>
      </w:pPr>
    </w:lvl>
  </w:abstractNum>
  <w:abstractNum w:abstractNumId="42" w15:restartNumberingAfterBreak="0">
    <w:nsid w:val="773F6E61"/>
    <w:multiLevelType w:val="hybridMultilevel"/>
    <w:tmpl w:val="E1202E92"/>
    <w:lvl w:ilvl="0" w:tplc="C7A8F830">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F629CA"/>
    <w:multiLevelType w:val="hybridMultilevel"/>
    <w:tmpl w:val="ECD8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B35706"/>
    <w:multiLevelType w:val="hybridMultilevel"/>
    <w:tmpl w:val="1F2E9954"/>
    <w:lvl w:ilvl="0" w:tplc="04070019">
      <w:start w:val="1"/>
      <w:numFmt w:val="lowerLetter"/>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5" w15:restartNumberingAfterBreak="0">
    <w:nsid w:val="7D5026C1"/>
    <w:multiLevelType w:val="multilevel"/>
    <w:tmpl w:val="FECC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334541">
    <w:abstractNumId w:val="10"/>
  </w:num>
  <w:num w:numId="2" w16cid:durableId="2146852695">
    <w:abstractNumId w:val="27"/>
  </w:num>
  <w:num w:numId="3" w16cid:durableId="1259289982">
    <w:abstractNumId w:val="17"/>
  </w:num>
  <w:num w:numId="4" w16cid:durableId="1225489244">
    <w:abstractNumId w:val="22"/>
  </w:num>
  <w:num w:numId="5" w16cid:durableId="1407724158">
    <w:abstractNumId w:val="34"/>
  </w:num>
  <w:num w:numId="6" w16cid:durableId="2131433294">
    <w:abstractNumId w:val="9"/>
  </w:num>
  <w:num w:numId="7" w16cid:durableId="381945074">
    <w:abstractNumId w:val="13"/>
  </w:num>
  <w:num w:numId="8" w16cid:durableId="568928919">
    <w:abstractNumId w:val="38"/>
  </w:num>
  <w:num w:numId="9" w16cid:durableId="494612203">
    <w:abstractNumId w:val="12"/>
  </w:num>
  <w:num w:numId="10" w16cid:durableId="168758902">
    <w:abstractNumId w:val="21"/>
  </w:num>
  <w:num w:numId="11" w16cid:durableId="836656848">
    <w:abstractNumId w:val="26"/>
  </w:num>
  <w:num w:numId="12" w16cid:durableId="2089690413">
    <w:abstractNumId w:val="29"/>
  </w:num>
  <w:num w:numId="13" w16cid:durableId="1391223635">
    <w:abstractNumId w:val="42"/>
  </w:num>
  <w:num w:numId="14" w16cid:durableId="291404323">
    <w:abstractNumId w:val="40"/>
  </w:num>
  <w:num w:numId="15" w16cid:durableId="450053239">
    <w:abstractNumId w:val="14"/>
  </w:num>
  <w:num w:numId="16" w16cid:durableId="180360811">
    <w:abstractNumId w:val="41"/>
  </w:num>
  <w:num w:numId="17" w16cid:durableId="661809765">
    <w:abstractNumId w:val="32"/>
  </w:num>
  <w:num w:numId="18" w16cid:durableId="2035500305">
    <w:abstractNumId w:val="3"/>
  </w:num>
  <w:num w:numId="19" w16cid:durableId="622618964">
    <w:abstractNumId w:val="5"/>
  </w:num>
  <w:num w:numId="20" w16cid:durableId="1962032584">
    <w:abstractNumId w:val="25"/>
  </w:num>
  <w:num w:numId="21" w16cid:durableId="322703091">
    <w:abstractNumId w:val="37"/>
  </w:num>
  <w:num w:numId="22" w16cid:durableId="1891383616">
    <w:abstractNumId w:val="44"/>
  </w:num>
  <w:num w:numId="23" w16cid:durableId="417484879">
    <w:abstractNumId w:val="24"/>
  </w:num>
  <w:num w:numId="24" w16cid:durableId="1551188518">
    <w:abstractNumId w:val="18"/>
  </w:num>
  <w:num w:numId="25" w16cid:durableId="2039313228">
    <w:abstractNumId w:val="36"/>
  </w:num>
  <w:num w:numId="26" w16cid:durableId="40833791">
    <w:abstractNumId w:val="19"/>
  </w:num>
  <w:num w:numId="27" w16cid:durableId="685717562">
    <w:abstractNumId w:val="16"/>
  </w:num>
  <w:num w:numId="28" w16cid:durableId="531497971">
    <w:abstractNumId w:val="43"/>
  </w:num>
  <w:num w:numId="29" w16cid:durableId="1591620512">
    <w:abstractNumId w:val="39"/>
  </w:num>
  <w:num w:numId="30" w16cid:durableId="2083981914">
    <w:abstractNumId w:val="31"/>
  </w:num>
  <w:num w:numId="31" w16cid:durableId="200289430">
    <w:abstractNumId w:val="1"/>
  </w:num>
  <w:num w:numId="32" w16cid:durableId="445731691">
    <w:abstractNumId w:val="35"/>
  </w:num>
  <w:num w:numId="33" w16cid:durableId="70394652">
    <w:abstractNumId w:val="6"/>
  </w:num>
  <w:num w:numId="34" w16cid:durableId="397364988">
    <w:abstractNumId w:val="20"/>
  </w:num>
  <w:num w:numId="35" w16cid:durableId="1414080857">
    <w:abstractNumId w:val="28"/>
  </w:num>
  <w:num w:numId="36" w16cid:durableId="1712877804">
    <w:abstractNumId w:val="33"/>
  </w:num>
  <w:num w:numId="37" w16cid:durableId="1318655858">
    <w:abstractNumId w:val="2"/>
  </w:num>
  <w:num w:numId="38" w16cid:durableId="1680695879">
    <w:abstractNumId w:val="0"/>
  </w:num>
  <w:num w:numId="39" w16cid:durableId="1648708633">
    <w:abstractNumId w:val="13"/>
  </w:num>
  <w:num w:numId="40" w16cid:durableId="294993569">
    <w:abstractNumId w:val="4"/>
  </w:num>
  <w:num w:numId="41" w16cid:durableId="492647828">
    <w:abstractNumId w:val="13"/>
  </w:num>
  <w:num w:numId="42" w16cid:durableId="1450315486">
    <w:abstractNumId w:val="13"/>
  </w:num>
  <w:num w:numId="43" w16cid:durableId="738331690">
    <w:abstractNumId w:val="8"/>
  </w:num>
  <w:num w:numId="44" w16cid:durableId="937717126">
    <w:abstractNumId w:val="11"/>
  </w:num>
  <w:num w:numId="45" w16cid:durableId="933635303">
    <w:abstractNumId w:val="35"/>
  </w:num>
  <w:num w:numId="46" w16cid:durableId="1851410357">
    <w:abstractNumId w:val="35"/>
  </w:num>
  <w:num w:numId="47" w16cid:durableId="1626501840">
    <w:abstractNumId w:val="35"/>
  </w:num>
  <w:num w:numId="48" w16cid:durableId="1144930474">
    <w:abstractNumId w:val="35"/>
  </w:num>
  <w:num w:numId="49" w16cid:durableId="1888760888">
    <w:abstractNumId w:val="35"/>
  </w:num>
  <w:num w:numId="50" w16cid:durableId="924345165">
    <w:abstractNumId w:val="15"/>
  </w:num>
  <w:num w:numId="51" w16cid:durableId="1347444721">
    <w:abstractNumId w:val="30"/>
  </w:num>
  <w:num w:numId="52" w16cid:durableId="1238129927">
    <w:abstractNumId w:val="45"/>
  </w:num>
  <w:num w:numId="53" w16cid:durableId="594753894">
    <w:abstractNumId w:val="23"/>
  </w:num>
  <w:num w:numId="54" w16cid:durableId="702293869">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99"/>
    <w:rsid w:val="00000D3E"/>
    <w:rsid w:val="00001C28"/>
    <w:rsid w:val="00002101"/>
    <w:rsid w:val="00004985"/>
    <w:rsid w:val="00004DC5"/>
    <w:rsid w:val="00005D0C"/>
    <w:rsid w:val="00006A8F"/>
    <w:rsid w:val="000142F8"/>
    <w:rsid w:val="000157FC"/>
    <w:rsid w:val="00015A4C"/>
    <w:rsid w:val="00016101"/>
    <w:rsid w:val="00016427"/>
    <w:rsid w:val="0001796A"/>
    <w:rsid w:val="00025A6F"/>
    <w:rsid w:val="000260E9"/>
    <w:rsid w:val="000333D5"/>
    <w:rsid w:val="0003697B"/>
    <w:rsid w:val="00037668"/>
    <w:rsid w:val="00040A00"/>
    <w:rsid w:val="00040C1C"/>
    <w:rsid w:val="0004378C"/>
    <w:rsid w:val="0004476C"/>
    <w:rsid w:val="00044F28"/>
    <w:rsid w:val="000458CF"/>
    <w:rsid w:val="00047DD7"/>
    <w:rsid w:val="00050144"/>
    <w:rsid w:val="000504CE"/>
    <w:rsid w:val="00051BEE"/>
    <w:rsid w:val="0005295D"/>
    <w:rsid w:val="000544EA"/>
    <w:rsid w:val="00054AD7"/>
    <w:rsid w:val="00064191"/>
    <w:rsid w:val="00064E96"/>
    <w:rsid w:val="0007376F"/>
    <w:rsid w:val="00073C5D"/>
    <w:rsid w:val="00074312"/>
    <w:rsid w:val="00074A25"/>
    <w:rsid w:val="000767F8"/>
    <w:rsid w:val="00077E20"/>
    <w:rsid w:val="00083D8B"/>
    <w:rsid w:val="00084CAA"/>
    <w:rsid w:val="00085CB5"/>
    <w:rsid w:val="000868E3"/>
    <w:rsid w:val="00087B60"/>
    <w:rsid w:val="00090899"/>
    <w:rsid w:val="00094193"/>
    <w:rsid w:val="0009649A"/>
    <w:rsid w:val="000A0C05"/>
    <w:rsid w:val="000A162F"/>
    <w:rsid w:val="000A32F1"/>
    <w:rsid w:val="000B0416"/>
    <w:rsid w:val="000B3201"/>
    <w:rsid w:val="000B525E"/>
    <w:rsid w:val="000B5E4A"/>
    <w:rsid w:val="000B66B2"/>
    <w:rsid w:val="000C0533"/>
    <w:rsid w:val="000C0B4A"/>
    <w:rsid w:val="000C2403"/>
    <w:rsid w:val="000C42A2"/>
    <w:rsid w:val="000C527A"/>
    <w:rsid w:val="000C6A9E"/>
    <w:rsid w:val="000C7396"/>
    <w:rsid w:val="000D0C24"/>
    <w:rsid w:val="000D27F4"/>
    <w:rsid w:val="000D58B0"/>
    <w:rsid w:val="000D58C9"/>
    <w:rsid w:val="000D61F3"/>
    <w:rsid w:val="000D65C5"/>
    <w:rsid w:val="000D661E"/>
    <w:rsid w:val="000D6C4D"/>
    <w:rsid w:val="000E7255"/>
    <w:rsid w:val="000E72D7"/>
    <w:rsid w:val="000F1E24"/>
    <w:rsid w:val="00100D87"/>
    <w:rsid w:val="00101D07"/>
    <w:rsid w:val="0010237E"/>
    <w:rsid w:val="00102440"/>
    <w:rsid w:val="001026F0"/>
    <w:rsid w:val="00107EC9"/>
    <w:rsid w:val="00110E95"/>
    <w:rsid w:val="00111C38"/>
    <w:rsid w:val="0011229B"/>
    <w:rsid w:val="001136BC"/>
    <w:rsid w:val="001175C9"/>
    <w:rsid w:val="001235A4"/>
    <w:rsid w:val="0012472D"/>
    <w:rsid w:val="00124793"/>
    <w:rsid w:val="00131068"/>
    <w:rsid w:val="00132BD2"/>
    <w:rsid w:val="00134D45"/>
    <w:rsid w:val="001356F7"/>
    <w:rsid w:val="00135E0C"/>
    <w:rsid w:val="00137547"/>
    <w:rsid w:val="00143FD4"/>
    <w:rsid w:val="0014436A"/>
    <w:rsid w:val="00145428"/>
    <w:rsid w:val="001461B4"/>
    <w:rsid w:val="001476B2"/>
    <w:rsid w:val="00160E16"/>
    <w:rsid w:val="001641BC"/>
    <w:rsid w:val="00165FE6"/>
    <w:rsid w:val="001720C6"/>
    <w:rsid w:val="00173648"/>
    <w:rsid w:val="00174188"/>
    <w:rsid w:val="001771C5"/>
    <w:rsid w:val="00177C8C"/>
    <w:rsid w:val="001833FA"/>
    <w:rsid w:val="00184DCE"/>
    <w:rsid w:val="001930F9"/>
    <w:rsid w:val="00193547"/>
    <w:rsid w:val="00193BA0"/>
    <w:rsid w:val="0019503B"/>
    <w:rsid w:val="001A0B0A"/>
    <w:rsid w:val="001A0E4F"/>
    <w:rsid w:val="001A22C8"/>
    <w:rsid w:val="001A470C"/>
    <w:rsid w:val="001A4AE5"/>
    <w:rsid w:val="001A5AD1"/>
    <w:rsid w:val="001B20BD"/>
    <w:rsid w:val="001B2118"/>
    <w:rsid w:val="001B4E87"/>
    <w:rsid w:val="001B6A76"/>
    <w:rsid w:val="001B74C2"/>
    <w:rsid w:val="001B7690"/>
    <w:rsid w:val="001B7799"/>
    <w:rsid w:val="001C2C92"/>
    <w:rsid w:val="001C4007"/>
    <w:rsid w:val="001C5DD2"/>
    <w:rsid w:val="001D5240"/>
    <w:rsid w:val="001D5ECC"/>
    <w:rsid w:val="001E1370"/>
    <w:rsid w:val="001E3636"/>
    <w:rsid w:val="001E3F13"/>
    <w:rsid w:val="001E6B17"/>
    <w:rsid w:val="001F0784"/>
    <w:rsid w:val="001F1028"/>
    <w:rsid w:val="001F43B3"/>
    <w:rsid w:val="001F773E"/>
    <w:rsid w:val="00206AB3"/>
    <w:rsid w:val="002076FF"/>
    <w:rsid w:val="00207837"/>
    <w:rsid w:val="00210562"/>
    <w:rsid w:val="00210733"/>
    <w:rsid w:val="0021156B"/>
    <w:rsid w:val="00213078"/>
    <w:rsid w:val="00213556"/>
    <w:rsid w:val="00213DF8"/>
    <w:rsid w:val="00213F60"/>
    <w:rsid w:val="00220BB1"/>
    <w:rsid w:val="002211F4"/>
    <w:rsid w:val="002226D4"/>
    <w:rsid w:val="00225907"/>
    <w:rsid w:val="00231D50"/>
    <w:rsid w:val="00233229"/>
    <w:rsid w:val="0023594B"/>
    <w:rsid w:val="00240BBE"/>
    <w:rsid w:val="00240DC8"/>
    <w:rsid w:val="0024348E"/>
    <w:rsid w:val="00244F54"/>
    <w:rsid w:val="00246427"/>
    <w:rsid w:val="00247B71"/>
    <w:rsid w:val="00251822"/>
    <w:rsid w:val="00253335"/>
    <w:rsid w:val="00253506"/>
    <w:rsid w:val="00254AA2"/>
    <w:rsid w:val="00255A0B"/>
    <w:rsid w:val="0026190E"/>
    <w:rsid w:val="002620BE"/>
    <w:rsid w:val="0026212D"/>
    <w:rsid w:val="00262C0D"/>
    <w:rsid w:val="002649C5"/>
    <w:rsid w:val="00266851"/>
    <w:rsid w:val="00267D2A"/>
    <w:rsid w:val="00271F89"/>
    <w:rsid w:val="00274A10"/>
    <w:rsid w:val="00275903"/>
    <w:rsid w:val="00277914"/>
    <w:rsid w:val="00280ED0"/>
    <w:rsid w:val="00281CC3"/>
    <w:rsid w:val="00282112"/>
    <w:rsid w:val="002842AB"/>
    <w:rsid w:val="002933FC"/>
    <w:rsid w:val="00294B81"/>
    <w:rsid w:val="00295304"/>
    <w:rsid w:val="00297980"/>
    <w:rsid w:val="00297E8C"/>
    <w:rsid w:val="002A03E4"/>
    <w:rsid w:val="002A07FE"/>
    <w:rsid w:val="002A2020"/>
    <w:rsid w:val="002A2D6E"/>
    <w:rsid w:val="002A2EA5"/>
    <w:rsid w:val="002A69C2"/>
    <w:rsid w:val="002A741F"/>
    <w:rsid w:val="002B2DE3"/>
    <w:rsid w:val="002B4685"/>
    <w:rsid w:val="002B50C1"/>
    <w:rsid w:val="002C06C3"/>
    <w:rsid w:val="002C0872"/>
    <w:rsid w:val="002C12E1"/>
    <w:rsid w:val="002C13E3"/>
    <w:rsid w:val="002C18C1"/>
    <w:rsid w:val="002C198D"/>
    <w:rsid w:val="002C3E82"/>
    <w:rsid w:val="002C48A7"/>
    <w:rsid w:val="002C4D2D"/>
    <w:rsid w:val="002C527B"/>
    <w:rsid w:val="002C5CD8"/>
    <w:rsid w:val="002C6106"/>
    <w:rsid w:val="002C66AE"/>
    <w:rsid w:val="002D37AF"/>
    <w:rsid w:val="002D5CE5"/>
    <w:rsid w:val="002E0FC8"/>
    <w:rsid w:val="002E6500"/>
    <w:rsid w:val="002F3FE8"/>
    <w:rsid w:val="002F5FCB"/>
    <w:rsid w:val="002F6937"/>
    <w:rsid w:val="00300DFD"/>
    <w:rsid w:val="00301D5D"/>
    <w:rsid w:val="00301F93"/>
    <w:rsid w:val="00302574"/>
    <w:rsid w:val="00304AF4"/>
    <w:rsid w:val="00307F14"/>
    <w:rsid w:val="00310705"/>
    <w:rsid w:val="00313466"/>
    <w:rsid w:val="00321E31"/>
    <w:rsid w:val="00322B33"/>
    <w:rsid w:val="00326FFD"/>
    <w:rsid w:val="0032774A"/>
    <w:rsid w:val="00330536"/>
    <w:rsid w:val="00337A39"/>
    <w:rsid w:val="00340191"/>
    <w:rsid w:val="00340E5F"/>
    <w:rsid w:val="003429C7"/>
    <w:rsid w:val="00343A4F"/>
    <w:rsid w:val="00344972"/>
    <w:rsid w:val="00345547"/>
    <w:rsid w:val="00345DF7"/>
    <w:rsid w:val="003524A7"/>
    <w:rsid w:val="003615AC"/>
    <w:rsid w:val="00366BF6"/>
    <w:rsid w:val="00366CF7"/>
    <w:rsid w:val="00367197"/>
    <w:rsid w:val="003678EE"/>
    <w:rsid w:val="00371C02"/>
    <w:rsid w:val="003771A2"/>
    <w:rsid w:val="00383799"/>
    <w:rsid w:val="00385AB5"/>
    <w:rsid w:val="00385DE4"/>
    <w:rsid w:val="0039210B"/>
    <w:rsid w:val="00392E36"/>
    <w:rsid w:val="00393BF7"/>
    <w:rsid w:val="00393F6D"/>
    <w:rsid w:val="00394664"/>
    <w:rsid w:val="00394CCA"/>
    <w:rsid w:val="00396822"/>
    <w:rsid w:val="003A43FB"/>
    <w:rsid w:val="003A4CAF"/>
    <w:rsid w:val="003A6921"/>
    <w:rsid w:val="003B0BCE"/>
    <w:rsid w:val="003B27C5"/>
    <w:rsid w:val="003B2808"/>
    <w:rsid w:val="003B524F"/>
    <w:rsid w:val="003B5F32"/>
    <w:rsid w:val="003C4254"/>
    <w:rsid w:val="003C696F"/>
    <w:rsid w:val="003D1680"/>
    <w:rsid w:val="003D1EFE"/>
    <w:rsid w:val="003D2E5D"/>
    <w:rsid w:val="003D70C3"/>
    <w:rsid w:val="003E083D"/>
    <w:rsid w:val="003E270B"/>
    <w:rsid w:val="003E2BFF"/>
    <w:rsid w:val="003E39C2"/>
    <w:rsid w:val="003E5819"/>
    <w:rsid w:val="003F049B"/>
    <w:rsid w:val="003F3A0C"/>
    <w:rsid w:val="003F45BB"/>
    <w:rsid w:val="003F4909"/>
    <w:rsid w:val="003F6ADC"/>
    <w:rsid w:val="003F6F36"/>
    <w:rsid w:val="00401ECA"/>
    <w:rsid w:val="00404946"/>
    <w:rsid w:val="004050E6"/>
    <w:rsid w:val="00410CAD"/>
    <w:rsid w:val="00411EE8"/>
    <w:rsid w:val="00414475"/>
    <w:rsid w:val="00415B84"/>
    <w:rsid w:val="00416118"/>
    <w:rsid w:val="00420A1C"/>
    <w:rsid w:val="00420ACE"/>
    <w:rsid w:val="00427602"/>
    <w:rsid w:val="0043062B"/>
    <w:rsid w:val="00432015"/>
    <w:rsid w:val="00433400"/>
    <w:rsid w:val="004336F4"/>
    <w:rsid w:val="004345A2"/>
    <w:rsid w:val="00435BC0"/>
    <w:rsid w:val="00436141"/>
    <w:rsid w:val="00441556"/>
    <w:rsid w:val="00444518"/>
    <w:rsid w:val="00446827"/>
    <w:rsid w:val="00447E65"/>
    <w:rsid w:val="004505DD"/>
    <w:rsid w:val="00457E62"/>
    <w:rsid w:val="004604A4"/>
    <w:rsid w:val="00464C81"/>
    <w:rsid w:val="004650B8"/>
    <w:rsid w:val="00466840"/>
    <w:rsid w:val="004671AA"/>
    <w:rsid w:val="00467F92"/>
    <w:rsid w:val="004709C7"/>
    <w:rsid w:val="0047354A"/>
    <w:rsid w:val="00476731"/>
    <w:rsid w:val="00476EDD"/>
    <w:rsid w:val="00477119"/>
    <w:rsid w:val="00477E00"/>
    <w:rsid w:val="00482C54"/>
    <w:rsid w:val="004859BA"/>
    <w:rsid w:val="004910AD"/>
    <w:rsid w:val="004922CF"/>
    <w:rsid w:val="004924D6"/>
    <w:rsid w:val="00493025"/>
    <w:rsid w:val="0049457A"/>
    <w:rsid w:val="00495364"/>
    <w:rsid w:val="004969A0"/>
    <w:rsid w:val="004A2095"/>
    <w:rsid w:val="004A4AFC"/>
    <w:rsid w:val="004A6EC1"/>
    <w:rsid w:val="004A7738"/>
    <w:rsid w:val="004B245C"/>
    <w:rsid w:val="004B55E6"/>
    <w:rsid w:val="004B7D63"/>
    <w:rsid w:val="004C0C4A"/>
    <w:rsid w:val="004D087B"/>
    <w:rsid w:val="004D1711"/>
    <w:rsid w:val="004D18F9"/>
    <w:rsid w:val="004D2513"/>
    <w:rsid w:val="004D4EE6"/>
    <w:rsid w:val="004E2EF5"/>
    <w:rsid w:val="004E4401"/>
    <w:rsid w:val="004F144F"/>
    <w:rsid w:val="004F339F"/>
    <w:rsid w:val="004F5CB1"/>
    <w:rsid w:val="004F7AB8"/>
    <w:rsid w:val="00501B1F"/>
    <w:rsid w:val="00502C8F"/>
    <w:rsid w:val="00504D1B"/>
    <w:rsid w:val="005060C4"/>
    <w:rsid w:val="0050674E"/>
    <w:rsid w:val="00506FB7"/>
    <w:rsid w:val="00507C9B"/>
    <w:rsid w:val="00511FA3"/>
    <w:rsid w:val="005159F3"/>
    <w:rsid w:val="005203AB"/>
    <w:rsid w:val="0053047A"/>
    <w:rsid w:val="00535923"/>
    <w:rsid w:val="00535A42"/>
    <w:rsid w:val="00537E98"/>
    <w:rsid w:val="005404F1"/>
    <w:rsid w:val="005423C2"/>
    <w:rsid w:val="00542CBB"/>
    <w:rsid w:val="00545D93"/>
    <w:rsid w:val="0054637E"/>
    <w:rsid w:val="00546CFB"/>
    <w:rsid w:val="00552E8A"/>
    <w:rsid w:val="005616C5"/>
    <w:rsid w:val="005621D7"/>
    <w:rsid w:val="00563ADC"/>
    <w:rsid w:val="00563C73"/>
    <w:rsid w:val="00563D30"/>
    <w:rsid w:val="005660AB"/>
    <w:rsid w:val="0058077C"/>
    <w:rsid w:val="00580966"/>
    <w:rsid w:val="00586694"/>
    <w:rsid w:val="005878D3"/>
    <w:rsid w:val="0059123B"/>
    <w:rsid w:val="005916C9"/>
    <w:rsid w:val="00592426"/>
    <w:rsid w:val="00592F82"/>
    <w:rsid w:val="005959F8"/>
    <w:rsid w:val="00596CD1"/>
    <w:rsid w:val="00597691"/>
    <w:rsid w:val="005A1BD5"/>
    <w:rsid w:val="005A32F7"/>
    <w:rsid w:val="005B28B2"/>
    <w:rsid w:val="005B2A11"/>
    <w:rsid w:val="005B3B3C"/>
    <w:rsid w:val="005B4C70"/>
    <w:rsid w:val="005B5112"/>
    <w:rsid w:val="005B61C3"/>
    <w:rsid w:val="005C11B9"/>
    <w:rsid w:val="005C3AF4"/>
    <w:rsid w:val="005C4B87"/>
    <w:rsid w:val="005C4D75"/>
    <w:rsid w:val="005C6C57"/>
    <w:rsid w:val="005C794F"/>
    <w:rsid w:val="005D0DBB"/>
    <w:rsid w:val="005D0F6B"/>
    <w:rsid w:val="005D1B44"/>
    <w:rsid w:val="005D448D"/>
    <w:rsid w:val="005E2B6B"/>
    <w:rsid w:val="005E2D67"/>
    <w:rsid w:val="005E3D71"/>
    <w:rsid w:val="005E6238"/>
    <w:rsid w:val="005E6BA7"/>
    <w:rsid w:val="005E772A"/>
    <w:rsid w:val="005E7F0A"/>
    <w:rsid w:val="005F0C91"/>
    <w:rsid w:val="005F10FC"/>
    <w:rsid w:val="005F154B"/>
    <w:rsid w:val="005F2446"/>
    <w:rsid w:val="0060033D"/>
    <w:rsid w:val="006046BF"/>
    <w:rsid w:val="00604DA3"/>
    <w:rsid w:val="006057F2"/>
    <w:rsid w:val="00605FFA"/>
    <w:rsid w:val="00611034"/>
    <w:rsid w:val="00612F93"/>
    <w:rsid w:val="0061611E"/>
    <w:rsid w:val="006171F8"/>
    <w:rsid w:val="00621484"/>
    <w:rsid w:val="00624784"/>
    <w:rsid w:val="00624812"/>
    <w:rsid w:val="00626787"/>
    <w:rsid w:val="00626FB5"/>
    <w:rsid w:val="00627B13"/>
    <w:rsid w:val="006309B1"/>
    <w:rsid w:val="006326A5"/>
    <w:rsid w:val="00640603"/>
    <w:rsid w:val="00640E82"/>
    <w:rsid w:val="00641D57"/>
    <w:rsid w:val="00642657"/>
    <w:rsid w:val="006432C7"/>
    <w:rsid w:val="00643C4C"/>
    <w:rsid w:val="00644C25"/>
    <w:rsid w:val="00645B6D"/>
    <w:rsid w:val="00653D40"/>
    <w:rsid w:val="00654223"/>
    <w:rsid w:val="006543B0"/>
    <w:rsid w:val="00654AB7"/>
    <w:rsid w:val="00656276"/>
    <w:rsid w:val="00657D7E"/>
    <w:rsid w:val="00661CEC"/>
    <w:rsid w:val="00661D75"/>
    <w:rsid w:val="00661E27"/>
    <w:rsid w:val="00662FBC"/>
    <w:rsid w:val="0066370F"/>
    <w:rsid w:val="006665CC"/>
    <w:rsid w:val="00670162"/>
    <w:rsid w:val="00670C52"/>
    <w:rsid w:val="0067225F"/>
    <w:rsid w:val="0067465A"/>
    <w:rsid w:val="00681F08"/>
    <w:rsid w:val="00682204"/>
    <w:rsid w:val="00682259"/>
    <w:rsid w:val="0068311E"/>
    <w:rsid w:val="006831B0"/>
    <w:rsid w:val="0068461E"/>
    <w:rsid w:val="00687F57"/>
    <w:rsid w:val="00690504"/>
    <w:rsid w:val="00691FB6"/>
    <w:rsid w:val="00692EAA"/>
    <w:rsid w:val="006955F8"/>
    <w:rsid w:val="0069712E"/>
    <w:rsid w:val="00697308"/>
    <w:rsid w:val="00697B7A"/>
    <w:rsid w:val="006A0F1D"/>
    <w:rsid w:val="006A11CB"/>
    <w:rsid w:val="006A194C"/>
    <w:rsid w:val="006A244D"/>
    <w:rsid w:val="006A4F47"/>
    <w:rsid w:val="006A5AB2"/>
    <w:rsid w:val="006A6BD8"/>
    <w:rsid w:val="006B0F23"/>
    <w:rsid w:val="006B1258"/>
    <w:rsid w:val="006B2CA3"/>
    <w:rsid w:val="006B3A40"/>
    <w:rsid w:val="006B4117"/>
    <w:rsid w:val="006B4827"/>
    <w:rsid w:val="006B4924"/>
    <w:rsid w:val="006B761C"/>
    <w:rsid w:val="006C0AE7"/>
    <w:rsid w:val="006C3223"/>
    <w:rsid w:val="006C5814"/>
    <w:rsid w:val="006D071D"/>
    <w:rsid w:val="006D1233"/>
    <w:rsid w:val="006D123B"/>
    <w:rsid w:val="006D1408"/>
    <w:rsid w:val="006D2B03"/>
    <w:rsid w:val="006D2E5C"/>
    <w:rsid w:val="006D2F11"/>
    <w:rsid w:val="006D47FC"/>
    <w:rsid w:val="006D4BBD"/>
    <w:rsid w:val="006D4EF0"/>
    <w:rsid w:val="006D68FA"/>
    <w:rsid w:val="006D7112"/>
    <w:rsid w:val="006D7A74"/>
    <w:rsid w:val="006E133D"/>
    <w:rsid w:val="006E2247"/>
    <w:rsid w:val="006E314C"/>
    <w:rsid w:val="006E345A"/>
    <w:rsid w:val="006E3A46"/>
    <w:rsid w:val="006E6046"/>
    <w:rsid w:val="006E6775"/>
    <w:rsid w:val="006F210F"/>
    <w:rsid w:val="006F227C"/>
    <w:rsid w:val="006F2BB8"/>
    <w:rsid w:val="006F43C6"/>
    <w:rsid w:val="006F4E01"/>
    <w:rsid w:val="00700BCC"/>
    <w:rsid w:val="007011CE"/>
    <w:rsid w:val="007012E3"/>
    <w:rsid w:val="0070503A"/>
    <w:rsid w:val="0070706A"/>
    <w:rsid w:val="0071001D"/>
    <w:rsid w:val="007130BD"/>
    <w:rsid w:val="007135BA"/>
    <w:rsid w:val="0071572C"/>
    <w:rsid w:val="00720248"/>
    <w:rsid w:val="0072083A"/>
    <w:rsid w:val="00720D84"/>
    <w:rsid w:val="00722CD2"/>
    <w:rsid w:val="0073192C"/>
    <w:rsid w:val="00733944"/>
    <w:rsid w:val="00733AFD"/>
    <w:rsid w:val="007349A8"/>
    <w:rsid w:val="007353E1"/>
    <w:rsid w:val="0074039E"/>
    <w:rsid w:val="007422A8"/>
    <w:rsid w:val="00742D9A"/>
    <w:rsid w:val="00751BCC"/>
    <w:rsid w:val="00751C55"/>
    <w:rsid w:val="0075378E"/>
    <w:rsid w:val="0075723E"/>
    <w:rsid w:val="00757C30"/>
    <w:rsid w:val="007617E7"/>
    <w:rsid w:val="007663E3"/>
    <w:rsid w:val="0077165E"/>
    <w:rsid w:val="007758D0"/>
    <w:rsid w:val="00775B88"/>
    <w:rsid w:val="007764C0"/>
    <w:rsid w:val="00780875"/>
    <w:rsid w:val="007810DB"/>
    <w:rsid w:val="00782B42"/>
    <w:rsid w:val="0078651D"/>
    <w:rsid w:val="00791296"/>
    <w:rsid w:val="00791943"/>
    <w:rsid w:val="007923C1"/>
    <w:rsid w:val="00796FFA"/>
    <w:rsid w:val="007A00E1"/>
    <w:rsid w:val="007A49C3"/>
    <w:rsid w:val="007A60BF"/>
    <w:rsid w:val="007B134D"/>
    <w:rsid w:val="007B491E"/>
    <w:rsid w:val="007B7D6E"/>
    <w:rsid w:val="007B7E0D"/>
    <w:rsid w:val="007C2741"/>
    <w:rsid w:val="007C2EA9"/>
    <w:rsid w:val="007C3427"/>
    <w:rsid w:val="007C3CF9"/>
    <w:rsid w:val="007D068D"/>
    <w:rsid w:val="007D7508"/>
    <w:rsid w:val="007D7D71"/>
    <w:rsid w:val="007E1589"/>
    <w:rsid w:val="007E2B96"/>
    <w:rsid w:val="007E313F"/>
    <w:rsid w:val="007E57A3"/>
    <w:rsid w:val="007E606A"/>
    <w:rsid w:val="007E7494"/>
    <w:rsid w:val="007F25E1"/>
    <w:rsid w:val="007F27C6"/>
    <w:rsid w:val="007F27D6"/>
    <w:rsid w:val="007F2D91"/>
    <w:rsid w:val="007F42AC"/>
    <w:rsid w:val="007F476D"/>
    <w:rsid w:val="007F7A7C"/>
    <w:rsid w:val="00800AD3"/>
    <w:rsid w:val="008014FB"/>
    <w:rsid w:val="008075FF"/>
    <w:rsid w:val="00807EBB"/>
    <w:rsid w:val="00810392"/>
    <w:rsid w:val="0081708E"/>
    <w:rsid w:val="00820E6E"/>
    <w:rsid w:val="00824E54"/>
    <w:rsid w:val="00826AF2"/>
    <w:rsid w:val="00827240"/>
    <w:rsid w:val="00834CE1"/>
    <w:rsid w:val="0083676E"/>
    <w:rsid w:val="00843D4F"/>
    <w:rsid w:val="008454D8"/>
    <w:rsid w:val="00847057"/>
    <w:rsid w:val="00847B56"/>
    <w:rsid w:val="00850386"/>
    <w:rsid w:val="008516DD"/>
    <w:rsid w:val="00851DF7"/>
    <w:rsid w:val="008558FE"/>
    <w:rsid w:val="00860935"/>
    <w:rsid w:val="008638B3"/>
    <w:rsid w:val="008642C0"/>
    <w:rsid w:val="00865C8B"/>
    <w:rsid w:val="008662B7"/>
    <w:rsid w:val="00866F0E"/>
    <w:rsid w:val="008674E0"/>
    <w:rsid w:val="0086796F"/>
    <w:rsid w:val="008700E1"/>
    <w:rsid w:val="00870EB2"/>
    <w:rsid w:val="00875D6F"/>
    <w:rsid w:val="00877D90"/>
    <w:rsid w:val="00886A4D"/>
    <w:rsid w:val="00890AF9"/>
    <w:rsid w:val="008915F5"/>
    <w:rsid w:val="008919E8"/>
    <w:rsid w:val="00893D1B"/>
    <w:rsid w:val="00895C2D"/>
    <w:rsid w:val="008960B9"/>
    <w:rsid w:val="00897CFE"/>
    <w:rsid w:val="008A2D26"/>
    <w:rsid w:val="008A6C97"/>
    <w:rsid w:val="008B0A24"/>
    <w:rsid w:val="008B0C87"/>
    <w:rsid w:val="008B2060"/>
    <w:rsid w:val="008B2BED"/>
    <w:rsid w:val="008B426E"/>
    <w:rsid w:val="008B59A6"/>
    <w:rsid w:val="008B5EAC"/>
    <w:rsid w:val="008C103B"/>
    <w:rsid w:val="008C1337"/>
    <w:rsid w:val="008C1A30"/>
    <w:rsid w:val="008C2DC8"/>
    <w:rsid w:val="008C3408"/>
    <w:rsid w:val="008C5CCA"/>
    <w:rsid w:val="008D1AD7"/>
    <w:rsid w:val="008D1D05"/>
    <w:rsid w:val="008D2B84"/>
    <w:rsid w:val="008D59F0"/>
    <w:rsid w:val="008D7F52"/>
    <w:rsid w:val="008E4F7F"/>
    <w:rsid w:val="008E64AC"/>
    <w:rsid w:val="008F1DDB"/>
    <w:rsid w:val="008F5518"/>
    <w:rsid w:val="008F7ECC"/>
    <w:rsid w:val="0090081C"/>
    <w:rsid w:val="00902006"/>
    <w:rsid w:val="0090657D"/>
    <w:rsid w:val="009152E9"/>
    <w:rsid w:val="0091694D"/>
    <w:rsid w:val="00922CDE"/>
    <w:rsid w:val="009242FF"/>
    <w:rsid w:val="00924D33"/>
    <w:rsid w:val="00924F42"/>
    <w:rsid w:val="00926B0D"/>
    <w:rsid w:val="0092708B"/>
    <w:rsid w:val="00932585"/>
    <w:rsid w:val="00935894"/>
    <w:rsid w:val="00935994"/>
    <w:rsid w:val="00935F34"/>
    <w:rsid w:val="00942812"/>
    <w:rsid w:val="00944554"/>
    <w:rsid w:val="00944BA6"/>
    <w:rsid w:val="009509F0"/>
    <w:rsid w:val="00955015"/>
    <w:rsid w:val="00965382"/>
    <w:rsid w:val="00965A51"/>
    <w:rsid w:val="00971F8E"/>
    <w:rsid w:val="00974AB0"/>
    <w:rsid w:val="00975350"/>
    <w:rsid w:val="00975545"/>
    <w:rsid w:val="009756A0"/>
    <w:rsid w:val="009760F7"/>
    <w:rsid w:val="00980242"/>
    <w:rsid w:val="0098244C"/>
    <w:rsid w:val="00987B60"/>
    <w:rsid w:val="009911B6"/>
    <w:rsid w:val="009912E9"/>
    <w:rsid w:val="00991815"/>
    <w:rsid w:val="00992942"/>
    <w:rsid w:val="009949B0"/>
    <w:rsid w:val="00994E2B"/>
    <w:rsid w:val="009952F8"/>
    <w:rsid w:val="0099738C"/>
    <w:rsid w:val="009A113A"/>
    <w:rsid w:val="009A1276"/>
    <w:rsid w:val="009A2D58"/>
    <w:rsid w:val="009A51EE"/>
    <w:rsid w:val="009B0F87"/>
    <w:rsid w:val="009B15E6"/>
    <w:rsid w:val="009B1BBE"/>
    <w:rsid w:val="009B5185"/>
    <w:rsid w:val="009B57B1"/>
    <w:rsid w:val="009B6122"/>
    <w:rsid w:val="009C343C"/>
    <w:rsid w:val="009C62E8"/>
    <w:rsid w:val="009C72DF"/>
    <w:rsid w:val="009C78A6"/>
    <w:rsid w:val="009D0331"/>
    <w:rsid w:val="009D05FD"/>
    <w:rsid w:val="009D0A6F"/>
    <w:rsid w:val="009D3028"/>
    <w:rsid w:val="009D746D"/>
    <w:rsid w:val="009D7903"/>
    <w:rsid w:val="009E08DB"/>
    <w:rsid w:val="009E08FF"/>
    <w:rsid w:val="009F0E51"/>
    <w:rsid w:val="009F542F"/>
    <w:rsid w:val="009F6926"/>
    <w:rsid w:val="00A01F26"/>
    <w:rsid w:val="00A01F6B"/>
    <w:rsid w:val="00A02739"/>
    <w:rsid w:val="00A04CC6"/>
    <w:rsid w:val="00A07731"/>
    <w:rsid w:val="00A1357C"/>
    <w:rsid w:val="00A1392B"/>
    <w:rsid w:val="00A1585F"/>
    <w:rsid w:val="00A16F26"/>
    <w:rsid w:val="00A178EF"/>
    <w:rsid w:val="00A219AA"/>
    <w:rsid w:val="00A22E54"/>
    <w:rsid w:val="00A23409"/>
    <w:rsid w:val="00A237E2"/>
    <w:rsid w:val="00A2623E"/>
    <w:rsid w:val="00A268FB"/>
    <w:rsid w:val="00A301E0"/>
    <w:rsid w:val="00A30F24"/>
    <w:rsid w:val="00A322C1"/>
    <w:rsid w:val="00A335B0"/>
    <w:rsid w:val="00A352B2"/>
    <w:rsid w:val="00A36515"/>
    <w:rsid w:val="00A416C6"/>
    <w:rsid w:val="00A442DC"/>
    <w:rsid w:val="00A45A81"/>
    <w:rsid w:val="00A5241D"/>
    <w:rsid w:val="00A53240"/>
    <w:rsid w:val="00A54B7E"/>
    <w:rsid w:val="00A551CF"/>
    <w:rsid w:val="00A55F17"/>
    <w:rsid w:val="00A56711"/>
    <w:rsid w:val="00A56840"/>
    <w:rsid w:val="00A56BF3"/>
    <w:rsid w:val="00A60AF9"/>
    <w:rsid w:val="00A6100A"/>
    <w:rsid w:val="00A61267"/>
    <w:rsid w:val="00A62509"/>
    <w:rsid w:val="00A6527A"/>
    <w:rsid w:val="00A66276"/>
    <w:rsid w:val="00A726FE"/>
    <w:rsid w:val="00A7291F"/>
    <w:rsid w:val="00A75B58"/>
    <w:rsid w:val="00A810F9"/>
    <w:rsid w:val="00A813E3"/>
    <w:rsid w:val="00A81B56"/>
    <w:rsid w:val="00A82C26"/>
    <w:rsid w:val="00A8406B"/>
    <w:rsid w:val="00A876E6"/>
    <w:rsid w:val="00A90678"/>
    <w:rsid w:val="00A9161C"/>
    <w:rsid w:val="00A94578"/>
    <w:rsid w:val="00A9684D"/>
    <w:rsid w:val="00A97E57"/>
    <w:rsid w:val="00AA170E"/>
    <w:rsid w:val="00AA2F51"/>
    <w:rsid w:val="00AA40A6"/>
    <w:rsid w:val="00AB05E0"/>
    <w:rsid w:val="00AB12C5"/>
    <w:rsid w:val="00AB1942"/>
    <w:rsid w:val="00AB1C13"/>
    <w:rsid w:val="00AB26A6"/>
    <w:rsid w:val="00AB2DEA"/>
    <w:rsid w:val="00AB40BE"/>
    <w:rsid w:val="00AB4AA5"/>
    <w:rsid w:val="00AB56B5"/>
    <w:rsid w:val="00AB5ED6"/>
    <w:rsid w:val="00AB6AF4"/>
    <w:rsid w:val="00AC0141"/>
    <w:rsid w:val="00AC11F2"/>
    <w:rsid w:val="00AC2A04"/>
    <w:rsid w:val="00AC6B2F"/>
    <w:rsid w:val="00AC7279"/>
    <w:rsid w:val="00AC7538"/>
    <w:rsid w:val="00AD0F64"/>
    <w:rsid w:val="00AD3028"/>
    <w:rsid w:val="00AD4D7C"/>
    <w:rsid w:val="00AE27F1"/>
    <w:rsid w:val="00AE5E12"/>
    <w:rsid w:val="00AE62D1"/>
    <w:rsid w:val="00AF1322"/>
    <w:rsid w:val="00AF1BA5"/>
    <w:rsid w:val="00AF5453"/>
    <w:rsid w:val="00B03D62"/>
    <w:rsid w:val="00B04342"/>
    <w:rsid w:val="00B05B05"/>
    <w:rsid w:val="00B06E8A"/>
    <w:rsid w:val="00B1008C"/>
    <w:rsid w:val="00B11E39"/>
    <w:rsid w:val="00B12260"/>
    <w:rsid w:val="00B1482C"/>
    <w:rsid w:val="00B169A3"/>
    <w:rsid w:val="00B21775"/>
    <w:rsid w:val="00B21BF2"/>
    <w:rsid w:val="00B27CC3"/>
    <w:rsid w:val="00B32384"/>
    <w:rsid w:val="00B332DF"/>
    <w:rsid w:val="00B33716"/>
    <w:rsid w:val="00B35136"/>
    <w:rsid w:val="00B36319"/>
    <w:rsid w:val="00B40A87"/>
    <w:rsid w:val="00B44F13"/>
    <w:rsid w:val="00B454B9"/>
    <w:rsid w:val="00B460D3"/>
    <w:rsid w:val="00B46F72"/>
    <w:rsid w:val="00B46FBC"/>
    <w:rsid w:val="00B559B7"/>
    <w:rsid w:val="00B568C2"/>
    <w:rsid w:val="00B572E8"/>
    <w:rsid w:val="00B57D2A"/>
    <w:rsid w:val="00B627CE"/>
    <w:rsid w:val="00B629EC"/>
    <w:rsid w:val="00B6360A"/>
    <w:rsid w:val="00B66015"/>
    <w:rsid w:val="00B6652D"/>
    <w:rsid w:val="00B67188"/>
    <w:rsid w:val="00B6786D"/>
    <w:rsid w:val="00B73243"/>
    <w:rsid w:val="00B73A6E"/>
    <w:rsid w:val="00B7462F"/>
    <w:rsid w:val="00B74639"/>
    <w:rsid w:val="00B75F25"/>
    <w:rsid w:val="00B816B4"/>
    <w:rsid w:val="00B81743"/>
    <w:rsid w:val="00B81F5A"/>
    <w:rsid w:val="00B8333A"/>
    <w:rsid w:val="00B842CB"/>
    <w:rsid w:val="00B843D1"/>
    <w:rsid w:val="00B85D38"/>
    <w:rsid w:val="00B87B58"/>
    <w:rsid w:val="00B90781"/>
    <w:rsid w:val="00B90C3A"/>
    <w:rsid w:val="00B93770"/>
    <w:rsid w:val="00B95719"/>
    <w:rsid w:val="00B965AC"/>
    <w:rsid w:val="00B97904"/>
    <w:rsid w:val="00BA0EC5"/>
    <w:rsid w:val="00BA1DDB"/>
    <w:rsid w:val="00BA3891"/>
    <w:rsid w:val="00BA51BA"/>
    <w:rsid w:val="00BA61BF"/>
    <w:rsid w:val="00BA646A"/>
    <w:rsid w:val="00BA741A"/>
    <w:rsid w:val="00BB22E1"/>
    <w:rsid w:val="00BB29E0"/>
    <w:rsid w:val="00BB3218"/>
    <w:rsid w:val="00BB3E63"/>
    <w:rsid w:val="00BB5D21"/>
    <w:rsid w:val="00BB5D9A"/>
    <w:rsid w:val="00BB7835"/>
    <w:rsid w:val="00BC0DE9"/>
    <w:rsid w:val="00BC2796"/>
    <w:rsid w:val="00BC2F2D"/>
    <w:rsid w:val="00BC3698"/>
    <w:rsid w:val="00BC5AC7"/>
    <w:rsid w:val="00BC756E"/>
    <w:rsid w:val="00BD11F4"/>
    <w:rsid w:val="00BD1CF0"/>
    <w:rsid w:val="00BD455F"/>
    <w:rsid w:val="00BD4E2E"/>
    <w:rsid w:val="00BD5166"/>
    <w:rsid w:val="00BD585D"/>
    <w:rsid w:val="00BD6EEA"/>
    <w:rsid w:val="00BD76D2"/>
    <w:rsid w:val="00BD774B"/>
    <w:rsid w:val="00BE604E"/>
    <w:rsid w:val="00BF05F0"/>
    <w:rsid w:val="00BF2950"/>
    <w:rsid w:val="00BF3E80"/>
    <w:rsid w:val="00BF637B"/>
    <w:rsid w:val="00BF6686"/>
    <w:rsid w:val="00BF738A"/>
    <w:rsid w:val="00C00B3C"/>
    <w:rsid w:val="00C00DD2"/>
    <w:rsid w:val="00C05E13"/>
    <w:rsid w:val="00C07C00"/>
    <w:rsid w:val="00C10878"/>
    <w:rsid w:val="00C10A8E"/>
    <w:rsid w:val="00C11E48"/>
    <w:rsid w:val="00C16306"/>
    <w:rsid w:val="00C23FEB"/>
    <w:rsid w:val="00C24032"/>
    <w:rsid w:val="00C24BDC"/>
    <w:rsid w:val="00C25F52"/>
    <w:rsid w:val="00C336B6"/>
    <w:rsid w:val="00C35ABF"/>
    <w:rsid w:val="00C3644F"/>
    <w:rsid w:val="00C40EF8"/>
    <w:rsid w:val="00C42829"/>
    <w:rsid w:val="00C43361"/>
    <w:rsid w:val="00C433BC"/>
    <w:rsid w:val="00C515E6"/>
    <w:rsid w:val="00C52355"/>
    <w:rsid w:val="00C5299F"/>
    <w:rsid w:val="00C537F0"/>
    <w:rsid w:val="00C54209"/>
    <w:rsid w:val="00C5427E"/>
    <w:rsid w:val="00C602F0"/>
    <w:rsid w:val="00C61EFF"/>
    <w:rsid w:val="00C61F7D"/>
    <w:rsid w:val="00C6406D"/>
    <w:rsid w:val="00C64771"/>
    <w:rsid w:val="00C6599B"/>
    <w:rsid w:val="00C73C80"/>
    <w:rsid w:val="00C76EEF"/>
    <w:rsid w:val="00C84D68"/>
    <w:rsid w:val="00C8739D"/>
    <w:rsid w:val="00C90C54"/>
    <w:rsid w:val="00C91BE1"/>
    <w:rsid w:val="00C92775"/>
    <w:rsid w:val="00C94DC8"/>
    <w:rsid w:val="00C951F3"/>
    <w:rsid w:val="00C95557"/>
    <w:rsid w:val="00C95A88"/>
    <w:rsid w:val="00C96FBA"/>
    <w:rsid w:val="00C976AB"/>
    <w:rsid w:val="00C977EF"/>
    <w:rsid w:val="00CA21B5"/>
    <w:rsid w:val="00CA22F9"/>
    <w:rsid w:val="00CA2A22"/>
    <w:rsid w:val="00CA2A33"/>
    <w:rsid w:val="00CA4127"/>
    <w:rsid w:val="00CA57D8"/>
    <w:rsid w:val="00CB1201"/>
    <w:rsid w:val="00CB4956"/>
    <w:rsid w:val="00CB53BE"/>
    <w:rsid w:val="00CB5870"/>
    <w:rsid w:val="00CB5BBF"/>
    <w:rsid w:val="00CC3BB3"/>
    <w:rsid w:val="00CC3CF1"/>
    <w:rsid w:val="00CC7029"/>
    <w:rsid w:val="00CC7E1D"/>
    <w:rsid w:val="00CD08AA"/>
    <w:rsid w:val="00CD1010"/>
    <w:rsid w:val="00CD241B"/>
    <w:rsid w:val="00CD49F4"/>
    <w:rsid w:val="00CD766E"/>
    <w:rsid w:val="00CD7700"/>
    <w:rsid w:val="00CE0323"/>
    <w:rsid w:val="00CE2700"/>
    <w:rsid w:val="00CE27A5"/>
    <w:rsid w:val="00CE4BCC"/>
    <w:rsid w:val="00CE5426"/>
    <w:rsid w:val="00CE7127"/>
    <w:rsid w:val="00CE7D91"/>
    <w:rsid w:val="00CF1462"/>
    <w:rsid w:val="00CF2A73"/>
    <w:rsid w:val="00CF40FD"/>
    <w:rsid w:val="00CF720A"/>
    <w:rsid w:val="00D0590E"/>
    <w:rsid w:val="00D05E4A"/>
    <w:rsid w:val="00D07A24"/>
    <w:rsid w:val="00D1296F"/>
    <w:rsid w:val="00D14396"/>
    <w:rsid w:val="00D15A54"/>
    <w:rsid w:val="00D23D30"/>
    <w:rsid w:val="00D246D3"/>
    <w:rsid w:val="00D26F12"/>
    <w:rsid w:val="00D32B2E"/>
    <w:rsid w:val="00D40B50"/>
    <w:rsid w:val="00D4286F"/>
    <w:rsid w:val="00D442D5"/>
    <w:rsid w:val="00D45AFD"/>
    <w:rsid w:val="00D47A70"/>
    <w:rsid w:val="00D56A8D"/>
    <w:rsid w:val="00D56E19"/>
    <w:rsid w:val="00D602ED"/>
    <w:rsid w:val="00D6174A"/>
    <w:rsid w:val="00D62BD9"/>
    <w:rsid w:val="00D65DDB"/>
    <w:rsid w:val="00D6688B"/>
    <w:rsid w:val="00D709E0"/>
    <w:rsid w:val="00D7595B"/>
    <w:rsid w:val="00D77E75"/>
    <w:rsid w:val="00D809CC"/>
    <w:rsid w:val="00D83A0D"/>
    <w:rsid w:val="00D8510D"/>
    <w:rsid w:val="00D949C2"/>
    <w:rsid w:val="00D95DE0"/>
    <w:rsid w:val="00D96041"/>
    <w:rsid w:val="00D9644A"/>
    <w:rsid w:val="00D97871"/>
    <w:rsid w:val="00D97D09"/>
    <w:rsid w:val="00DA01D1"/>
    <w:rsid w:val="00DA17FB"/>
    <w:rsid w:val="00DA3CCC"/>
    <w:rsid w:val="00DA4DE4"/>
    <w:rsid w:val="00DA7528"/>
    <w:rsid w:val="00DB10C9"/>
    <w:rsid w:val="00DB25CC"/>
    <w:rsid w:val="00DB2833"/>
    <w:rsid w:val="00DB2B59"/>
    <w:rsid w:val="00DB2EEC"/>
    <w:rsid w:val="00DB6B3C"/>
    <w:rsid w:val="00DB75FA"/>
    <w:rsid w:val="00DB7B82"/>
    <w:rsid w:val="00DC2A9B"/>
    <w:rsid w:val="00DC5A39"/>
    <w:rsid w:val="00DC6206"/>
    <w:rsid w:val="00DD1857"/>
    <w:rsid w:val="00DD32DB"/>
    <w:rsid w:val="00DD617F"/>
    <w:rsid w:val="00DD6B8B"/>
    <w:rsid w:val="00DD6B9C"/>
    <w:rsid w:val="00DE41B9"/>
    <w:rsid w:val="00DE4A40"/>
    <w:rsid w:val="00DE556B"/>
    <w:rsid w:val="00DE5762"/>
    <w:rsid w:val="00DE5D2C"/>
    <w:rsid w:val="00DE6202"/>
    <w:rsid w:val="00DE73A6"/>
    <w:rsid w:val="00DF2914"/>
    <w:rsid w:val="00DF52D6"/>
    <w:rsid w:val="00DF7EE5"/>
    <w:rsid w:val="00E008C1"/>
    <w:rsid w:val="00E01131"/>
    <w:rsid w:val="00E03CFC"/>
    <w:rsid w:val="00E046EB"/>
    <w:rsid w:val="00E048E4"/>
    <w:rsid w:val="00E075C5"/>
    <w:rsid w:val="00E11AC7"/>
    <w:rsid w:val="00E11B2A"/>
    <w:rsid w:val="00E11DFF"/>
    <w:rsid w:val="00E12786"/>
    <w:rsid w:val="00E131AB"/>
    <w:rsid w:val="00E13AC8"/>
    <w:rsid w:val="00E14B63"/>
    <w:rsid w:val="00E16A60"/>
    <w:rsid w:val="00E24D57"/>
    <w:rsid w:val="00E260AC"/>
    <w:rsid w:val="00E26663"/>
    <w:rsid w:val="00E26DEE"/>
    <w:rsid w:val="00E33B86"/>
    <w:rsid w:val="00E348C5"/>
    <w:rsid w:val="00E35207"/>
    <w:rsid w:val="00E35293"/>
    <w:rsid w:val="00E40602"/>
    <w:rsid w:val="00E41720"/>
    <w:rsid w:val="00E420A9"/>
    <w:rsid w:val="00E45349"/>
    <w:rsid w:val="00E50E5E"/>
    <w:rsid w:val="00E51896"/>
    <w:rsid w:val="00E52F65"/>
    <w:rsid w:val="00E5668E"/>
    <w:rsid w:val="00E56A9A"/>
    <w:rsid w:val="00E571BD"/>
    <w:rsid w:val="00E61946"/>
    <w:rsid w:val="00E62010"/>
    <w:rsid w:val="00E62A04"/>
    <w:rsid w:val="00E6330A"/>
    <w:rsid w:val="00E72C33"/>
    <w:rsid w:val="00E72DCE"/>
    <w:rsid w:val="00E72F3A"/>
    <w:rsid w:val="00E73DC6"/>
    <w:rsid w:val="00E7633F"/>
    <w:rsid w:val="00E8141C"/>
    <w:rsid w:val="00E83FAD"/>
    <w:rsid w:val="00E84029"/>
    <w:rsid w:val="00E874D4"/>
    <w:rsid w:val="00E900B8"/>
    <w:rsid w:val="00E9193E"/>
    <w:rsid w:val="00E92DDB"/>
    <w:rsid w:val="00E93FDF"/>
    <w:rsid w:val="00E94320"/>
    <w:rsid w:val="00E9716E"/>
    <w:rsid w:val="00E97D39"/>
    <w:rsid w:val="00E97FCC"/>
    <w:rsid w:val="00EA4D9B"/>
    <w:rsid w:val="00EA6B39"/>
    <w:rsid w:val="00EB129F"/>
    <w:rsid w:val="00EB3415"/>
    <w:rsid w:val="00EB428A"/>
    <w:rsid w:val="00EC5D77"/>
    <w:rsid w:val="00EC626F"/>
    <w:rsid w:val="00ED1513"/>
    <w:rsid w:val="00ED4E15"/>
    <w:rsid w:val="00EE2031"/>
    <w:rsid w:val="00EE20E4"/>
    <w:rsid w:val="00EE3C52"/>
    <w:rsid w:val="00EE4C0B"/>
    <w:rsid w:val="00EE59FC"/>
    <w:rsid w:val="00EE6B9A"/>
    <w:rsid w:val="00EE6CA3"/>
    <w:rsid w:val="00EF0043"/>
    <w:rsid w:val="00EF0BE8"/>
    <w:rsid w:val="00EF6948"/>
    <w:rsid w:val="00F00943"/>
    <w:rsid w:val="00F00A37"/>
    <w:rsid w:val="00F027C2"/>
    <w:rsid w:val="00F02CEF"/>
    <w:rsid w:val="00F03354"/>
    <w:rsid w:val="00F03631"/>
    <w:rsid w:val="00F070D9"/>
    <w:rsid w:val="00F1056B"/>
    <w:rsid w:val="00F120A6"/>
    <w:rsid w:val="00F15CD5"/>
    <w:rsid w:val="00F2029A"/>
    <w:rsid w:val="00F206FF"/>
    <w:rsid w:val="00F21037"/>
    <w:rsid w:val="00F25F3F"/>
    <w:rsid w:val="00F27A50"/>
    <w:rsid w:val="00F32508"/>
    <w:rsid w:val="00F32EC7"/>
    <w:rsid w:val="00F341B9"/>
    <w:rsid w:val="00F346E8"/>
    <w:rsid w:val="00F35B91"/>
    <w:rsid w:val="00F40114"/>
    <w:rsid w:val="00F40FCF"/>
    <w:rsid w:val="00F4296E"/>
    <w:rsid w:val="00F43827"/>
    <w:rsid w:val="00F4590E"/>
    <w:rsid w:val="00F4656D"/>
    <w:rsid w:val="00F46A0A"/>
    <w:rsid w:val="00F4789C"/>
    <w:rsid w:val="00F520A4"/>
    <w:rsid w:val="00F5667E"/>
    <w:rsid w:val="00F57353"/>
    <w:rsid w:val="00F610C3"/>
    <w:rsid w:val="00F61A00"/>
    <w:rsid w:val="00F61CBD"/>
    <w:rsid w:val="00F62313"/>
    <w:rsid w:val="00F62409"/>
    <w:rsid w:val="00F629F9"/>
    <w:rsid w:val="00F64BAF"/>
    <w:rsid w:val="00F652D9"/>
    <w:rsid w:val="00F66CD7"/>
    <w:rsid w:val="00F70B1C"/>
    <w:rsid w:val="00F711EC"/>
    <w:rsid w:val="00F715BF"/>
    <w:rsid w:val="00F7311C"/>
    <w:rsid w:val="00F74085"/>
    <w:rsid w:val="00F74A4F"/>
    <w:rsid w:val="00F81C33"/>
    <w:rsid w:val="00F83B5C"/>
    <w:rsid w:val="00F909C8"/>
    <w:rsid w:val="00F93426"/>
    <w:rsid w:val="00F95024"/>
    <w:rsid w:val="00F95542"/>
    <w:rsid w:val="00FA0595"/>
    <w:rsid w:val="00FA0C8D"/>
    <w:rsid w:val="00FA116A"/>
    <w:rsid w:val="00FA465D"/>
    <w:rsid w:val="00FA46CC"/>
    <w:rsid w:val="00FA5750"/>
    <w:rsid w:val="00FA6EEE"/>
    <w:rsid w:val="00FB057E"/>
    <w:rsid w:val="00FB5ACD"/>
    <w:rsid w:val="00FB7523"/>
    <w:rsid w:val="00FB7D83"/>
    <w:rsid w:val="00FC1D8C"/>
    <w:rsid w:val="00FC3FE3"/>
    <w:rsid w:val="00FC4246"/>
    <w:rsid w:val="00FC4487"/>
    <w:rsid w:val="00FD3D66"/>
    <w:rsid w:val="00FD4013"/>
    <w:rsid w:val="00FD6777"/>
    <w:rsid w:val="00FE5241"/>
    <w:rsid w:val="00FE7A13"/>
    <w:rsid w:val="00FF0CCF"/>
    <w:rsid w:val="00FF130B"/>
    <w:rsid w:val="00FF1C39"/>
    <w:rsid w:val="00FF1E9C"/>
    <w:rsid w:val="00FF4DEB"/>
    <w:rsid w:val="098140E6"/>
    <w:rsid w:val="698EA202"/>
    <w:rsid w:val="7AB8F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5F96"/>
  <w15:chartTrackingRefBased/>
  <w15:docId w15:val="{1D2FD0ED-7F12-4678-96F8-D1FE5D15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88" w:lineRule="auto"/>
      <w:jc w:val="both"/>
    </w:pPr>
    <w:rPr>
      <w:rFonts w:ascii="Arial" w:hAnsi="Arial"/>
      <w:sz w:val="16"/>
      <w:szCs w:val="24"/>
      <w:lang w:val="cs-CZ"/>
    </w:rPr>
  </w:style>
  <w:style w:type="paragraph" w:styleId="Nadpis1">
    <w:name w:val="heading 1"/>
    <w:aliases w:val="Nadpis 1 CZ,intoduction"/>
    <w:basedOn w:val="Normln"/>
    <w:next w:val="Normln"/>
    <w:link w:val="Nadpis1Char"/>
    <w:qFormat/>
    <w:pPr>
      <w:numPr>
        <w:numId w:val="32"/>
      </w:numPr>
      <w:spacing w:after="240" w:line="276" w:lineRule="auto"/>
      <w:outlineLvl w:val="0"/>
    </w:pPr>
    <w:rPr>
      <w:rFonts w:asciiTheme="minorHAnsi" w:hAnsiTheme="minorHAnsi" w:cstheme="minorHAnsi"/>
      <w:b/>
      <w:sz w:val="36"/>
      <w:szCs w:val="36"/>
    </w:rPr>
  </w:style>
  <w:style w:type="paragraph" w:styleId="Nadpis2">
    <w:name w:val="heading 2"/>
    <w:aliases w:val="Nadpis 2 CZ,Nadpis_2,AB,Podkapitola 1,Podkapitola 11,Podkapitola 12,Podkapitola 13,Podkapitola 14,Podkapitola 111,Podkapitola 121,Podkapitola 131,Podkapitola 15,Podkapitola 112,Podkapitola 122,Podkapitola 132,Podkapitola 16,Podkapitola 113"/>
    <w:basedOn w:val="Normln"/>
    <w:next w:val="Normln"/>
    <w:link w:val="Nadpis2Char"/>
    <w:uiPriority w:val="9"/>
    <w:unhideWhenUsed/>
    <w:qFormat/>
    <w:pPr>
      <w:keepNext/>
      <w:keepLines/>
      <w:numPr>
        <w:ilvl w:val="1"/>
        <w:numId w:val="32"/>
      </w:numPr>
      <w:spacing w:before="40"/>
      <w:outlineLvl w:val="1"/>
    </w:pPr>
    <w:rPr>
      <w:rFonts w:asciiTheme="minorHAnsi" w:eastAsiaTheme="majorEastAsia" w:hAnsiTheme="minorHAnsi" w:cstheme="minorHAnsi"/>
      <w:b/>
      <w:caps/>
      <w:sz w:val="26"/>
      <w:szCs w:val="26"/>
    </w:rPr>
  </w:style>
  <w:style w:type="paragraph" w:styleId="Nadpis3">
    <w:name w:val="heading 3"/>
    <w:basedOn w:val="Normln"/>
    <w:next w:val="Normln"/>
    <w:link w:val="Nadpis3Char"/>
    <w:uiPriority w:val="9"/>
    <w:unhideWhenUsed/>
    <w:qFormat/>
    <w:rsid w:val="00173648"/>
    <w:pPr>
      <w:keepNext/>
      <w:keepLines/>
      <w:numPr>
        <w:ilvl w:val="2"/>
        <w:numId w:val="32"/>
      </w:numPr>
      <w:spacing w:before="40" w:after="0"/>
      <w:outlineLvl w:val="2"/>
    </w:pPr>
    <w:rPr>
      <w:rFonts w:asciiTheme="minorHAnsi" w:eastAsiaTheme="majorEastAsia" w:hAnsiTheme="minorHAnsi" w:cstheme="minorHAnsi"/>
      <w:b/>
      <w:caps/>
      <w:sz w:val="22"/>
      <w:szCs w:val="22"/>
    </w:rPr>
  </w:style>
  <w:style w:type="paragraph" w:styleId="Nadpis4">
    <w:name w:val="heading 4"/>
    <w:basedOn w:val="Normln"/>
    <w:next w:val="Normln"/>
    <w:link w:val="Nadpis4Char"/>
    <w:uiPriority w:val="9"/>
    <w:unhideWhenUsed/>
    <w:qFormat/>
    <w:rsid w:val="00C6599B"/>
    <w:pPr>
      <w:keepNext/>
      <w:keepLines/>
      <w:numPr>
        <w:ilvl w:val="3"/>
        <w:numId w:val="32"/>
      </w:numPr>
      <w:spacing w:before="40" w:after="0"/>
      <w:outlineLvl w:val="3"/>
    </w:pPr>
    <w:rPr>
      <w:rFonts w:asciiTheme="majorHAnsi" w:eastAsiaTheme="majorEastAsia" w:hAnsiTheme="majorHAnsi" w:cstheme="majorBidi"/>
      <w:b/>
      <w:bCs/>
      <w:caps/>
      <w:sz w:val="22"/>
      <w:szCs w:val="22"/>
    </w:rPr>
  </w:style>
  <w:style w:type="paragraph" w:styleId="Nadpis5">
    <w:name w:val="heading 5"/>
    <w:basedOn w:val="Normln"/>
    <w:next w:val="Normln"/>
    <w:link w:val="Nadpis5Char"/>
    <w:uiPriority w:val="9"/>
    <w:unhideWhenUsed/>
    <w:qFormat/>
    <w:rsid w:val="007617E7"/>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173648"/>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173648"/>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17364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17364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480" w:line="240" w:lineRule="auto"/>
      <w:jc w:val="center"/>
    </w:pPr>
    <w:rPr>
      <w:rFonts w:ascii="Times New Roman" w:eastAsia="Times New Roman" w:hAnsi="Times New Roman" w:cs="Times New Roman"/>
      <w:b/>
      <w:sz w:val="20"/>
      <w:szCs w:val="20"/>
      <w:lang w:val="en-GB" w:eastAsia="cs-CZ"/>
    </w:rPr>
  </w:style>
  <w:style w:type="character" w:customStyle="1" w:styleId="NzevChar">
    <w:name w:val="Název Char"/>
    <w:basedOn w:val="Standardnpsmoodstavce"/>
    <w:link w:val="Nzev"/>
    <w:uiPriority w:val="10"/>
    <w:rPr>
      <w:rFonts w:ascii="Times New Roman" w:eastAsia="Times New Roman" w:hAnsi="Times New Roman" w:cs="Times New Roman"/>
      <w:b/>
      <w:sz w:val="20"/>
      <w:szCs w:val="20"/>
      <w:lang w:val="en-GB" w:eastAsia="cs-CZ"/>
    </w:rPr>
  </w:style>
  <w:style w:type="paragraph" w:styleId="Zkladntext">
    <w:name w:val="Body Text"/>
    <w:basedOn w:val="Normln"/>
    <w:link w:val="ZkladntextChar"/>
    <w:unhideWhenUsed/>
    <w:pPr>
      <w:spacing w:line="240" w:lineRule="auto"/>
    </w:pPr>
    <w:rPr>
      <w:rFonts w:eastAsia="Calibri" w:cs="Times New Roman"/>
      <w:sz w:val="22"/>
      <w:szCs w:val="20"/>
      <w:lang w:eastAsia="cs-CZ"/>
    </w:rPr>
  </w:style>
  <w:style w:type="character" w:customStyle="1" w:styleId="ZkladntextChar">
    <w:name w:val="Základní text Char"/>
    <w:basedOn w:val="Standardnpsmoodstavce"/>
    <w:link w:val="Zkladntext"/>
    <w:rPr>
      <w:rFonts w:ascii="Arial" w:eastAsia="Calibri" w:hAnsi="Arial" w:cs="Times New Roman"/>
      <w:szCs w:val="20"/>
      <w:lang w:val="cs-CZ"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Arial" w:hAnsi="Arial"/>
      <w:sz w:val="16"/>
      <w:szCs w:val="24"/>
      <w:lang w:val="cs-CZ"/>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16"/>
      <w:szCs w:val="24"/>
      <w:lang w:val="cs-CZ"/>
    </w:rPr>
  </w:style>
  <w:style w:type="character" w:customStyle="1" w:styleId="Nadpis1Char">
    <w:name w:val="Nadpis 1 Char"/>
    <w:aliases w:val="Nadpis 1 CZ Char,intoduction Char"/>
    <w:basedOn w:val="Standardnpsmoodstavce"/>
    <w:link w:val="Nadpis1"/>
    <w:rPr>
      <w:rFonts w:cstheme="minorHAnsi"/>
      <w:b/>
      <w:sz w:val="36"/>
      <w:szCs w:val="36"/>
      <w:lang w:val="cs-CZ"/>
    </w:rPr>
  </w:style>
  <w:style w:type="character" w:customStyle="1" w:styleId="Nadpis2Char">
    <w:name w:val="Nadpis 2 Char"/>
    <w:aliases w:val="Nadpis 2 CZ Char,Nadpis_2 Char,AB Char,Podkapitola 1 Char,Podkapitola 11 Char,Podkapitola 12 Char,Podkapitola 13 Char,Podkapitola 14 Char,Podkapitola 111 Char,Podkapitola 121 Char,Podkapitola 131 Char,Podkapitola 15 Char"/>
    <w:basedOn w:val="Standardnpsmoodstavce"/>
    <w:link w:val="Nadpis2"/>
    <w:uiPriority w:val="9"/>
    <w:rPr>
      <w:rFonts w:eastAsiaTheme="majorEastAsia" w:cstheme="minorHAnsi"/>
      <w:b/>
      <w:caps/>
      <w:sz w:val="26"/>
      <w:szCs w:val="26"/>
      <w:lang w:val="cs-CZ"/>
    </w:rPr>
  </w:style>
  <w:style w:type="paragraph" w:styleId="Odstavecseseznamem">
    <w:name w:val="List Paragraph"/>
    <w:aliases w:val="Odstavec cíl se seznamem,3. Überschrift"/>
    <w:basedOn w:val="Normln"/>
    <w:link w:val="OdstavecseseznamemChar"/>
    <w:uiPriority w:val="34"/>
    <w:qFormat/>
    <w:pPr>
      <w:numPr>
        <w:numId w:val="7"/>
      </w:numPr>
      <w:contextualSpacing/>
    </w:pPr>
    <w:rPr>
      <w:rFonts w:asciiTheme="minorHAnsi" w:hAnsiTheme="minorHAnsi" w:cstheme="minorHAnsi"/>
      <w:sz w:val="20"/>
      <w:szCs w:val="20"/>
    </w:rPr>
  </w:style>
  <w:style w:type="character" w:customStyle="1" w:styleId="OdstavecseseznamemChar">
    <w:name w:val="Odstavec se seznamem Char"/>
    <w:aliases w:val="Odstavec cíl se seznamem Char,3. Überschrift Char"/>
    <w:link w:val="Odstavecseseznamem"/>
    <w:uiPriority w:val="34"/>
    <w:rPr>
      <w:rFonts w:cstheme="minorHAnsi"/>
      <w:sz w:val="20"/>
      <w:szCs w:val="20"/>
      <w:lang w:val="cs-CZ"/>
    </w:rPr>
  </w:style>
  <w:style w:type="table" w:styleId="Tmavtabulkasmkou5zvraznn1">
    <w:name w:val="Grid Table 5 Dark Accent 1"/>
    <w:basedOn w:val="Normlntabulka"/>
    <w:uiPriority w:val="50"/>
    <w:pPr>
      <w:spacing w:after="0" w:line="240" w:lineRule="auto"/>
    </w:pPr>
    <w:rPr>
      <w:rFonts w:ascii="Arial" w:hAnsi="Arial" w:cs="Times New Roman (Základní text"/>
      <w:sz w:val="24"/>
      <w:szCs w:val="24"/>
      <w:lang w:val="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shd w:val="clear" w:color="auto" w:fill="003399"/>
        <w:vAlign w:val="center"/>
      </w:tcPr>
    </w:tblStylePr>
    <w:tblStylePr w:type="lastRow">
      <w:rPr>
        <w:b/>
        <w:bCs/>
        <w:color w:val="FFFFFF" w:themeColor="background1"/>
      </w:rPr>
      <w:tblPr/>
      <w:tcPr>
        <w:shd w:val="clear" w:color="auto" w:fill="00339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paragraph" w:customStyle="1" w:styleId="CZNormln">
    <w:name w:val="CZ Normální"/>
    <w:basedOn w:val="Normln"/>
    <w:qFormat/>
    <w:rPr>
      <w:szCs w:val="22"/>
    </w:rPr>
  </w:style>
  <w:style w:type="paragraph" w:customStyle="1" w:styleId="Odstavecseseznamem1">
    <w:name w:val="Odstavec se seznamem1"/>
    <w:basedOn w:val="Normln"/>
    <w:link w:val="ListParagraphChar"/>
    <w:qFormat/>
    <w:pPr>
      <w:spacing w:after="0" w:line="240" w:lineRule="auto"/>
      <w:ind w:left="720"/>
      <w:contextualSpacing/>
    </w:pPr>
    <w:rPr>
      <w:rFonts w:ascii="Times New Roman" w:eastAsia="Times New Roman" w:hAnsi="Times New Roman" w:cs="Times New Roman"/>
      <w:sz w:val="24"/>
      <w:lang w:val="de-DE" w:eastAsia="de-DE"/>
    </w:rPr>
  </w:style>
  <w:style w:type="character" w:customStyle="1" w:styleId="ListParagraphChar">
    <w:name w:val="List Paragraph Char"/>
    <w:link w:val="Odstavecseseznamem1"/>
    <w:locked/>
    <w:rPr>
      <w:rFonts w:ascii="Times New Roman" w:eastAsia="Times New Roman" w:hAnsi="Times New Roman" w:cs="Times New Roman"/>
      <w:sz w:val="24"/>
      <w:szCs w:val="24"/>
      <w:lang w:eastAsia="de-DE"/>
    </w:rPr>
  </w:style>
  <w:style w:type="character" w:customStyle="1" w:styleId="Nadpis3Char">
    <w:name w:val="Nadpis 3 Char"/>
    <w:basedOn w:val="Standardnpsmoodstavce"/>
    <w:link w:val="Nadpis3"/>
    <w:uiPriority w:val="9"/>
    <w:rsid w:val="00173648"/>
    <w:rPr>
      <w:rFonts w:eastAsiaTheme="majorEastAsia" w:cstheme="minorHAnsi"/>
      <w:b/>
      <w:caps/>
      <w:lang w:val="cs-CZ"/>
    </w:rPr>
  </w:style>
  <w:style w:type="paragraph" w:customStyle="1" w:styleId="PLNormln">
    <w:name w:val="PL Normální"/>
    <w:basedOn w:val="Normln"/>
    <w:qFormat/>
    <w:rPr>
      <w:szCs w:val="22"/>
      <w:lang w:val="pl-PL"/>
    </w:rPr>
  </w:style>
  <w:style w:type="character" w:customStyle="1" w:styleId="Nadpis4Char">
    <w:name w:val="Nadpis 4 Char"/>
    <w:basedOn w:val="Standardnpsmoodstavce"/>
    <w:link w:val="Nadpis4"/>
    <w:uiPriority w:val="9"/>
    <w:rsid w:val="00C6599B"/>
    <w:rPr>
      <w:rFonts w:asciiTheme="majorHAnsi" w:eastAsiaTheme="majorEastAsia" w:hAnsiTheme="majorHAnsi" w:cstheme="majorBidi"/>
      <w:b/>
      <w:bCs/>
      <w:caps/>
      <w:lang w:val="cs-CZ"/>
    </w:rPr>
  </w:style>
  <w:style w:type="table" w:customStyle="1" w:styleId="NormalTable0">
    <w:name w:val="Normal Table0"/>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iPriority w:val="99"/>
    <w:unhideWhenUsed/>
    <w:pPr>
      <w:spacing w:after="160" w:line="240" w:lineRule="auto"/>
      <w:jc w:val="left"/>
    </w:pPr>
    <w:rPr>
      <w:rFonts w:asciiTheme="minorHAnsi" w:hAnsiTheme="minorHAnsi"/>
      <w:sz w:val="20"/>
      <w:szCs w:val="20"/>
    </w:rPr>
  </w:style>
  <w:style w:type="character" w:customStyle="1" w:styleId="TextkomenteChar">
    <w:name w:val="Text komentáře Char"/>
    <w:basedOn w:val="Standardnpsmoodstavce"/>
    <w:link w:val="Textkomente"/>
    <w:uiPriority w:val="99"/>
    <w:rPr>
      <w:sz w:val="20"/>
      <w:szCs w:val="20"/>
      <w:lang w:val="cs-CZ"/>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lang w:val="cs-CZ"/>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unhideWhenUsed/>
    <w:qFormat/>
    <w:pPr>
      <w:spacing w:line="240" w:lineRule="auto"/>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Pr>
      <w:rFonts w:ascii="Arial" w:hAnsi="Arial"/>
      <w:sz w:val="20"/>
      <w:szCs w:val="20"/>
      <w:lang w:val="cs-CZ"/>
    </w:rPr>
  </w:style>
  <w:style w:type="character" w:styleId="Znakapoznpodarou">
    <w:name w:val="footnote reference"/>
    <w:aliases w:val="PGI Fußnote Ziffer,PGI Fußnote Ziffer + Times New Roman,12 b.,Zúžené o ...,Footnote Reference Number,Footnote symbol,Nota,Footnote number,de nota al pie,Ref,Char,SUPERS,Voetnootmarkering,fr,(NECG) Footnote Reference,Re"/>
    <w:basedOn w:val="Standardnpsmoodstavce"/>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rFonts w:ascii="Arial" w:hAnsi="Arial"/>
      <w:sz w:val="20"/>
      <w:szCs w:val="20"/>
      <w:lang w:val="cs-CZ"/>
    </w:rPr>
  </w:style>
  <w:style w:type="character" w:styleId="Odkaznavysvtlivky">
    <w:name w:val="endnote reference"/>
    <w:basedOn w:val="Standardnpsmoodstavce"/>
    <w:uiPriority w:val="99"/>
    <w:semiHidden/>
    <w:unhideWhenUsed/>
    <w:rPr>
      <w:vertAlign w:val="superscript"/>
    </w:rPr>
  </w:style>
  <w:style w:type="paragraph" w:styleId="Pedmtkomente">
    <w:name w:val="annotation subject"/>
    <w:basedOn w:val="Textkomente"/>
    <w:next w:val="Textkomente"/>
    <w:link w:val="PedmtkomenteChar"/>
    <w:uiPriority w:val="99"/>
    <w:semiHidden/>
    <w:unhideWhenUsed/>
    <w:pPr>
      <w:spacing w:after="120"/>
      <w:jc w:val="both"/>
    </w:pPr>
    <w:rPr>
      <w:rFonts w:ascii="Arial" w:hAnsi="Arial"/>
      <w:b/>
      <w:bCs/>
    </w:rPr>
  </w:style>
  <w:style w:type="character" w:customStyle="1" w:styleId="PedmtkomenteChar">
    <w:name w:val="Předmět komentáře Char"/>
    <w:basedOn w:val="TextkomenteChar"/>
    <w:link w:val="Pedmtkomente"/>
    <w:uiPriority w:val="99"/>
    <w:semiHidden/>
    <w:rPr>
      <w:rFonts w:ascii="Arial" w:hAnsi="Arial"/>
      <w:b/>
      <w:bCs/>
      <w:sz w:val="20"/>
      <w:szCs w:val="20"/>
      <w:lang w:val="cs-CZ"/>
    </w:rPr>
  </w:style>
  <w:style w:type="paragraph" w:styleId="Obsah2">
    <w:name w:val="toc 2"/>
    <w:basedOn w:val="Normln"/>
    <w:next w:val="Normln"/>
    <w:autoRedefine/>
    <w:uiPriority w:val="39"/>
    <w:unhideWhenUsed/>
    <w:rsid w:val="008D1AD7"/>
    <w:pPr>
      <w:tabs>
        <w:tab w:val="left" w:pos="660"/>
        <w:tab w:val="right" w:leader="dot" w:pos="9345"/>
      </w:tabs>
      <w:spacing w:after="100"/>
      <w:ind w:left="160"/>
      <w:jc w:val="left"/>
    </w:pPr>
    <w:rPr>
      <w:rFonts w:ascii="Calibri" w:hAnsi="Calibri" w:cstheme="minorHAnsi"/>
      <w:noProof/>
      <w:sz w:val="20"/>
    </w:rPr>
  </w:style>
  <w:style w:type="paragraph" w:styleId="Obsah1">
    <w:name w:val="toc 1"/>
    <w:basedOn w:val="Normln"/>
    <w:next w:val="Normln"/>
    <w:autoRedefine/>
    <w:uiPriority w:val="39"/>
    <w:unhideWhenUsed/>
    <w:rsid w:val="00C43361"/>
    <w:pPr>
      <w:tabs>
        <w:tab w:val="left" w:pos="660"/>
        <w:tab w:val="right" w:leader="dot" w:pos="9345"/>
      </w:tabs>
      <w:spacing w:after="100"/>
      <w:jc w:val="left"/>
      <w:outlineLvl w:val="2"/>
    </w:pPr>
    <w:rPr>
      <w:rFonts w:ascii="Calibri" w:hAnsi="Calibri"/>
      <w:noProof/>
      <w:sz w:val="20"/>
    </w:rPr>
  </w:style>
  <w:style w:type="paragraph" w:styleId="Obsah3">
    <w:name w:val="toc 3"/>
    <w:basedOn w:val="Normln"/>
    <w:next w:val="Normln"/>
    <w:autoRedefine/>
    <w:uiPriority w:val="39"/>
    <w:unhideWhenUsed/>
    <w:rsid w:val="002C18C1"/>
    <w:pPr>
      <w:tabs>
        <w:tab w:val="left" w:pos="1100"/>
        <w:tab w:val="right" w:leader="dot" w:pos="9344"/>
      </w:tabs>
      <w:spacing w:after="100"/>
      <w:ind w:left="320"/>
    </w:pPr>
    <w:rPr>
      <w:rFonts w:asciiTheme="minorHAnsi" w:hAnsiTheme="minorHAnsi"/>
      <w:sz w:val="20"/>
    </w:rPr>
  </w:style>
  <w:style w:type="paragraph" w:styleId="Nadpisobsahu">
    <w:name w:val="TOC Heading"/>
    <w:basedOn w:val="Nadpis1"/>
    <w:next w:val="Normln"/>
    <w:uiPriority w:val="39"/>
    <w:unhideWhenUsed/>
    <w:qFormat/>
    <w:pPr>
      <w:keepNext/>
      <w:keepLines/>
      <w:spacing w:before="240" w:after="0" w:line="259" w:lineRule="auto"/>
      <w:jc w:val="left"/>
      <w:outlineLvl w:val="9"/>
    </w:pPr>
    <w:rPr>
      <w:rFonts w:asciiTheme="majorHAnsi" w:eastAsiaTheme="majorEastAsia" w:hAnsiTheme="majorHAnsi" w:cstheme="majorBidi"/>
      <w:b w:val="0"/>
      <w:caps/>
      <w:color w:val="2E74B5" w:themeColor="accent1" w:themeShade="BF"/>
      <w:sz w:val="32"/>
      <w:szCs w:val="32"/>
      <w:lang w:eastAsia="cs-CZ"/>
    </w:rPr>
  </w:style>
  <w:style w:type="paragraph" w:customStyle="1" w:styleId="Standard1">
    <w:name w:val="Standard1"/>
    <w:pPr>
      <w:suppressAutoHyphens/>
      <w:autoSpaceDN w:val="0"/>
      <w:spacing w:after="120" w:line="288" w:lineRule="auto"/>
      <w:jc w:val="both"/>
    </w:pPr>
    <w:rPr>
      <w:rFonts w:ascii="Arial" w:eastAsia="SimSun" w:hAnsi="Arial" w:cs="F"/>
      <w:kern w:val="3"/>
      <w:sz w:val="16"/>
      <w:szCs w:val="24"/>
      <w:lang w:val="cs-CZ"/>
    </w:rPr>
  </w:style>
  <w:style w:type="paragraph" w:customStyle="1" w:styleId="Textbody">
    <w:name w:val="Text body"/>
    <w:basedOn w:val="Standard1"/>
    <w:pPr>
      <w:spacing w:line="240" w:lineRule="auto"/>
    </w:pPr>
    <w:rPr>
      <w:rFonts w:eastAsia="Calibri" w:cs="Times New Roman"/>
      <w:sz w:val="22"/>
      <w:szCs w:val="20"/>
      <w:lang w:eastAsia="cs-CZ"/>
    </w:rPr>
  </w:style>
  <w:style w:type="paragraph" w:styleId="Revize">
    <w:name w:val="Revision"/>
    <w:hidden/>
    <w:uiPriority w:val="99"/>
    <w:semiHidden/>
    <w:pPr>
      <w:spacing w:after="0" w:line="240" w:lineRule="auto"/>
    </w:pPr>
    <w:rPr>
      <w:rFonts w:ascii="Arial" w:hAnsi="Arial"/>
      <w:sz w:val="16"/>
      <w:szCs w:val="24"/>
      <w:lang w:val="cs-CZ"/>
    </w:rPr>
  </w:style>
  <w:style w:type="paragraph" w:customStyle="1" w:styleId="normlnodrky">
    <w:name w:val="normální_odrážky"/>
    <w:basedOn w:val="Normln"/>
    <w:rsid w:val="00922CDE"/>
    <w:pPr>
      <w:numPr>
        <w:numId w:val="14"/>
      </w:numPr>
    </w:pPr>
  </w:style>
  <w:style w:type="paragraph" w:styleId="Normlnweb">
    <w:name w:val="Normal (Web)"/>
    <w:basedOn w:val="Normln"/>
    <w:uiPriority w:val="99"/>
    <w:semiHidden/>
    <w:unhideWhenUsed/>
    <w:rsid w:val="00C23FEB"/>
    <w:pPr>
      <w:spacing w:before="100" w:beforeAutospacing="1" w:after="100" w:afterAutospacing="1" w:line="240" w:lineRule="auto"/>
      <w:jc w:val="left"/>
    </w:pPr>
    <w:rPr>
      <w:rFonts w:ascii="Times New Roman" w:eastAsia="Times New Roman" w:hAnsi="Times New Roman" w:cs="Times New Roman"/>
      <w:sz w:val="24"/>
      <w:lang w:eastAsia="cs-CZ"/>
    </w:rPr>
  </w:style>
  <w:style w:type="character" w:styleId="Siln">
    <w:name w:val="Strong"/>
    <w:basedOn w:val="Standardnpsmoodstavce"/>
    <w:uiPriority w:val="22"/>
    <w:qFormat/>
    <w:rsid w:val="00C23FEB"/>
    <w:rPr>
      <w:b/>
      <w:bCs/>
    </w:rPr>
  </w:style>
  <w:style w:type="character" w:customStyle="1" w:styleId="Nevyeenzmnka1">
    <w:name w:val="Nevyřešená zmínka1"/>
    <w:basedOn w:val="Standardnpsmoodstavce"/>
    <w:uiPriority w:val="99"/>
    <w:semiHidden/>
    <w:unhideWhenUsed/>
    <w:rsid w:val="00C23FEB"/>
    <w:rPr>
      <w:color w:val="605E5C"/>
      <w:shd w:val="clear" w:color="auto" w:fill="E1DFDD"/>
    </w:rPr>
  </w:style>
  <w:style w:type="character" w:customStyle="1" w:styleId="Nadpis5Char">
    <w:name w:val="Nadpis 5 Char"/>
    <w:basedOn w:val="Standardnpsmoodstavce"/>
    <w:link w:val="Nadpis5"/>
    <w:uiPriority w:val="9"/>
    <w:rsid w:val="007617E7"/>
    <w:rPr>
      <w:rFonts w:asciiTheme="majorHAnsi" w:eastAsiaTheme="majorEastAsia" w:hAnsiTheme="majorHAnsi" w:cstheme="majorBidi"/>
      <w:color w:val="2E74B5" w:themeColor="accent1" w:themeShade="BF"/>
      <w:sz w:val="16"/>
      <w:szCs w:val="24"/>
      <w:lang w:val="cs-CZ"/>
    </w:rPr>
  </w:style>
  <w:style w:type="numbering" w:customStyle="1" w:styleId="Styl1">
    <w:name w:val="Styl1"/>
    <w:uiPriority w:val="99"/>
    <w:rsid w:val="007617E7"/>
    <w:pPr>
      <w:numPr>
        <w:numId w:val="31"/>
      </w:numPr>
    </w:pPr>
  </w:style>
  <w:style w:type="character" w:customStyle="1" w:styleId="Nadpis6Char">
    <w:name w:val="Nadpis 6 Char"/>
    <w:basedOn w:val="Standardnpsmoodstavce"/>
    <w:link w:val="Nadpis6"/>
    <w:uiPriority w:val="9"/>
    <w:semiHidden/>
    <w:rsid w:val="00173648"/>
    <w:rPr>
      <w:rFonts w:asciiTheme="majorHAnsi" w:eastAsiaTheme="majorEastAsia" w:hAnsiTheme="majorHAnsi" w:cstheme="majorBidi"/>
      <w:color w:val="1F4D78" w:themeColor="accent1" w:themeShade="7F"/>
      <w:sz w:val="16"/>
      <w:szCs w:val="24"/>
      <w:lang w:val="cs-CZ"/>
    </w:rPr>
  </w:style>
  <w:style w:type="character" w:customStyle="1" w:styleId="Nadpis7Char">
    <w:name w:val="Nadpis 7 Char"/>
    <w:basedOn w:val="Standardnpsmoodstavce"/>
    <w:link w:val="Nadpis7"/>
    <w:uiPriority w:val="9"/>
    <w:semiHidden/>
    <w:rsid w:val="00173648"/>
    <w:rPr>
      <w:rFonts w:asciiTheme="majorHAnsi" w:eastAsiaTheme="majorEastAsia" w:hAnsiTheme="majorHAnsi" w:cstheme="majorBidi"/>
      <w:i/>
      <w:iCs/>
      <w:color w:val="1F4D78" w:themeColor="accent1" w:themeShade="7F"/>
      <w:sz w:val="16"/>
      <w:szCs w:val="24"/>
      <w:lang w:val="cs-CZ"/>
    </w:rPr>
  </w:style>
  <w:style w:type="character" w:customStyle="1" w:styleId="Nadpis8Char">
    <w:name w:val="Nadpis 8 Char"/>
    <w:basedOn w:val="Standardnpsmoodstavce"/>
    <w:link w:val="Nadpis8"/>
    <w:uiPriority w:val="9"/>
    <w:semiHidden/>
    <w:rsid w:val="00173648"/>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173648"/>
    <w:rPr>
      <w:rFonts w:asciiTheme="majorHAnsi" w:eastAsiaTheme="majorEastAsia" w:hAnsiTheme="majorHAnsi" w:cstheme="majorBidi"/>
      <w:i/>
      <w:iCs/>
      <w:color w:val="272727" w:themeColor="text1" w:themeTint="D8"/>
      <w:sz w:val="21"/>
      <w:szCs w:val="21"/>
      <w:lang w:val="cs-CZ"/>
    </w:rPr>
  </w:style>
  <w:style w:type="paragraph" w:styleId="Bezmezer">
    <w:name w:val="No Spacing"/>
    <w:uiPriority w:val="1"/>
    <w:qFormat/>
    <w:rsid w:val="00D96041"/>
    <w:pPr>
      <w:spacing w:after="0" w:line="240" w:lineRule="auto"/>
      <w:jc w:val="both"/>
    </w:pPr>
    <w:rPr>
      <w:rFonts w:ascii="Arial" w:hAnsi="Arial"/>
      <w:sz w:val="16"/>
      <w:szCs w:val="24"/>
      <w:lang w:val="cs-CZ"/>
    </w:rPr>
  </w:style>
  <w:style w:type="paragraph" w:customStyle="1" w:styleId="Normln2">
    <w:name w:val="*Normální2"/>
    <w:basedOn w:val="Normln"/>
    <w:uiPriority w:val="99"/>
    <w:rsid w:val="0003697B"/>
    <w:pPr>
      <w:numPr>
        <w:numId w:val="34"/>
      </w:numPr>
      <w:spacing w:after="240" w:line="240" w:lineRule="auto"/>
    </w:pPr>
    <w:rPr>
      <w:rFonts w:ascii="Times New Roman" w:eastAsia="Times New Roman" w:hAnsi="Times New Roman" w:cs="Times New Roman"/>
      <w:sz w:val="24"/>
      <w:szCs w:val="20"/>
      <w:lang w:eastAsia="cs-CZ"/>
    </w:rPr>
  </w:style>
  <w:style w:type="character" w:customStyle="1" w:styleId="cf01">
    <w:name w:val="cf01"/>
    <w:basedOn w:val="Standardnpsmoodstavce"/>
    <w:rsid w:val="004A7738"/>
    <w:rPr>
      <w:rFonts w:ascii="Segoe UI" w:hAnsi="Segoe UI" w:cs="Segoe UI" w:hint="default"/>
      <w:sz w:val="18"/>
      <w:szCs w:val="18"/>
    </w:rPr>
  </w:style>
  <w:style w:type="character" w:styleId="Sledovanodkaz">
    <w:name w:val="FollowedHyperlink"/>
    <w:basedOn w:val="Standardnpsmoodstavce"/>
    <w:uiPriority w:val="99"/>
    <w:semiHidden/>
    <w:unhideWhenUsed/>
    <w:rsid w:val="00477E00"/>
    <w:rPr>
      <w:color w:val="954F72" w:themeColor="followedHyperlink"/>
      <w:u w:val="single"/>
    </w:rPr>
  </w:style>
  <w:style w:type="paragraph" w:styleId="FormtovanvHTML">
    <w:name w:val="HTML Preformatted"/>
    <w:basedOn w:val="Normln"/>
    <w:link w:val="FormtovanvHTMLChar"/>
    <w:uiPriority w:val="99"/>
    <w:semiHidden/>
    <w:unhideWhenUsed/>
    <w:rsid w:val="0025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53506"/>
    <w:rPr>
      <w:rFonts w:ascii="Courier New" w:eastAsia="Times New Roman" w:hAnsi="Courier New" w:cs="Courier New"/>
      <w:sz w:val="20"/>
      <w:szCs w:val="20"/>
      <w:lang w:val="cs-CZ" w:eastAsia="cs-CZ"/>
    </w:rPr>
  </w:style>
  <w:style w:type="character" w:styleId="Nevyeenzmnka">
    <w:name w:val="Unresolved Mention"/>
    <w:basedOn w:val="Standardnpsmoodstavce"/>
    <w:uiPriority w:val="99"/>
    <w:semiHidden/>
    <w:unhideWhenUsed/>
    <w:rsid w:val="00C4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1151">
      <w:bodyDiv w:val="1"/>
      <w:marLeft w:val="0"/>
      <w:marRight w:val="0"/>
      <w:marTop w:val="0"/>
      <w:marBottom w:val="0"/>
      <w:divBdr>
        <w:top w:val="none" w:sz="0" w:space="0" w:color="auto"/>
        <w:left w:val="none" w:sz="0" w:space="0" w:color="auto"/>
        <w:bottom w:val="none" w:sz="0" w:space="0" w:color="auto"/>
        <w:right w:val="none" w:sz="0" w:space="0" w:color="auto"/>
      </w:divBdr>
    </w:div>
    <w:div w:id="326518733">
      <w:bodyDiv w:val="1"/>
      <w:marLeft w:val="0"/>
      <w:marRight w:val="0"/>
      <w:marTop w:val="0"/>
      <w:marBottom w:val="0"/>
      <w:divBdr>
        <w:top w:val="none" w:sz="0" w:space="0" w:color="auto"/>
        <w:left w:val="none" w:sz="0" w:space="0" w:color="auto"/>
        <w:bottom w:val="none" w:sz="0" w:space="0" w:color="auto"/>
        <w:right w:val="none" w:sz="0" w:space="0" w:color="auto"/>
      </w:divBdr>
    </w:div>
    <w:div w:id="369383506">
      <w:bodyDiv w:val="1"/>
      <w:marLeft w:val="0"/>
      <w:marRight w:val="0"/>
      <w:marTop w:val="0"/>
      <w:marBottom w:val="0"/>
      <w:divBdr>
        <w:top w:val="none" w:sz="0" w:space="0" w:color="auto"/>
        <w:left w:val="none" w:sz="0" w:space="0" w:color="auto"/>
        <w:bottom w:val="none" w:sz="0" w:space="0" w:color="auto"/>
        <w:right w:val="none" w:sz="0" w:space="0" w:color="auto"/>
      </w:divBdr>
    </w:div>
    <w:div w:id="379868599">
      <w:bodyDiv w:val="1"/>
      <w:marLeft w:val="0"/>
      <w:marRight w:val="0"/>
      <w:marTop w:val="0"/>
      <w:marBottom w:val="0"/>
      <w:divBdr>
        <w:top w:val="none" w:sz="0" w:space="0" w:color="auto"/>
        <w:left w:val="none" w:sz="0" w:space="0" w:color="auto"/>
        <w:bottom w:val="none" w:sz="0" w:space="0" w:color="auto"/>
        <w:right w:val="none" w:sz="0" w:space="0" w:color="auto"/>
      </w:divBdr>
    </w:div>
    <w:div w:id="419065755">
      <w:bodyDiv w:val="1"/>
      <w:marLeft w:val="0"/>
      <w:marRight w:val="0"/>
      <w:marTop w:val="0"/>
      <w:marBottom w:val="0"/>
      <w:divBdr>
        <w:top w:val="none" w:sz="0" w:space="0" w:color="auto"/>
        <w:left w:val="none" w:sz="0" w:space="0" w:color="auto"/>
        <w:bottom w:val="none" w:sz="0" w:space="0" w:color="auto"/>
        <w:right w:val="none" w:sz="0" w:space="0" w:color="auto"/>
      </w:divBdr>
    </w:div>
    <w:div w:id="429007302">
      <w:bodyDiv w:val="1"/>
      <w:marLeft w:val="0"/>
      <w:marRight w:val="0"/>
      <w:marTop w:val="0"/>
      <w:marBottom w:val="0"/>
      <w:divBdr>
        <w:top w:val="none" w:sz="0" w:space="0" w:color="auto"/>
        <w:left w:val="none" w:sz="0" w:space="0" w:color="auto"/>
        <w:bottom w:val="none" w:sz="0" w:space="0" w:color="auto"/>
        <w:right w:val="none" w:sz="0" w:space="0" w:color="auto"/>
      </w:divBdr>
    </w:div>
    <w:div w:id="482435099">
      <w:bodyDiv w:val="1"/>
      <w:marLeft w:val="0"/>
      <w:marRight w:val="0"/>
      <w:marTop w:val="0"/>
      <w:marBottom w:val="0"/>
      <w:divBdr>
        <w:top w:val="none" w:sz="0" w:space="0" w:color="auto"/>
        <w:left w:val="none" w:sz="0" w:space="0" w:color="auto"/>
        <w:bottom w:val="none" w:sz="0" w:space="0" w:color="auto"/>
        <w:right w:val="none" w:sz="0" w:space="0" w:color="auto"/>
      </w:divBdr>
    </w:div>
    <w:div w:id="496850479">
      <w:bodyDiv w:val="1"/>
      <w:marLeft w:val="0"/>
      <w:marRight w:val="0"/>
      <w:marTop w:val="0"/>
      <w:marBottom w:val="0"/>
      <w:divBdr>
        <w:top w:val="none" w:sz="0" w:space="0" w:color="auto"/>
        <w:left w:val="none" w:sz="0" w:space="0" w:color="auto"/>
        <w:bottom w:val="none" w:sz="0" w:space="0" w:color="auto"/>
        <w:right w:val="none" w:sz="0" w:space="0" w:color="auto"/>
      </w:divBdr>
    </w:div>
    <w:div w:id="520777772">
      <w:bodyDiv w:val="1"/>
      <w:marLeft w:val="0"/>
      <w:marRight w:val="0"/>
      <w:marTop w:val="0"/>
      <w:marBottom w:val="0"/>
      <w:divBdr>
        <w:top w:val="none" w:sz="0" w:space="0" w:color="auto"/>
        <w:left w:val="none" w:sz="0" w:space="0" w:color="auto"/>
        <w:bottom w:val="none" w:sz="0" w:space="0" w:color="auto"/>
        <w:right w:val="none" w:sz="0" w:space="0" w:color="auto"/>
      </w:divBdr>
    </w:div>
    <w:div w:id="542601742">
      <w:bodyDiv w:val="1"/>
      <w:marLeft w:val="0"/>
      <w:marRight w:val="0"/>
      <w:marTop w:val="0"/>
      <w:marBottom w:val="0"/>
      <w:divBdr>
        <w:top w:val="none" w:sz="0" w:space="0" w:color="auto"/>
        <w:left w:val="none" w:sz="0" w:space="0" w:color="auto"/>
        <w:bottom w:val="none" w:sz="0" w:space="0" w:color="auto"/>
        <w:right w:val="none" w:sz="0" w:space="0" w:color="auto"/>
      </w:divBdr>
    </w:div>
    <w:div w:id="562446614">
      <w:bodyDiv w:val="1"/>
      <w:marLeft w:val="0"/>
      <w:marRight w:val="0"/>
      <w:marTop w:val="0"/>
      <w:marBottom w:val="0"/>
      <w:divBdr>
        <w:top w:val="none" w:sz="0" w:space="0" w:color="auto"/>
        <w:left w:val="none" w:sz="0" w:space="0" w:color="auto"/>
        <w:bottom w:val="none" w:sz="0" w:space="0" w:color="auto"/>
        <w:right w:val="none" w:sz="0" w:space="0" w:color="auto"/>
      </w:divBdr>
    </w:div>
    <w:div w:id="906918609">
      <w:bodyDiv w:val="1"/>
      <w:marLeft w:val="0"/>
      <w:marRight w:val="0"/>
      <w:marTop w:val="0"/>
      <w:marBottom w:val="0"/>
      <w:divBdr>
        <w:top w:val="none" w:sz="0" w:space="0" w:color="auto"/>
        <w:left w:val="none" w:sz="0" w:space="0" w:color="auto"/>
        <w:bottom w:val="none" w:sz="0" w:space="0" w:color="auto"/>
        <w:right w:val="none" w:sz="0" w:space="0" w:color="auto"/>
      </w:divBdr>
    </w:div>
    <w:div w:id="916093718">
      <w:bodyDiv w:val="1"/>
      <w:marLeft w:val="0"/>
      <w:marRight w:val="0"/>
      <w:marTop w:val="0"/>
      <w:marBottom w:val="0"/>
      <w:divBdr>
        <w:top w:val="none" w:sz="0" w:space="0" w:color="auto"/>
        <w:left w:val="none" w:sz="0" w:space="0" w:color="auto"/>
        <w:bottom w:val="none" w:sz="0" w:space="0" w:color="auto"/>
        <w:right w:val="none" w:sz="0" w:space="0" w:color="auto"/>
      </w:divBdr>
      <w:divsChild>
        <w:div w:id="158928425">
          <w:marLeft w:val="0"/>
          <w:marRight w:val="0"/>
          <w:marTop w:val="0"/>
          <w:marBottom w:val="0"/>
          <w:divBdr>
            <w:top w:val="none" w:sz="0" w:space="0" w:color="auto"/>
            <w:left w:val="none" w:sz="0" w:space="0" w:color="auto"/>
            <w:bottom w:val="none" w:sz="0" w:space="0" w:color="auto"/>
            <w:right w:val="none" w:sz="0" w:space="0" w:color="auto"/>
          </w:divBdr>
        </w:div>
      </w:divsChild>
    </w:div>
    <w:div w:id="1011183137">
      <w:bodyDiv w:val="1"/>
      <w:marLeft w:val="0"/>
      <w:marRight w:val="0"/>
      <w:marTop w:val="0"/>
      <w:marBottom w:val="0"/>
      <w:divBdr>
        <w:top w:val="none" w:sz="0" w:space="0" w:color="auto"/>
        <w:left w:val="none" w:sz="0" w:space="0" w:color="auto"/>
        <w:bottom w:val="none" w:sz="0" w:space="0" w:color="auto"/>
        <w:right w:val="none" w:sz="0" w:space="0" w:color="auto"/>
      </w:divBdr>
    </w:div>
    <w:div w:id="1022515650">
      <w:bodyDiv w:val="1"/>
      <w:marLeft w:val="0"/>
      <w:marRight w:val="0"/>
      <w:marTop w:val="0"/>
      <w:marBottom w:val="0"/>
      <w:divBdr>
        <w:top w:val="none" w:sz="0" w:space="0" w:color="auto"/>
        <w:left w:val="none" w:sz="0" w:space="0" w:color="auto"/>
        <w:bottom w:val="none" w:sz="0" w:space="0" w:color="auto"/>
        <w:right w:val="none" w:sz="0" w:space="0" w:color="auto"/>
      </w:divBdr>
    </w:div>
    <w:div w:id="1030371708">
      <w:bodyDiv w:val="1"/>
      <w:marLeft w:val="0"/>
      <w:marRight w:val="0"/>
      <w:marTop w:val="0"/>
      <w:marBottom w:val="0"/>
      <w:divBdr>
        <w:top w:val="none" w:sz="0" w:space="0" w:color="auto"/>
        <w:left w:val="none" w:sz="0" w:space="0" w:color="auto"/>
        <w:bottom w:val="none" w:sz="0" w:space="0" w:color="auto"/>
        <w:right w:val="none" w:sz="0" w:space="0" w:color="auto"/>
      </w:divBdr>
    </w:div>
    <w:div w:id="1149126781">
      <w:bodyDiv w:val="1"/>
      <w:marLeft w:val="0"/>
      <w:marRight w:val="0"/>
      <w:marTop w:val="0"/>
      <w:marBottom w:val="0"/>
      <w:divBdr>
        <w:top w:val="none" w:sz="0" w:space="0" w:color="auto"/>
        <w:left w:val="none" w:sz="0" w:space="0" w:color="auto"/>
        <w:bottom w:val="none" w:sz="0" w:space="0" w:color="auto"/>
        <w:right w:val="none" w:sz="0" w:space="0" w:color="auto"/>
      </w:divBdr>
    </w:div>
    <w:div w:id="1258557256">
      <w:bodyDiv w:val="1"/>
      <w:marLeft w:val="0"/>
      <w:marRight w:val="0"/>
      <w:marTop w:val="0"/>
      <w:marBottom w:val="0"/>
      <w:divBdr>
        <w:top w:val="none" w:sz="0" w:space="0" w:color="auto"/>
        <w:left w:val="none" w:sz="0" w:space="0" w:color="auto"/>
        <w:bottom w:val="none" w:sz="0" w:space="0" w:color="auto"/>
        <w:right w:val="none" w:sz="0" w:space="0" w:color="auto"/>
      </w:divBdr>
    </w:div>
    <w:div w:id="1258636993">
      <w:bodyDiv w:val="1"/>
      <w:marLeft w:val="0"/>
      <w:marRight w:val="0"/>
      <w:marTop w:val="0"/>
      <w:marBottom w:val="0"/>
      <w:divBdr>
        <w:top w:val="none" w:sz="0" w:space="0" w:color="auto"/>
        <w:left w:val="none" w:sz="0" w:space="0" w:color="auto"/>
        <w:bottom w:val="none" w:sz="0" w:space="0" w:color="auto"/>
        <w:right w:val="none" w:sz="0" w:space="0" w:color="auto"/>
      </w:divBdr>
    </w:div>
    <w:div w:id="1279601519">
      <w:bodyDiv w:val="1"/>
      <w:marLeft w:val="0"/>
      <w:marRight w:val="0"/>
      <w:marTop w:val="0"/>
      <w:marBottom w:val="0"/>
      <w:divBdr>
        <w:top w:val="none" w:sz="0" w:space="0" w:color="auto"/>
        <w:left w:val="none" w:sz="0" w:space="0" w:color="auto"/>
        <w:bottom w:val="none" w:sz="0" w:space="0" w:color="auto"/>
        <w:right w:val="none" w:sz="0" w:space="0" w:color="auto"/>
      </w:divBdr>
    </w:div>
    <w:div w:id="1328822158">
      <w:bodyDiv w:val="1"/>
      <w:marLeft w:val="0"/>
      <w:marRight w:val="0"/>
      <w:marTop w:val="0"/>
      <w:marBottom w:val="0"/>
      <w:divBdr>
        <w:top w:val="none" w:sz="0" w:space="0" w:color="auto"/>
        <w:left w:val="none" w:sz="0" w:space="0" w:color="auto"/>
        <w:bottom w:val="none" w:sz="0" w:space="0" w:color="auto"/>
        <w:right w:val="none" w:sz="0" w:space="0" w:color="auto"/>
      </w:divBdr>
    </w:div>
    <w:div w:id="1398867818">
      <w:bodyDiv w:val="1"/>
      <w:marLeft w:val="0"/>
      <w:marRight w:val="0"/>
      <w:marTop w:val="0"/>
      <w:marBottom w:val="0"/>
      <w:divBdr>
        <w:top w:val="none" w:sz="0" w:space="0" w:color="auto"/>
        <w:left w:val="none" w:sz="0" w:space="0" w:color="auto"/>
        <w:bottom w:val="none" w:sz="0" w:space="0" w:color="auto"/>
        <w:right w:val="none" w:sz="0" w:space="0" w:color="auto"/>
      </w:divBdr>
    </w:div>
    <w:div w:id="1402484025">
      <w:bodyDiv w:val="1"/>
      <w:marLeft w:val="0"/>
      <w:marRight w:val="0"/>
      <w:marTop w:val="0"/>
      <w:marBottom w:val="0"/>
      <w:divBdr>
        <w:top w:val="none" w:sz="0" w:space="0" w:color="auto"/>
        <w:left w:val="none" w:sz="0" w:space="0" w:color="auto"/>
        <w:bottom w:val="none" w:sz="0" w:space="0" w:color="auto"/>
        <w:right w:val="none" w:sz="0" w:space="0" w:color="auto"/>
      </w:divBdr>
    </w:div>
    <w:div w:id="1410269758">
      <w:bodyDiv w:val="1"/>
      <w:marLeft w:val="0"/>
      <w:marRight w:val="0"/>
      <w:marTop w:val="0"/>
      <w:marBottom w:val="0"/>
      <w:divBdr>
        <w:top w:val="none" w:sz="0" w:space="0" w:color="auto"/>
        <w:left w:val="none" w:sz="0" w:space="0" w:color="auto"/>
        <w:bottom w:val="none" w:sz="0" w:space="0" w:color="auto"/>
        <w:right w:val="none" w:sz="0" w:space="0" w:color="auto"/>
      </w:divBdr>
    </w:div>
    <w:div w:id="1442340466">
      <w:bodyDiv w:val="1"/>
      <w:marLeft w:val="0"/>
      <w:marRight w:val="0"/>
      <w:marTop w:val="0"/>
      <w:marBottom w:val="0"/>
      <w:divBdr>
        <w:top w:val="none" w:sz="0" w:space="0" w:color="auto"/>
        <w:left w:val="none" w:sz="0" w:space="0" w:color="auto"/>
        <w:bottom w:val="none" w:sz="0" w:space="0" w:color="auto"/>
        <w:right w:val="none" w:sz="0" w:space="0" w:color="auto"/>
      </w:divBdr>
    </w:div>
    <w:div w:id="1497107726">
      <w:bodyDiv w:val="1"/>
      <w:marLeft w:val="0"/>
      <w:marRight w:val="0"/>
      <w:marTop w:val="0"/>
      <w:marBottom w:val="0"/>
      <w:divBdr>
        <w:top w:val="none" w:sz="0" w:space="0" w:color="auto"/>
        <w:left w:val="none" w:sz="0" w:space="0" w:color="auto"/>
        <w:bottom w:val="none" w:sz="0" w:space="0" w:color="auto"/>
        <w:right w:val="none" w:sz="0" w:space="0" w:color="auto"/>
      </w:divBdr>
    </w:div>
    <w:div w:id="1591235797">
      <w:bodyDiv w:val="1"/>
      <w:marLeft w:val="0"/>
      <w:marRight w:val="0"/>
      <w:marTop w:val="0"/>
      <w:marBottom w:val="0"/>
      <w:divBdr>
        <w:top w:val="none" w:sz="0" w:space="0" w:color="auto"/>
        <w:left w:val="none" w:sz="0" w:space="0" w:color="auto"/>
        <w:bottom w:val="none" w:sz="0" w:space="0" w:color="auto"/>
        <w:right w:val="none" w:sz="0" w:space="0" w:color="auto"/>
      </w:divBdr>
    </w:div>
    <w:div w:id="1775905955">
      <w:bodyDiv w:val="1"/>
      <w:marLeft w:val="0"/>
      <w:marRight w:val="0"/>
      <w:marTop w:val="0"/>
      <w:marBottom w:val="0"/>
      <w:divBdr>
        <w:top w:val="none" w:sz="0" w:space="0" w:color="auto"/>
        <w:left w:val="none" w:sz="0" w:space="0" w:color="auto"/>
        <w:bottom w:val="none" w:sz="0" w:space="0" w:color="auto"/>
        <w:right w:val="none" w:sz="0" w:space="0" w:color="auto"/>
      </w:divBdr>
    </w:div>
    <w:div w:id="1806577908">
      <w:bodyDiv w:val="1"/>
      <w:marLeft w:val="0"/>
      <w:marRight w:val="0"/>
      <w:marTop w:val="0"/>
      <w:marBottom w:val="0"/>
      <w:divBdr>
        <w:top w:val="none" w:sz="0" w:space="0" w:color="auto"/>
        <w:left w:val="none" w:sz="0" w:space="0" w:color="auto"/>
        <w:bottom w:val="none" w:sz="0" w:space="0" w:color="auto"/>
        <w:right w:val="none" w:sz="0" w:space="0" w:color="auto"/>
      </w:divBdr>
    </w:div>
    <w:div w:id="1930190712">
      <w:bodyDiv w:val="1"/>
      <w:marLeft w:val="0"/>
      <w:marRight w:val="0"/>
      <w:marTop w:val="0"/>
      <w:marBottom w:val="0"/>
      <w:divBdr>
        <w:top w:val="none" w:sz="0" w:space="0" w:color="auto"/>
        <w:left w:val="none" w:sz="0" w:space="0" w:color="auto"/>
        <w:bottom w:val="none" w:sz="0" w:space="0" w:color="auto"/>
        <w:right w:val="none" w:sz="0" w:space="0" w:color="auto"/>
      </w:divBdr>
      <w:divsChild>
        <w:div w:id="341126600">
          <w:marLeft w:val="360"/>
          <w:marRight w:val="0"/>
          <w:marTop w:val="120"/>
          <w:marBottom w:val="120"/>
          <w:divBdr>
            <w:top w:val="none" w:sz="0" w:space="0" w:color="auto"/>
            <w:left w:val="none" w:sz="0" w:space="0" w:color="auto"/>
            <w:bottom w:val="none" w:sz="0" w:space="0" w:color="auto"/>
            <w:right w:val="none" w:sz="0" w:space="0" w:color="auto"/>
          </w:divBdr>
        </w:div>
      </w:divsChild>
    </w:div>
    <w:div w:id="2119523009">
      <w:bodyDiv w:val="1"/>
      <w:marLeft w:val="0"/>
      <w:marRight w:val="0"/>
      <w:marTop w:val="0"/>
      <w:marBottom w:val="0"/>
      <w:divBdr>
        <w:top w:val="none" w:sz="0" w:space="0" w:color="auto"/>
        <w:left w:val="none" w:sz="0" w:space="0" w:color="auto"/>
        <w:bottom w:val="none" w:sz="0" w:space="0" w:color="auto"/>
        <w:right w:val="none" w:sz="0" w:space="0" w:color="auto"/>
      </w:divBdr>
    </w:div>
    <w:div w:id="21397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region-pomoravi.cz" TargetMode="External"/><Relationship Id="rId18" Type="http://schemas.openxmlformats.org/officeDocument/2006/relationships/hyperlink" Target="https://interreg.at-cz.eu/cz/ke-stazeni/programova-priruck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ilvanortica.com" TargetMode="External"/><Relationship Id="rId17" Type="http://schemas.openxmlformats.org/officeDocument/2006/relationships/hyperlink" Target="https://smlouvy.gov.cz/" TargetMode="External"/><Relationship Id="rId2" Type="http://schemas.openxmlformats.org/officeDocument/2006/relationships/customXml" Target="../customXml/item2.xml"/><Relationship Id="rId16" Type="http://schemas.openxmlformats.org/officeDocument/2006/relationships/hyperlink" Target="http://www.noeregional.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mooe.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cevysociny.cz"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1ee90a-5cd1-44e5-bbef-5f65752a8a09">
      <Terms xmlns="http://schemas.microsoft.com/office/infopath/2007/PartnerControls"/>
    </lcf76f155ced4ddcb4097134ff3c332f>
    <TaxCatchAll xmlns="1651b862-6c2b-4f94-a50e-b1d28c6921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DB884800E7A34EAD9C0473725C7688" ma:contentTypeVersion="13" ma:contentTypeDescription="Create a new document." ma:contentTypeScope="" ma:versionID="a82738884223bf7100b4d396bbbdf904">
  <xsd:schema xmlns:xsd="http://www.w3.org/2001/XMLSchema" xmlns:xs="http://www.w3.org/2001/XMLSchema" xmlns:p="http://schemas.microsoft.com/office/2006/metadata/properties" xmlns:ns2="761ee90a-5cd1-44e5-bbef-5f65752a8a09" xmlns:ns3="1651b862-6c2b-4f94-a50e-b1d28c69218a" targetNamespace="http://schemas.microsoft.com/office/2006/metadata/properties" ma:root="true" ma:fieldsID="4dc896f20a6e7074a1da4b3dd3bb093a" ns2:_="" ns3:_="">
    <xsd:import namespace="761ee90a-5cd1-44e5-bbef-5f65752a8a09"/>
    <xsd:import namespace="1651b862-6c2b-4f94-a50e-b1d28c6921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ee90a-5cd1-44e5-bbef-5f65752a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0661e9-1bfd-4636-9e84-ebd5edc175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1b862-6c2b-4f94-a50e-b1d28c6921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4b369c-7883-49da-9540-03dc1304a961}" ma:internalName="TaxCatchAll" ma:showField="CatchAllData" ma:web="1651b862-6c2b-4f94-a50e-b1d28c692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B5D2F-290C-482F-9D9F-B243ADF31497}">
  <ds:schemaRefs>
    <ds:schemaRef ds:uri="http://schemas.microsoft.com/office/2006/metadata/properties"/>
    <ds:schemaRef ds:uri="http://schemas.microsoft.com/office/infopath/2007/PartnerControls"/>
    <ds:schemaRef ds:uri="761ee90a-5cd1-44e5-bbef-5f65752a8a09"/>
    <ds:schemaRef ds:uri="1651b862-6c2b-4f94-a50e-b1d28c69218a"/>
  </ds:schemaRefs>
</ds:datastoreItem>
</file>

<file path=customXml/itemProps2.xml><?xml version="1.0" encoding="utf-8"?>
<ds:datastoreItem xmlns:ds="http://schemas.openxmlformats.org/officeDocument/2006/customXml" ds:itemID="{EAFD2290-6232-40D6-A277-646386B58D6E}">
  <ds:schemaRefs>
    <ds:schemaRef ds:uri="http://schemas.openxmlformats.org/officeDocument/2006/bibliography"/>
  </ds:schemaRefs>
</ds:datastoreItem>
</file>

<file path=customXml/itemProps3.xml><?xml version="1.0" encoding="utf-8"?>
<ds:datastoreItem xmlns:ds="http://schemas.openxmlformats.org/officeDocument/2006/customXml" ds:itemID="{AA28219A-E0E1-46EF-A4CC-BAD554C48652}">
  <ds:schemaRefs>
    <ds:schemaRef ds:uri="http://schemas.microsoft.com/sharepoint/v3/contenttype/forms"/>
  </ds:schemaRefs>
</ds:datastoreItem>
</file>

<file path=customXml/itemProps4.xml><?xml version="1.0" encoding="utf-8"?>
<ds:datastoreItem xmlns:ds="http://schemas.openxmlformats.org/officeDocument/2006/customXml" ds:itemID="{0C2A35B9-2BC7-4CB9-BA55-28DAC1FB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ee90a-5cd1-44e5-bbef-5f65752a8a09"/>
    <ds:schemaRef ds:uri="1651b862-6c2b-4f94-a50e-b1d28c692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38</Pages>
  <Words>13664</Words>
  <Characters>80623</Characters>
  <Application>Microsoft Office Word</Application>
  <DocSecurity>0</DocSecurity>
  <Lines>671</Lines>
  <Paragraphs>188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Sadravetz</dc:creator>
  <cp:keywords/>
  <dc:description/>
  <cp:lastModifiedBy>Vladimíra Michálková</cp:lastModifiedBy>
  <cp:revision>16</cp:revision>
  <cp:lastPrinted>2024-10-17T11:31:00Z</cp:lastPrinted>
  <dcterms:created xsi:type="dcterms:W3CDTF">2025-05-27T06:22:00Z</dcterms:created>
  <dcterms:modified xsi:type="dcterms:W3CDTF">2025-06-06T12:40:00Z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0x010100A9DB884800E7A34EAD9C0473725C7688</vt:lpwstr>
  </property>
</Properties>
</file>